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43ACD" w14:textId="77777777" w:rsidR="00EF5EDC" w:rsidRPr="004F06B7" w:rsidRDefault="00DA26C5" w:rsidP="00817C58">
      <w:pPr>
        <w:widowControl w:val="0"/>
        <w:spacing w:line="360" w:lineRule="auto"/>
        <w:jc w:val="center"/>
        <w:rPr>
          <w:rFonts w:ascii="Arial" w:hAnsi="Arial" w:cs="Arial"/>
          <w:sz w:val="22"/>
          <w:szCs w:val="22"/>
          <w:lang w:val="en-US"/>
        </w:rPr>
      </w:pPr>
      <w:r w:rsidRPr="004F06B7">
        <w:rPr>
          <w:rFonts w:ascii="Arial" w:hAnsi="Arial" w:cs="Arial"/>
          <w:sz w:val="22"/>
          <w:szCs w:val="22"/>
          <w:lang w:val="en-US"/>
        </w:rPr>
        <w:t xml:space="preserve">  </w:t>
      </w:r>
    </w:p>
    <w:p w14:paraId="75008EA8" w14:textId="77777777" w:rsidR="00A4610C" w:rsidRPr="004F06B7" w:rsidRDefault="00A4610C" w:rsidP="00817C58">
      <w:pPr>
        <w:widowControl w:val="0"/>
        <w:spacing w:line="360" w:lineRule="auto"/>
        <w:jc w:val="center"/>
        <w:rPr>
          <w:rFonts w:ascii="Arial" w:hAnsi="Arial" w:cs="Arial"/>
          <w:sz w:val="22"/>
          <w:szCs w:val="22"/>
        </w:rPr>
      </w:pPr>
    </w:p>
    <w:p w14:paraId="316DBF1D" w14:textId="77777777" w:rsidR="00A4610C" w:rsidRPr="004F06B7" w:rsidRDefault="00A4610C" w:rsidP="00817C58">
      <w:pPr>
        <w:widowControl w:val="0"/>
        <w:spacing w:line="360" w:lineRule="auto"/>
        <w:jc w:val="center"/>
        <w:rPr>
          <w:rFonts w:ascii="Arial" w:hAnsi="Arial" w:cs="Arial"/>
          <w:b/>
          <w:sz w:val="22"/>
          <w:szCs w:val="22"/>
        </w:rPr>
      </w:pPr>
    </w:p>
    <w:p w14:paraId="5A498D95" w14:textId="77777777" w:rsidR="00A4610C" w:rsidRPr="004F06B7" w:rsidRDefault="00A4610C" w:rsidP="00817C58">
      <w:pPr>
        <w:widowControl w:val="0"/>
        <w:spacing w:line="360" w:lineRule="auto"/>
        <w:jc w:val="center"/>
        <w:rPr>
          <w:rFonts w:ascii="Arial" w:hAnsi="Arial" w:cs="Arial"/>
          <w:b/>
          <w:sz w:val="22"/>
          <w:szCs w:val="22"/>
        </w:rPr>
      </w:pPr>
    </w:p>
    <w:p w14:paraId="52C962FF" w14:textId="77777777" w:rsidR="00D507A3" w:rsidRPr="004F06B7" w:rsidRDefault="00D507A3" w:rsidP="00817C58">
      <w:pPr>
        <w:widowControl w:val="0"/>
        <w:spacing w:line="360" w:lineRule="auto"/>
        <w:jc w:val="center"/>
        <w:rPr>
          <w:rFonts w:ascii="Arial" w:hAnsi="Arial" w:cs="Arial"/>
          <w:b/>
          <w:sz w:val="22"/>
          <w:szCs w:val="22"/>
        </w:rPr>
      </w:pPr>
      <w:r w:rsidRPr="004F06B7">
        <w:rPr>
          <w:rFonts w:ascii="Arial" w:hAnsi="Arial" w:cs="Arial"/>
          <w:b/>
          <w:sz w:val="22"/>
          <w:szCs w:val="22"/>
        </w:rPr>
        <w:t>SERVICE</w:t>
      </w:r>
      <w:r w:rsidR="005A2448" w:rsidRPr="004F06B7">
        <w:rPr>
          <w:rFonts w:ascii="Arial" w:hAnsi="Arial" w:cs="Arial"/>
          <w:b/>
          <w:sz w:val="22"/>
          <w:szCs w:val="22"/>
        </w:rPr>
        <w:t>S</w:t>
      </w:r>
      <w:r w:rsidR="00BE3367" w:rsidRPr="004F06B7">
        <w:rPr>
          <w:rFonts w:ascii="Arial" w:hAnsi="Arial" w:cs="Arial"/>
          <w:b/>
          <w:sz w:val="22"/>
          <w:szCs w:val="22"/>
        </w:rPr>
        <w:t xml:space="preserve"> </w:t>
      </w:r>
      <w:r w:rsidRPr="004F06B7">
        <w:rPr>
          <w:rFonts w:ascii="Arial" w:hAnsi="Arial" w:cs="Arial"/>
          <w:b/>
          <w:sz w:val="22"/>
          <w:szCs w:val="22"/>
        </w:rPr>
        <w:t>AGREEMENT</w:t>
      </w:r>
    </w:p>
    <w:p w14:paraId="12E7B09F" w14:textId="77777777" w:rsidR="00D507A3" w:rsidRPr="004F06B7" w:rsidRDefault="00D507A3" w:rsidP="00817C58">
      <w:pPr>
        <w:widowControl w:val="0"/>
        <w:spacing w:line="360" w:lineRule="auto"/>
        <w:jc w:val="center"/>
        <w:rPr>
          <w:rFonts w:ascii="Arial" w:hAnsi="Arial" w:cs="Arial"/>
          <w:sz w:val="22"/>
          <w:szCs w:val="22"/>
        </w:rPr>
      </w:pPr>
    </w:p>
    <w:p w14:paraId="5D6F9163" w14:textId="77777777" w:rsidR="00D507A3" w:rsidRPr="004F06B7" w:rsidRDefault="00D507A3" w:rsidP="00817C58">
      <w:pPr>
        <w:widowControl w:val="0"/>
        <w:spacing w:line="360" w:lineRule="auto"/>
        <w:jc w:val="center"/>
        <w:rPr>
          <w:rFonts w:ascii="Arial" w:hAnsi="Arial" w:cs="Arial"/>
          <w:sz w:val="22"/>
          <w:szCs w:val="22"/>
        </w:rPr>
      </w:pPr>
    </w:p>
    <w:p w14:paraId="1C2963B3" w14:textId="77777777" w:rsidR="00D507A3" w:rsidRPr="004F06B7" w:rsidRDefault="00D507A3" w:rsidP="00817C58">
      <w:pPr>
        <w:widowControl w:val="0"/>
        <w:spacing w:line="360" w:lineRule="auto"/>
        <w:jc w:val="center"/>
        <w:rPr>
          <w:rFonts w:ascii="Arial" w:hAnsi="Arial" w:cs="Arial"/>
          <w:sz w:val="22"/>
          <w:szCs w:val="22"/>
        </w:rPr>
      </w:pPr>
    </w:p>
    <w:p w14:paraId="7AE2909B" w14:textId="77777777" w:rsidR="00D507A3" w:rsidRPr="004F06B7" w:rsidRDefault="001C477E" w:rsidP="00817C58">
      <w:pPr>
        <w:widowControl w:val="0"/>
        <w:spacing w:line="360" w:lineRule="auto"/>
        <w:jc w:val="center"/>
        <w:rPr>
          <w:rFonts w:ascii="Arial" w:hAnsi="Arial" w:cs="Arial"/>
          <w:sz w:val="22"/>
          <w:szCs w:val="22"/>
        </w:rPr>
      </w:pPr>
      <w:proofErr w:type="gramStart"/>
      <w:r w:rsidRPr="004F06B7">
        <w:rPr>
          <w:rFonts w:ascii="Arial" w:hAnsi="Arial" w:cs="Arial"/>
          <w:sz w:val="22"/>
          <w:szCs w:val="22"/>
        </w:rPr>
        <w:t>Entered into</w:t>
      </w:r>
      <w:proofErr w:type="gramEnd"/>
      <w:r w:rsidRPr="004F06B7">
        <w:rPr>
          <w:rFonts w:ascii="Arial" w:hAnsi="Arial" w:cs="Arial"/>
          <w:sz w:val="22"/>
          <w:szCs w:val="22"/>
        </w:rPr>
        <w:t xml:space="preserve"> </w:t>
      </w:r>
      <w:r w:rsidR="0002198B" w:rsidRPr="004F06B7">
        <w:rPr>
          <w:rFonts w:ascii="Arial" w:hAnsi="Arial" w:cs="Arial"/>
          <w:sz w:val="22"/>
          <w:szCs w:val="22"/>
        </w:rPr>
        <w:t>b</w:t>
      </w:r>
      <w:r w:rsidRPr="004F06B7">
        <w:rPr>
          <w:rFonts w:ascii="Arial" w:hAnsi="Arial" w:cs="Arial"/>
          <w:sz w:val="22"/>
          <w:szCs w:val="22"/>
        </w:rPr>
        <w:t xml:space="preserve">y and </w:t>
      </w:r>
      <w:r w:rsidR="0002198B" w:rsidRPr="004F06B7">
        <w:rPr>
          <w:rFonts w:ascii="Arial" w:hAnsi="Arial" w:cs="Arial"/>
          <w:sz w:val="22"/>
          <w:szCs w:val="22"/>
        </w:rPr>
        <w:t>b</w:t>
      </w:r>
      <w:r w:rsidR="00D507A3" w:rsidRPr="004F06B7">
        <w:rPr>
          <w:rFonts w:ascii="Arial" w:hAnsi="Arial" w:cs="Arial"/>
          <w:sz w:val="22"/>
          <w:szCs w:val="22"/>
        </w:rPr>
        <w:t>etween</w:t>
      </w:r>
    </w:p>
    <w:p w14:paraId="60D28E8E" w14:textId="77777777" w:rsidR="00D507A3" w:rsidRPr="004F06B7" w:rsidRDefault="00D507A3" w:rsidP="00817C58">
      <w:pPr>
        <w:widowControl w:val="0"/>
        <w:spacing w:line="360" w:lineRule="auto"/>
        <w:jc w:val="center"/>
        <w:rPr>
          <w:rFonts w:ascii="Arial" w:hAnsi="Arial" w:cs="Arial"/>
          <w:sz w:val="22"/>
          <w:szCs w:val="22"/>
        </w:rPr>
      </w:pPr>
    </w:p>
    <w:p w14:paraId="08B3CE5B" w14:textId="77777777" w:rsidR="00D507A3" w:rsidRPr="004F06B7" w:rsidRDefault="00D507A3" w:rsidP="00817C58">
      <w:pPr>
        <w:widowControl w:val="0"/>
        <w:spacing w:line="360" w:lineRule="auto"/>
        <w:jc w:val="center"/>
        <w:rPr>
          <w:rFonts w:ascii="Arial" w:hAnsi="Arial" w:cs="Arial"/>
          <w:b/>
          <w:sz w:val="22"/>
          <w:szCs w:val="22"/>
        </w:rPr>
      </w:pPr>
    </w:p>
    <w:p w14:paraId="75003AB1" w14:textId="77777777" w:rsidR="003720B0" w:rsidRPr="004F06B7" w:rsidRDefault="003720B0" w:rsidP="00817C58">
      <w:pPr>
        <w:widowControl w:val="0"/>
        <w:spacing w:line="360" w:lineRule="auto"/>
        <w:jc w:val="center"/>
        <w:rPr>
          <w:rFonts w:ascii="Arial" w:hAnsi="Arial" w:cs="Arial"/>
          <w:b/>
          <w:sz w:val="22"/>
          <w:szCs w:val="22"/>
        </w:rPr>
      </w:pPr>
    </w:p>
    <w:p w14:paraId="24D89D00" w14:textId="77777777" w:rsidR="003720B0" w:rsidRPr="004F06B7" w:rsidRDefault="003720B0" w:rsidP="00817C58">
      <w:pPr>
        <w:widowControl w:val="0"/>
        <w:spacing w:line="360" w:lineRule="auto"/>
        <w:jc w:val="center"/>
        <w:rPr>
          <w:rFonts w:ascii="Arial" w:hAnsi="Arial" w:cs="Arial"/>
          <w:b/>
          <w:sz w:val="22"/>
          <w:szCs w:val="22"/>
        </w:rPr>
      </w:pPr>
    </w:p>
    <w:p w14:paraId="250BD6DA" w14:textId="77777777" w:rsidR="00D507A3" w:rsidRPr="004F06B7" w:rsidRDefault="00D507A3" w:rsidP="00817C58">
      <w:pPr>
        <w:pStyle w:val="ListParagraph"/>
        <w:widowControl w:val="0"/>
        <w:spacing w:line="360" w:lineRule="auto"/>
        <w:ind w:left="0"/>
        <w:contextualSpacing w:val="0"/>
        <w:jc w:val="center"/>
        <w:rPr>
          <w:rFonts w:ascii="Arial" w:hAnsi="Arial" w:cs="Arial"/>
          <w:sz w:val="22"/>
          <w:szCs w:val="22"/>
        </w:rPr>
      </w:pPr>
      <w:r w:rsidRPr="004F06B7">
        <w:rPr>
          <w:rFonts w:ascii="Arial" w:hAnsi="Arial" w:cs="Arial"/>
          <w:b/>
          <w:sz w:val="22"/>
          <w:szCs w:val="22"/>
        </w:rPr>
        <w:t>THE SOUTH AFRICAN REVENUE SERVICE</w:t>
      </w:r>
      <w:r w:rsidR="00EB23AD" w:rsidRPr="004F06B7">
        <w:rPr>
          <w:rFonts w:ascii="Arial" w:hAnsi="Arial" w:cs="Arial"/>
          <w:sz w:val="22"/>
          <w:szCs w:val="22"/>
        </w:rPr>
        <w:t>, an organ</w:t>
      </w:r>
      <w:r w:rsidR="00522A42" w:rsidRPr="004F06B7">
        <w:rPr>
          <w:rFonts w:ascii="Arial" w:hAnsi="Arial" w:cs="Arial"/>
          <w:sz w:val="22"/>
          <w:szCs w:val="22"/>
        </w:rPr>
        <w:t xml:space="preserve"> of </w:t>
      </w:r>
      <w:r w:rsidR="00EB23AD" w:rsidRPr="004F06B7">
        <w:rPr>
          <w:rFonts w:ascii="Arial" w:hAnsi="Arial" w:cs="Arial"/>
          <w:sz w:val="22"/>
          <w:szCs w:val="22"/>
        </w:rPr>
        <w:t xml:space="preserve">state within </w:t>
      </w:r>
      <w:r w:rsidR="00522A42" w:rsidRPr="004F06B7">
        <w:rPr>
          <w:rFonts w:ascii="Arial" w:hAnsi="Arial" w:cs="Arial"/>
          <w:sz w:val="22"/>
          <w:szCs w:val="22"/>
        </w:rPr>
        <w:t xml:space="preserve">the </w:t>
      </w:r>
      <w:r w:rsidR="00EB23AD" w:rsidRPr="004F06B7">
        <w:rPr>
          <w:rFonts w:ascii="Arial" w:hAnsi="Arial" w:cs="Arial"/>
          <w:sz w:val="22"/>
          <w:szCs w:val="22"/>
        </w:rPr>
        <w:t xml:space="preserve">public administration but outside the public service established in terms of Section 2 of the South African Revenue </w:t>
      </w:r>
      <w:r w:rsidR="00663CB5" w:rsidRPr="004F06B7">
        <w:rPr>
          <w:rFonts w:ascii="Arial" w:hAnsi="Arial" w:cs="Arial"/>
          <w:sz w:val="22"/>
          <w:szCs w:val="22"/>
        </w:rPr>
        <w:t>Service</w:t>
      </w:r>
      <w:r w:rsidR="00800C5E" w:rsidRPr="004F06B7">
        <w:rPr>
          <w:rFonts w:ascii="Arial" w:hAnsi="Arial" w:cs="Arial"/>
          <w:sz w:val="22"/>
          <w:szCs w:val="22"/>
        </w:rPr>
        <w:t xml:space="preserve"> Act</w:t>
      </w:r>
      <w:r w:rsidR="00663CB5" w:rsidRPr="004F06B7">
        <w:rPr>
          <w:rFonts w:ascii="Arial" w:hAnsi="Arial" w:cs="Arial"/>
          <w:sz w:val="22"/>
          <w:szCs w:val="22"/>
        </w:rPr>
        <w:t>,</w:t>
      </w:r>
      <w:r w:rsidR="009D277F" w:rsidRPr="004F06B7">
        <w:rPr>
          <w:rFonts w:ascii="Arial" w:hAnsi="Arial" w:cs="Arial"/>
          <w:sz w:val="22"/>
          <w:szCs w:val="22"/>
        </w:rPr>
        <w:t xml:space="preserve"> </w:t>
      </w:r>
      <w:r w:rsidR="00800C5E" w:rsidRPr="004F06B7">
        <w:rPr>
          <w:rFonts w:ascii="Arial" w:hAnsi="Arial" w:cs="Arial"/>
          <w:sz w:val="22"/>
          <w:szCs w:val="22"/>
        </w:rPr>
        <w:t>1997</w:t>
      </w:r>
      <w:r w:rsidR="00663CB5" w:rsidRPr="004F06B7">
        <w:rPr>
          <w:rFonts w:ascii="Arial" w:hAnsi="Arial" w:cs="Arial"/>
          <w:sz w:val="22"/>
          <w:szCs w:val="22"/>
        </w:rPr>
        <w:t xml:space="preserve"> (</w:t>
      </w:r>
      <w:r w:rsidR="00EB23AD" w:rsidRPr="004F06B7">
        <w:rPr>
          <w:rFonts w:ascii="Arial" w:hAnsi="Arial" w:cs="Arial"/>
          <w:sz w:val="22"/>
          <w:szCs w:val="22"/>
        </w:rPr>
        <w:t xml:space="preserve">Act </w:t>
      </w:r>
      <w:r w:rsidR="00800C5E" w:rsidRPr="004F06B7">
        <w:rPr>
          <w:rFonts w:ascii="Arial" w:hAnsi="Arial" w:cs="Arial"/>
          <w:sz w:val="22"/>
          <w:szCs w:val="22"/>
        </w:rPr>
        <w:t xml:space="preserve">No. </w:t>
      </w:r>
      <w:r w:rsidR="00EB23AD" w:rsidRPr="004F06B7">
        <w:rPr>
          <w:rFonts w:ascii="Arial" w:hAnsi="Arial" w:cs="Arial"/>
          <w:sz w:val="22"/>
          <w:szCs w:val="22"/>
        </w:rPr>
        <w:t>34 of 1997</w:t>
      </w:r>
      <w:r w:rsidR="00663CB5" w:rsidRPr="004F06B7">
        <w:rPr>
          <w:rFonts w:ascii="Arial" w:hAnsi="Arial" w:cs="Arial"/>
          <w:sz w:val="22"/>
          <w:szCs w:val="22"/>
        </w:rPr>
        <w:t>)</w:t>
      </w:r>
    </w:p>
    <w:p w14:paraId="523E3878" w14:textId="77777777" w:rsidR="00D507A3" w:rsidRPr="004F06B7" w:rsidRDefault="00D507A3" w:rsidP="00817C58">
      <w:pPr>
        <w:pStyle w:val="ListParagraph"/>
        <w:widowControl w:val="0"/>
        <w:spacing w:line="360" w:lineRule="auto"/>
        <w:ind w:left="0"/>
        <w:contextualSpacing w:val="0"/>
        <w:jc w:val="center"/>
        <w:rPr>
          <w:rFonts w:ascii="Arial" w:hAnsi="Arial" w:cs="Arial"/>
          <w:b/>
          <w:sz w:val="22"/>
          <w:szCs w:val="22"/>
        </w:rPr>
      </w:pPr>
    </w:p>
    <w:p w14:paraId="3809342D" w14:textId="77777777" w:rsidR="003720B0" w:rsidRPr="004F06B7" w:rsidRDefault="003720B0" w:rsidP="00817C58">
      <w:pPr>
        <w:pStyle w:val="ListParagraph"/>
        <w:widowControl w:val="0"/>
        <w:spacing w:line="360" w:lineRule="auto"/>
        <w:ind w:left="0"/>
        <w:contextualSpacing w:val="0"/>
        <w:jc w:val="center"/>
        <w:rPr>
          <w:rFonts w:ascii="Arial" w:hAnsi="Arial" w:cs="Arial"/>
          <w:b/>
          <w:sz w:val="22"/>
          <w:szCs w:val="22"/>
        </w:rPr>
      </w:pPr>
    </w:p>
    <w:p w14:paraId="5423815B" w14:textId="77777777" w:rsidR="00EB23AD" w:rsidRPr="004F06B7" w:rsidRDefault="00EB23AD" w:rsidP="00817C58">
      <w:pPr>
        <w:pStyle w:val="ListParagraph"/>
        <w:widowControl w:val="0"/>
        <w:spacing w:line="360" w:lineRule="auto"/>
        <w:ind w:left="0"/>
        <w:contextualSpacing w:val="0"/>
        <w:jc w:val="center"/>
        <w:rPr>
          <w:rFonts w:ascii="Arial" w:hAnsi="Arial" w:cs="Arial"/>
          <w:b/>
          <w:sz w:val="22"/>
          <w:szCs w:val="22"/>
        </w:rPr>
      </w:pPr>
      <w:r w:rsidRPr="004F06B7">
        <w:rPr>
          <w:rFonts w:ascii="Arial" w:hAnsi="Arial" w:cs="Arial"/>
          <w:b/>
          <w:sz w:val="22"/>
          <w:szCs w:val="22"/>
        </w:rPr>
        <w:t>[“SARS”]</w:t>
      </w:r>
    </w:p>
    <w:p w14:paraId="7126662F" w14:textId="77777777" w:rsidR="00D507A3" w:rsidRPr="004F06B7" w:rsidRDefault="00D507A3" w:rsidP="00817C58">
      <w:pPr>
        <w:widowControl w:val="0"/>
        <w:spacing w:line="360" w:lineRule="auto"/>
        <w:jc w:val="center"/>
        <w:rPr>
          <w:rFonts w:ascii="Arial" w:hAnsi="Arial" w:cs="Arial"/>
          <w:b/>
          <w:sz w:val="22"/>
          <w:szCs w:val="22"/>
        </w:rPr>
      </w:pPr>
    </w:p>
    <w:p w14:paraId="692B0904" w14:textId="77777777" w:rsidR="003720B0" w:rsidRPr="004F06B7" w:rsidRDefault="003720B0" w:rsidP="00817C58">
      <w:pPr>
        <w:widowControl w:val="0"/>
        <w:spacing w:line="360" w:lineRule="auto"/>
        <w:jc w:val="center"/>
        <w:rPr>
          <w:rFonts w:ascii="Arial" w:hAnsi="Arial" w:cs="Arial"/>
          <w:b/>
          <w:sz w:val="22"/>
          <w:szCs w:val="22"/>
        </w:rPr>
      </w:pPr>
    </w:p>
    <w:p w14:paraId="3305C6AE" w14:textId="77777777" w:rsidR="003720B0" w:rsidRPr="004F06B7" w:rsidRDefault="003720B0" w:rsidP="00817C58">
      <w:pPr>
        <w:widowControl w:val="0"/>
        <w:spacing w:line="360" w:lineRule="auto"/>
        <w:jc w:val="center"/>
        <w:rPr>
          <w:rFonts w:ascii="Arial" w:hAnsi="Arial" w:cs="Arial"/>
          <w:b/>
          <w:sz w:val="22"/>
          <w:szCs w:val="22"/>
        </w:rPr>
      </w:pPr>
    </w:p>
    <w:p w14:paraId="7FA3CE15" w14:textId="77777777" w:rsidR="00D507A3" w:rsidRPr="004F06B7" w:rsidRDefault="0002198B" w:rsidP="00817C58">
      <w:pPr>
        <w:widowControl w:val="0"/>
        <w:spacing w:line="360" w:lineRule="auto"/>
        <w:jc w:val="center"/>
        <w:rPr>
          <w:rFonts w:ascii="Arial" w:hAnsi="Arial" w:cs="Arial"/>
          <w:sz w:val="22"/>
          <w:szCs w:val="22"/>
        </w:rPr>
      </w:pPr>
      <w:r w:rsidRPr="004F06B7">
        <w:rPr>
          <w:rFonts w:ascii="Arial" w:hAnsi="Arial" w:cs="Arial"/>
          <w:sz w:val="22"/>
          <w:szCs w:val="22"/>
        </w:rPr>
        <w:t>a</w:t>
      </w:r>
      <w:r w:rsidR="00EB23AD" w:rsidRPr="004F06B7">
        <w:rPr>
          <w:rFonts w:ascii="Arial" w:hAnsi="Arial" w:cs="Arial"/>
          <w:sz w:val="22"/>
          <w:szCs w:val="22"/>
        </w:rPr>
        <w:t>nd</w:t>
      </w:r>
    </w:p>
    <w:p w14:paraId="4A2609C5" w14:textId="77777777" w:rsidR="00D507A3" w:rsidRPr="004F06B7" w:rsidRDefault="00D507A3" w:rsidP="00817C58">
      <w:pPr>
        <w:widowControl w:val="0"/>
        <w:spacing w:line="360" w:lineRule="auto"/>
        <w:jc w:val="center"/>
        <w:rPr>
          <w:rFonts w:ascii="Arial" w:hAnsi="Arial" w:cs="Arial"/>
          <w:sz w:val="22"/>
          <w:szCs w:val="22"/>
        </w:rPr>
      </w:pPr>
    </w:p>
    <w:p w14:paraId="30519413" w14:textId="77777777" w:rsidR="003720B0" w:rsidRPr="004F06B7" w:rsidRDefault="003720B0" w:rsidP="00817C58">
      <w:pPr>
        <w:widowControl w:val="0"/>
        <w:spacing w:line="360" w:lineRule="auto"/>
        <w:jc w:val="center"/>
        <w:rPr>
          <w:rFonts w:ascii="Arial" w:hAnsi="Arial" w:cs="Arial"/>
          <w:sz w:val="22"/>
          <w:szCs w:val="22"/>
        </w:rPr>
      </w:pPr>
    </w:p>
    <w:p w14:paraId="44AA57A5" w14:textId="0028211F" w:rsidR="0083172F" w:rsidRPr="004F06B7" w:rsidRDefault="00A260EE" w:rsidP="00817C58">
      <w:pPr>
        <w:widowControl w:val="0"/>
        <w:spacing w:line="360" w:lineRule="auto"/>
        <w:jc w:val="center"/>
        <w:rPr>
          <w:rFonts w:ascii="Arial" w:hAnsi="Arial" w:cs="Arial"/>
          <w:sz w:val="22"/>
          <w:szCs w:val="22"/>
        </w:rPr>
      </w:pPr>
      <w:r>
        <w:rPr>
          <w:rFonts w:ascii="Arial" w:hAnsi="Arial" w:cs="Arial"/>
          <w:b/>
          <w:sz w:val="22"/>
          <w:szCs w:val="22"/>
        </w:rPr>
        <w:t>…………………………………………………………………..</w:t>
      </w:r>
      <w:r w:rsidR="006C7E24" w:rsidRPr="004F06B7">
        <w:rPr>
          <w:rFonts w:ascii="Arial" w:hAnsi="Arial" w:cs="Arial"/>
          <w:sz w:val="22"/>
          <w:szCs w:val="22"/>
        </w:rPr>
        <w:t>,</w:t>
      </w:r>
    </w:p>
    <w:p w14:paraId="55F13E5D" w14:textId="77777777" w:rsidR="006C7E24" w:rsidRPr="004F06B7" w:rsidRDefault="0083172F" w:rsidP="00817C58">
      <w:pPr>
        <w:widowControl w:val="0"/>
        <w:spacing w:line="360" w:lineRule="auto"/>
        <w:jc w:val="center"/>
        <w:rPr>
          <w:rFonts w:ascii="Arial" w:hAnsi="Arial" w:cs="Arial"/>
          <w:sz w:val="22"/>
          <w:szCs w:val="22"/>
        </w:rPr>
      </w:pPr>
      <w:r w:rsidRPr="004F06B7">
        <w:rPr>
          <w:rFonts w:ascii="Arial" w:hAnsi="Arial" w:cs="Arial"/>
          <w:sz w:val="22"/>
          <w:szCs w:val="22"/>
        </w:rPr>
        <w:t xml:space="preserve">a company incorporated in accordance with the </w:t>
      </w:r>
      <w:r w:rsidR="003E3478" w:rsidRPr="004F06B7">
        <w:rPr>
          <w:rFonts w:ascii="Arial" w:hAnsi="Arial" w:cs="Arial"/>
          <w:sz w:val="22"/>
          <w:szCs w:val="22"/>
        </w:rPr>
        <w:t>l</w:t>
      </w:r>
      <w:r w:rsidRPr="004F06B7">
        <w:rPr>
          <w:rFonts w:ascii="Arial" w:hAnsi="Arial" w:cs="Arial"/>
          <w:sz w:val="22"/>
          <w:szCs w:val="22"/>
        </w:rPr>
        <w:t xml:space="preserve">aws of South Africa and with </w:t>
      </w:r>
    </w:p>
    <w:p w14:paraId="4829F92A" w14:textId="7849D8B7" w:rsidR="00EB23AD" w:rsidRPr="004F06B7" w:rsidRDefault="00005330" w:rsidP="00817C58">
      <w:pPr>
        <w:widowControl w:val="0"/>
        <w:spacing w:line="360" w:lineRule="auto"/>
        <w:jc w:val="center"/>
        <w:rPr>
          <w:rFonts w:ascii="Arial" w:hAnsi="Arial" w:cs="Arial"/>
          <w:sz w:val="22"/>
          <w:szCs w:val="22"/>
        </w:rPr>
      </w:pPr>
      <w:r w:rsidRPr="004F06B7">
        <w:rPr>
          <w:rFonts w:ascii="Arial" w:hAnsi="Arial" w:cs="Arial"/>
          <w:sz w:val="22"/>
          <w:szCs w:val="22"/>
        </w:rPr>
        <w:t>r</w:t>
      </w:r>
      <w:r w:rsidR="0083172F" w:rsidRPr="004F06B7">
        <w:rPr>
          <w:rFonts w:ascii="Arial" w:hAnsi="Arial" w:cs="Arial"/>
          <w:sz w:val="22"/>
          <w:szCs w:val="22"/>
        </w:rPr>
        <w:t xml:space="preserve">egistration </w:t>
      </w:r>
      <w:r w:rsidRPr="004F06B7">
        <w:rPr>
          <w:rFonts w:ascii="Arial" w:hAnsi="Arial" w:cs="Arial"/>
          <w:sz w:val="22"/>
          <w:szCs w:val="22"/>
        </w:rPr>
        <w:t>n</w:t>
      </w:r>
      <w:r w:rsidR="0083172F" w:rsidRPr="004F06B7">
        <w:rPr>
          <w:rFonts w:ascii="Arial" w:hAnsi="Arial" w:cs="Arial"/>
          <w:sz w:val="22"/>
          <w:szCs w:val="22"/>
        </w:rPr>
        <w:t xml:space="preserve">umber </w:t>
      </w:r>
      <w:r w:rsidR="00A260EE">
        <w:rPr>
          <w:rFonts w:ascii="Arial" w:hAnsi="Arial" w:cs="Arial"/>
          <w:sz w:val="22"/>
          <w:szCs w:val="22"/>
        </w:rPr>
        <w:t>……………………………………………………</w:t>
      </w:r>
    </w:p>
    <w:p w14:paraId="0D488FAF" w14:textId="77777777" w:rsidR="003720B0" w:rsidRPr="004F06B7" w:rsidRDefault="003720B0" w:rsidP="00817C58">
      <w:pPr>
        <w:widowControl w:val="0"/>
        <w:spacing w:line="360" w:lineRule="auto"/>
        <w:jc w:val="center"/>
        <w:rPr>
          <w:rFonts w:ascii="Arial" w:hAnsi="Arial" w:cs="Arial"/>
          <w:sz w:val="22"/>
          <w:szCs w:val="22"/>
        </w:rPr>
      </w:pPr>
    </w:p>
    <w:p w14:paraId="33BCF4BB" w14:textId="77777777" w:rsidR="00D507A3" w:rsidRPr="004F06B7" w:rsidRDefault="00E85644" w:rsidP="00817C58">
      <w:pPr>
        <w:widowControl w:val="0"/>
        <w:spacing w:line="360" w:lineRule="auto"/>
        <w:jc w:val="center"/>
        <w:rPr>
          <w:rFonts w:ascii="Arial" w:hAnsi="Arial" w:cs="Arial"/>
          <w:b/>
          <w:sz w:val="22"/>
          <w:szCs w:val="22"/>
        </w:rPr>
      </w:pPr>
      <w:r w:rsidRPr="004F06B7">
        <w:rPr>
          <w:rFonts w:ascii="Arial" w:hAnsi="Arial" w:cs="Arial"/>
          <w:b/>
          <w:sz w:val="22"/>
          <w:szCs w:val="22"/>
        </w:rPr>
        <w:t>[“</w:t>
      </w:r>
      <w:r w:rsidR="004146BB" w:rsidRPr="004F06B7">
        <w:rPr>
          <w:rFonts w:ascii="Arial" w:hAnsi="Arial" w:cs="Arial"/>
          <w:b/>
          <w:sz w:val="22"/>
          <w:szCs w:val="22"/>
        </w:rPr>
        <w:t>THE SERVICE PROVIDER</w:t>
      </w:r>
      <w:r w:rsidRPr="004F06B7">
        <w:rPr>
          <w:rFonts w:ascii="Arial" w:hAnsi="Arial" w:cs="Arial"/>
          <w:b/>
          <w:sz w:val="22"/>
          <w:szCs w:val="22"/>
        </w:rPr>
        <w:t>”</w:t>
      </w:r>
      <w:r w:rsidR="00BD0B7E" w:rsidRPr="004F06B7">
        <w:rPr>
          <w:rFonts w:ascii="Arial" w:hAnsi="Arial" w:cs="Arial"/>
          <w:b/>
          <w:sz w:val="22"/>
          <w:szCs w:val="22"/>
        </w:rPr>
        <w:t>]</w:t>
      </w:r>
    </w:p>
    <w:p w14:paraId="730580B3" w14:textId="77777777" w:rsidR="00D507A3" w:rsidRPr="004F06B7" w:rsidRDefault="00D507A3" w:rsidP="00817C58">
      <w:pPr>
        <w:widowControl w:val="0"/>
        <w:spacing w:line="360" w:lineRule="auto"/>
        <w:jc w:val="center"/>
        <w:rPr>
          <w:rFonts w:ascii="Arial" w:hAnsi="Arial" w:cs="Arial"/>
          <w:sz w:val="22"/>
          <w:szCs w:val="22"/>
        </w:rPr>
      </w:pPr>
    </w:p>
    <w:p w14:paraId="352739E8" w14:textId="77777777" w:rsidR="00D507A3" w:rsidRPr="004F06B7" w:rsidRDefault="00D507A3" w:rsidP="00817C58">
      <w:pPr>
        <w:widowControl w:val="0"/>
        <w:spacing w:line="360" w:lineRule="auto"/>
        <w:jc w:val="center"/>
        <w:rPr>
          <w:rFonts w:ascii="Arial" w:hAnsi="Arial" w:cs="Arial"/>
          <w:sz w:val="22"/>
          <w:szCs w:val="22"/>
        </w:rPr>
      </w:pPr>
    </w:p>
    <w:p w14:paraId="3CE53BE5" w14:textId="77777777" w:rsidR="00D507A3" w:rsidRPr="004F06B7" w:rsidRDefault="00D507A3" w:rsidP="00817C58">
      <w:pPr>
        <w:widowControl w:val="0"/>
        <w:spacing w:line="360" w:lineRule="auto"/>
        <w:jc w:val="center"/>
        <w:rPr>
          <w:rFonts w:ascii="Arial" w:hAnsi="Arial" w:cs="Arial"/>
          <w:sz w:val="22"/>
          <w:szCs w:val="22"/>
          <w:lang w:val="en-US"/>
        </w:rPr>
      </w:pPr>
    </w:p>
    <w:p w14:paraId="41378606" w14:textId="77777777" w:rsidR="00830FCA" w:rsidRPr="004F06B7" w:rsidRDefault="00830FCA" w:rsidP="00817C58">
      <w:pPr>
        <w:pStyle w:val="TOCHeading"/>
        <w:keepNext w:val="0"/>
        <w:keepLines w:val="0"/>
        <w:widowControl w:val="0"/>
        <w:spacing w:before="0" w:line="360" w:lineRule="auto"/>
        <w:jc w:val="center"/>
        <w:rPr>
          <w:rFonts w:ascii="Arial" w:hAnsi="Arial" w:cs="Arial"/>
          <w:b w:val="0"/>
          <w:bCs w:val="0"/>
          <w:color w:val="auto"/>
          <w:sz w:val="22"/>
          <w:szCs w:val="22"/>
          <w:lang w:eastAsia="en-GB"/>
        </w:rPr>
      </w:pPr>
    </w:p>
    <w:p w14:paraId="0A1D791D" w14:textId="77777777" w:rsidR="00830FCA" w:rsidRPr="004F06B7" w:rsidRDefault="00830FCA" w:rsidP="00817C58">
      <w:pPr>
        <w:widowControl w:val="0"/>
        <w:spacing w:line="360" w:lineRule="auto"/>
        <w:jc w:val="center"/>
        <w:rPr>
          <w:rFonts w:ascii="Arial" w:hAnsi="Arial" w:cs="Arial"/>
          <w:lang w:val="en-US"/>
        </w:rPr>
      </w:pPr>
    </w:p>
    <w:p w14:paraId="27BBF45A" w14:textId="77777777" w:rsidR="00703A2F" w:rsidRDefault="00703A2F" w:rsidP="00817C58">
      <w:pPr>
        <w:widowControl w:val="0"/>
        <w:spacing w:line="360" w:lineRule="auto"/>
        <w:jc w:val="center"/>
        <w:rPr>
          <w:rFonts w:ascii="Arial" w:hAnsi="Arial" w:cs="Arial"/>
          <w:lang w:val="en-US"/>
        </w:rPr>
      </w:pPr>
    </w:p>
    <w:p w14:paraId="17F797D3" w14:textId="77777777" w:rsidR="00A260EE" w:rsidRPr="004F06B7" w:rsidRDefault="00A260EE" w:rsidP="00817C58">
      <w:pPr>
        <w:widowControl w:val="0"/>
        <w:spacing w:line="360" w:lineRule="auto"/>
        <w:jc w:val="center"/>
        <w:rPr>
          <w:rFonts w:ascii="Arial" w:hAnsi="Arial" w:cs="Arial"/>
          <w:lang w:val="en-US"/>
        </w:rPr>
      </w:pPr>
    </w:p>
    <w:p w14:paraId="7099D79D" w14:textId="77777777" w:rsidR="009E1C81" w:rsidRDefault="009E1C81" w:rsidP="00817C58">
      <w:pPr>
        <w:widowControl w:val="0"/>
        <w:spacing w:line="360" w:lineRule="auto"/>
        <w:jc w:val="center"/>
        <w:rPr>
          <w:rFonts w:ascii="Arial" w:hAnsi="Arial" w:cs="Arial"/>
          <w:lang w:val="en-US"/>
        </w:rPr>
      </w:pPr>
    </w:p>
    <w:p w14:paraId="490E9AE7" w14:textId="77777777" w:rsidR="00610F41" w:rsidRDefault="00610F41" w:rsidP="00817C58">
      <w:pPr>
        <w:widowControl w:val="0"/>
        <w:spacing w:line="360" w:lineRule="auto"/>
        <w:jc w:val="center"/>
        <w:rPr>
          <w:rFonts w:ascii="Arial" w:hAnsi="Arial" w:cs="Arial"/>
          <w:lang w:val="en-US"/>
        </w:rPr>
      </w:pPr>
    </w:p>
    <w:p w14:paraId="1448E5FA" w14:textId="77777777" w:rsidR="00610F41" w:rsidRDefault="00610F41" w:rsidP="00817C58">
      <w:pPr>
        <w:widowControl w:val="0"/>
        <w:spacing w:line="360" w:lineRule="auto"/>
        <w:jc w:val="center"/>
        <w:rPr>
          <w:rFonts w:ascii="Arial" w:hAnsi="Arial" w:cs="Arial"/>
          <w:lang w:val="en-US"/>
        </w:rPr>
      </w:pPr>
    </w:p>
    <w:p w14:paraId="0687138C" w14:textId="77777777" w:rsidR="00610F41" w:rsidRPr="004F06B7" w:rsidRDefault="00610F41" w:rsidP="00817C58">
      <w:pPr>
        <w:widowControl w:val="0"/>
        <w:spacing w:line="360" w:lineRule="auto"/>
        <w:jc w:val="center"/>
        <w:rPr>
          <w:rFonts w:ascii="Arial" w:hAnsi="Arial" w:cs="Arial"/>
          <w:lang w:val="en-US"/>
        </w:rPr>
      </w:pPr>
    </w:p>
    <w:p w14:paraId="58F1A7B5" w14:textId="77777777" w:rsidR="003D7CA7" w:rsidRPr="004F06B7" w:rsidRDefault="00830FCA" w:rsidP="00817C58">
      <w:pPr>
        <w:pStyle w:val="TOCHeading"/>
        <w:keepNext w:val="0"/>
        <w:keepLines w:val="0"/>
        <w:widowControl w:val="0"/>
        <w:spacing w:before="0" w:line="360" w:lineRule="auto"/>
        <w:jc w:val="center"/>
        <w:rPr>
          <w:rFonts w:ascii="Arial" w:hAnsi="Arial" w:cs="Arial"/>
          <w:color w:val="auto"/>
        </w:rPr>
      </w:pPr>
      <w:r w:rsidRPr="004F06B7">
        <w:rPr>
          <w:rFonts w:ascii="Arial" w:hAnsi="Arial" w:cs="Arial"/>
          <w:color w:val="auto"/>
        </w:rPr>
        <w:lastRenderedPageBreak/>
        <w:t>TABLE OF CONTENTS</w:t>
      </w:r>
    </w:p>
    <w:p w14:paraId="49BBA664" w14:textId="77777777" w:rsidR="00C93AC9" w:rsidRPr="004F06B7" w:rsidRDefault="00C93AC9" w:rsidP="00817C58">
      <w:pPr>
        <w:widowControl w:val="0"/>
        <w:spacing w:line="360" w:lineRule="auto"/>
        <w:rPr>
          <w:rFonts w:ascii="Arial" w:hAnsi="Arial" w:cs="Arial"/>
          <w:lang w:val="en-US" w:eastAsia="en-US"/>
        </w:rPr>
      </w:pPr>
    </w:p>
    <w:p w14:paraId="3EEB29CA" w14:textId="6DAA1071" w:rsidR="00AB3ED2" w:rsidRPr="00A32A4F" w:rsidRDefault="00B57AD8" w:rsidP="00C22609">
      <w:pPr>
        <w:pStyle w:val="TOC1"/>
        <w:rPr>
          <w:rFonts w:eastAsiaTheme="minorEastAsia"/>
          <w:lang w:val="en-ZA" w:eastAsia="en-ZA"/>
        </w:rPr>
      </w:pPr>
      <w:r w:rsidRPr="004F06B7">
        <w:fldChar w:fldCharType="begin"/>
      </w:r>
      <w:r w:rsidRPr="004F06B7">
        <w:instrText xml:space="preserve"> TOC \f \h \z </w:instrText>
      </w:r>
      <w:r w:rsidRPr="004F06B7">
        <w:fldChar w:fldCharType="separate"/>
      </w:r>
      <w:hyperlink w:anchor="_Toc479333780" w:history="1">
        <w:r w:rsidR="00AB3ED2" w:rsidRPr="00A32A4F">
          <w:rPr>
            <w:rStyle w:val="Hyperlink"/>
            <w:b w:val="0"/>
            <w:sz w:val="22"/>
            <w:szCs w:val="22"/>
          </w:rPr>
          <w:t>1.     INTERPRETATION</w:t>
        </w:r>
        <w:r w:rsidR="00AB3ED2" w:rsidRPr="00A32A4F">
          <w:rPr>
            <w:webHidden/>
          </w:rPr>
          <w:tab/>
        </w:r>
        <w:r w:rsidR="00AB3ED2" w:rsidRPr="00A32A4F">
          <w:rPr>
            <w:webHidden/>
          </w:rPr>
          <w:fldChar w:fldCharType="begin"/>
        </w:r>
        <w:r w:rsidR="00AB3ED2" w:rsidRPr="00A32A4F">
          <w:rPr>
            <w:webHidden/>
          </w:rPr>
          <w:instrText xml:space="preserve"> PAGEREF _Toc479333780 \h </w:instrText>
        </w:r>
        <w:r w:rsidR="00AB3ED2" w:rsidRPr="00A32A4F">
          <w:rPr>
            <w:webHidden/>
          </w:rPr>
        </w:r>
        <w:r w:rsidR="00AB3ED2" w:rsidRPr="00A32A4F">
          <w:rPr>
            <w:webHidden/>
          </w:rPr>
          <w:fldChar w:fldCharType="separate"/>
        </w:r>
        <w:r w:rsidR="0032388A">
          <w:rPr>
            <w:webHidden/>
          </w:rPr>
          <w:t>3</w:t>
        </w:r>
        <w:r w:rsidR="00AB3ED2" w:rsidRPr="00A32A4F">
          <w:rPr>
            <w:webHidden/>
          </w:rPr>
          <w:fldChar w:fldCharType="end"/>
        </w:r>
      </w:hyperlink>
    </w:p>
    <w:p w14:paraId="5EAEED98" w14:textId="7C2EF028" w:rsidR="00AB3ED2" w:rsidRPr="00A32A4F" w:rsidRDefault="0032388A" w:rsidP="00C22609">
      <w:pPr>
        <w:pStyle w:val="TOC1"/>
        <w:rPr>
          <w:rFonts w:eastAsiaTheme="minorEastAsia"/>
          <w:lang w:val="en-ZA" w:eastAsia="en-ZA"/>
        </w:rPr>
      </w:pPr>
      <w:hyperlink w:anchor="_Toc479333781" w:history="1">
        <w:r w:rsidR="00AB3ED2" w:rsidRPr="00A32A4F">
          <w:rPr>
            <w:rStyle w:val="Hyperlink"/>
            <w:b w:val="0"/>
            <w:sz w:val="22"/>
            <w:szCs w:val="22"/>
          </w:rPr>
          <w:t>2.     APPOINTMENT</w:t>
        </w:r>
        <w:r w:rsidR="00AB3ED2" w:rsidRPr="00A32A4F">
          <w:rPr>
            <w:webHidden/>
          </w:rPr>
          <w:tab/>
        </w:r>
        <w:r w:rsidR="00AB3ED2" w:rsidRPr="00A32A4F">
          <w:rPr>
            <w:webHidden/>
          </w:rPr>
          <w:fldChar w:fldCharType="begin"/>
        </w:r>
        <w:r w:rsidR="00AB3ED2" w:rsidRPr="00A32A4F">
          <w:rPr>
            <w:webHidden/>
          </w:rPr>
          <w:instrText xml:space="preserve"> PAGEREF _Toc479333781 \h </w:instrText>
        </w:r>
        <w:r w:rsidR="00AB3ED2" w:rsidRPr="00A32A4F">
          <w:rPr>
            <w:webHidden/>
          </w:rPr>
        </w:r>
        <w:r w:rsidR="00AB3ED2" w:rsidRPr="00A32A4F">
          <w:rPr>
            <w:webHidden/>
          </w:rPr>
          <w:fldChar w:fldCharType="separate"/>
        </w:r>
        <w:r>
          <w:rPr>
            <w:webHidden/>
          </w:rPr>
          <w:t>9</w:t>
        </w:r>
        <w:r w:rsidR="00AB3ED2" w:rsidRPr="00A32A4F">
          <w:rPr>
            <w:webHidden/>
          </w:rPr>
          <w:fldChar w:fldCharType="end"/>
        </w:r>
      </w:hyperlink>
    </w:p>
    <w:p w14:paraId="77DDB76F" w14:textId="79AB612D" w:rsidR="00AB3ED2" w:rsidRPr="00A32A4F" w:rsidRDefault="0032388A" w:rsidP="00C22609">
      <w:pPr>
        <w:pStyle w:val="TOC1"/>
        <w:rPr>
          <w:rFonts w:eastAsiaTheme="minorEastAsia"/>
          <w:lang w:val="en-ZA" w:eastAsia="en-ZA"/>
        </w:rPr>
      </w:pPr>
      <w:hyperlink w:anchor="_Toc479333782" w:history="1">
        <w:r w:rsidR="00AB3ED2" w:rsidRPr="00A32A4F">
          <w:rPr>
            <w:rStyle w:val="Hyperlink"/>
            <w:b w:val="0"/>
            <w:sz w:val="22"/>
            <w:szCs w:val="22"/>
          </w:rPr>
          <w:t>3.     SCOPE OF THE SERVICES</w:t>
        </w:r>
        <w:r w:rsidR="00AB3ED2" w:rsidRPr="00A32A4F">
          <w:rPr>
            <w:webHidden/>
          </w:rPr>
          <w:tab/>
        </w:r>
        <w:r w:rsidR="00AB3ED2" w:rsidRPr="00A32A4F">
          <w:rPr>
            <w:webHidden/>
          </w:rPr>
          <w:fldChar w:fldCharType="begin"/>
        </w:r>
        <w:r w:rsidR="00AB3ED2" w:rsidRPr="00A32A4F">
          <w:rPr>
            <w:webHidden/>
          </w:rPr>
          <w:instrText xml:space="preserve"> PAGEREF _Toc479333782 \h </w:instrText>
        </w:r>
        <w:r w:rsidR="00AB3ED2" w:rsidRPr="00A32A4F">
          <w:rPr>
            <w:webHidden/>
          </w:rPr>
        </w:r>
        <w:r w:rsidR="00AB3ED2" w:rsidRPr="00A32A4F">
          <w:rPr>
            <w:webHidden/>
          </w:rPr>
          <w:fldChar w:fldCharType="separate"/>
        </w:r>
        <w:r>
          <w:rPr>
            <w:webHidden/>
          </w:rPr>
          <w:t>9</w:t>
        </w:r>
        <w:r w:rsidR="00AB3ED2" w:rsidRPr="00A32A4F">
          <w:rPr>
            <w:webHidden/>
          </w:rPr>
          <w:fldChar w:fldCharType="end"/>
        </w:r>
      </w:hyperlink>
    </w:p>
    <w:p w14:paraId="0FD307A7" w14:textId="4DD634B9" w:rsidR="00AB3ED2" w:rsidRPr="00A32A4F" w:rsidRDefault="0032388A" w:rsidP="00C22609">
      <w:pPr>
        <w:pStyle w:val="TOC1"/>
        <w:rPr>
          <w:rFonts w:eastAsiaTheme="minorEastAsia"/>
          <w:lang w:val="en-ZA" w:eastAsia="en-ZA"/>
        </w:rPr>
      </w:pPr>
      <w:hyperlink w:anchor="_Toc479333783" w:history="1">
        <w:r w:rsidR="00AB3ED2" w:rsidRPr="00A32A4F">
          <w:rPr>
            <w:rStyle w:val="Hyperlink"/>
            <w:b w:val="0"/>
            <w:sz w:val="22"/>
            <w:szCs w:val="22"/>
          </w:rPr>
          <w:t>4.     DURATION</w:t>
        </w:r>
        <w:r w:rsidR="00AB3ED2" w:rsidRPr="00A32A4F">
          <w:rPr>
            <w:webHidden/>
          </w:rPr>
          <w:tab/>
        </w:r>
        <w:r w:rsidR="00AB3ED2" w:rsidRPr="00A32A4F">
          <w:rPr>
            <w:webHidden/>
          </w:rPr>
          <w:fldChar w:fldCharType="begin"/>
        </w:r>
        <w:r w:rsidR="00AB3ED2" w:rsidRPr="00A32A4F">
          <w:rPr>
            <w:webHidden/>
          </w:rPr>
          <w:instrText xml:space="preserve"> PAGEREF _Toc479333783 \h </w:instrText>
        </w:r>
        <w:r w:rsidR="00AB3ED2" w:rsidRPr="00A32A4F">
          <w:rPr>
            <w:webHidden/>
          </w:rPr>
        </w:r>
        <w:r w:rsidR="00AB3ED2" w:rsidRPr="00A32A4F">
          <w:rPr>
            <w:webHidden/>
          </w:rPr>
          <w:fldChar w:fldCharType="separate"/>
        </w:r>
        <w:r>
          <w:rPr>
            <w:webHidden/>
          </w:rPr>
          <w:t>14</w:t>
        </w:r>
        <w:r w:rsidR="00AB3ED2" w:rsidRPr="00A32A4F">
          <w:rPr>
            <w:webHidden/>
          </w:rPr>
          <w:fldChar w:fldCharType="end"/>
        </w:r>
      </w:hyperlink>
    </w:p>
    <w:p w14:paraId="2DD93B8E" w14:textId="0DD76606" w:rsidR="00AB3ED2" w:rsidRPr="00A32A4F" w:rsidRDefault="0032388A" w:rsidP="00C22609">
      <w:pPr>
        <w:pStyle w:val="TOC1"/>
        <w:rPr>
          <w:rFonts w:eastAsiaTheme="minorEastAsia"/>
          <w:lang w:val="en-ZA" w:eastAsia="en-ZA"/>
        </w:rPr>
      </w:pPr>
      <w:hyperlink w:anchor="_Toc479333784" w:history="1">
        <w:r w:rsidR="00AB3ED2" w:rsidRPr="00A32A4F">
          <w:rPr>
            <w:rStyle w:val="Hyperlink"/>
            <w:b w:val="0"/>
            <w:sz w:val="22"/>
            <w:szCs w:val="22"/>
          </w:rPr>
          <w:t>5.     PAYMENT</w:t>
        </w:r>
        <w:r w:rsidR="00AB3ED2" w:rsidRPr="00A32A4F">
          <w:rPr>
            <w:webHidden/>
          </w:rPr>
          <w:tab/>
        </w:r>
        <w:r w:rsidR="00AB3ED2" w:rsidRPr="00A32A4F">
          <w:rPr>
            <w:webHidden/>
          </w:rPr>
          <w:fldChar w:fldCharType="begin"/>
        </w:r>
        <w:r w:rsidR="00AB3ED2" w:rsidRPr="00A32A4F">
          <w:rPr>
            <w:webHidden/>
          </w:rPr>
          <w:instrText xml:space="preserve"> PAGEREF _Toc479333784 \h </w:instrText>
        </w:r>
        <w:r w:rsidR="00AB3ED2" w:rsidRPr="00A32A4F">
          <w:rPr>
            <w:webHidden/>
          </w:rPr>
        </w:r>
        <w:r w:rsidR="00AB3ED2" w:rsidRPr="00A32A4F">
          <w:rPr>
            <w:webHidden/>
          </w:rPr>
          <w:fldChar w:fldCharType="separate"/>
        </w:r>
        <w:r>
          <w:rPr>
            <w:webHidden/>
          </w:rPr>
          <w:t>14</w:t>
        </w:r>
        <w:r w:rsidR="00AB3ED2" w:rsidRPr="00A32A4F">
          <w:rPr>
            <w:webHidden/>
          </w:rPr>
          <w:fldChar w:fldCharType="end"/>
        </w:r>
      </w:hyperlink>
    </w:p>
    <w:p w14:paraId="01CE7EAC" w14:textId="735BFCA3" w:rsidR="00AB3ED2" w:rsidRPr="00A32A4F" w:rsidRDefault="0032388A" w:rsidP="00C22609">
      <w:pPr>
        <w:pStyle w:val="TOC1"/>
        <w:rPr>
          <w:rFonts w:eastAsiaTheme="minorEastAsia"/>
          <w:lang w:val="en-ZA" w:eastAsia="en-ZA"/>
        </w:rPr>
      </w:pPr>
      <w:hyperlink w:anchor="_Toc479333785" w:history="1">
        <w:r w:rsidR="00AB3ED2" w:rsidRPr="00A32A4F">
          <w:rPr>
            <w:rStyle w:val="Hyperlink"/>
            <w:b w:val="0"/>
            <w:sz w:val="22"/>
            <w:szCs w:val="22"/>
          </w:rPr>
          <w:t>6.     INVOICING AND RECORDS</w:t>
        </w:r>
        <w:r w:rsidR="00AB3ED2" w:rsidRPr="00A32A4F">
          <w:rPr>
            <w:webHidden/>
          </w:rPr>
          <w:tab/>
        </w:r>
        <w:r w:rsidR="00AB3ED2" w:rsidRPr="00A32A4F">
          <w:rPr>
            <w:webHidden/>
          </w:rPr>
          <w:fldChar w:fldCharType="begin"/>
        </w:r>
        <w:r w:rsidR="00AB3ED2" w:rsidRPr="00A32A4F">
          <w:rPr>
            <w:webHidden/>
          </w:rPr>
          <w:instrText xml:space="preserve"> PAGEREF _Toc479333785 \h </w:instrText>
        </w:r>
        <w:r w:rsidR="00AB3ED2" w:rsidRPr="00A32A4F">
          <w:rPr>
            <w:webHidden/>
          </w:rPr>
        </w:r>
        <w:r w:rsidR="00AB3ED2" w:rsidRPr="00A32A4F">
          <w:rPr>
            <w:webHidden/>
          </w:rPr>
          <w:fldChar w:fldCharType="separate"/>
        </w:r>
        <w:r>
          <w:rPr>
            <w:webHidden/>
          </w:rPr>
          <w:t>14</w:t>
        </w:r>
        <w:r w:rsidR="00AB3ED2" w:rsidRPr="00A32A4F">
          <w:rPr>
            <w:webHidden/>
          </w:rPr>
          <w:fldChar w:fldCharType="end"/>
        </w:r>
      </w:hyperlink>
    </w:p>
    <w:p w14:paraId="69DE35EB" w14:textId="06F46684" w:rsidR="00AB3ED2" w:rsidRPr="00A32A4F" w:rsidRDefault="0032388A" w:rsidP="00C22609">
      <w:pPr>
        <w:pStyle w:val="TOC1"/>
        <w:rPr>
          <w:rFonts w:eastAsiaTheme="minorEastAsia"/>
          <w:lang w:val="en-ZA" w:eastAsia="en-ZA"/>
        </w:rPr>
      </w:pPr>
      <w:hyperlink w:anchor="_Toc479333786" w:history="1">
        <w:r w:rsidR="00AB3ED2" w:rsidRPr="00A32A4F">
          <w:rPr>
            <w:rStyle w:val="Hyperlink"/>
            <w:b w:val="0"/>
            <w:sz w:val="22"/>
            <w:szCs w:val="22"/>
            <w:lang w:val="en-ZA"/>
          </w:rPr>
          <w:t>7.     DISPUTED CHARGES AND INVOICING ERRORS</w:t>
        </w:r>
        <w:r w:rsidR="00AB3ED2" w:rsidRPr="00A32A4F">
          <w:rPr>
            <w:webHidden/>
          </w:rPr>
          <w:tab/>
        </w:r>
        <w:r w:rsidR="00AB3ED2" w:rsidRPr="00A32A4F">
          <w:rPr>
            <w:webHidden/>
          </w:rPr>
          <w:fldChar w:fldCharType="begin"/>
        </w:r>
        <w:r w:rsidR="00AB3ED2" w:rsidRPr="00A32A4F">
          <w:rPr>
            <w:webHidden/>
          </w:rPr>
          <w:instrText xml:space="preserve"> PAGEREF _Toc479333786 \h </w:instrText>
        </w:r>
        <w:r w:rsidR="00AB3ED2" w:rsidRPr="00A32A4F">
          <w:rPr>
            <w:webHidden/>
          </w:rPr>
        </w:r>
        <w:r w:rsidR="00AB3ED2" w:rsidRPr="00A32A4F">
          <w:rPr>
            <w:webHidden/>
          </w:rPr>
          <w:fldChar w:fldCharType="separate"/>
        </w:r>
        <w:r>
          <w:rPr>
            <w:webHidden/>
          </w:rPr>
          <w:t>16</w:t>
        </w:r>
        <w:r w:rsidR="00AB3ED2" w:rsidRPr="00A32A4F">
          <w:rPr>
            <w:webHidden/>
          </w:rPr>
          <w:fldChar w:fldCharType="end"/>
        </w:r>
      </w:hyperlink>
    </w:p>
    <w:p w14:paraId="0CC76360" w14:textId="45C8C4DE" w:rsidR="00AB3ED2" w:rsidRPr="00A32A4F" w:rsidRDefault="0032388A" w:rsidP="00C22609">
      <w:pPr>
        <w:pStyle w:val="TOC1"/>
        <w:rPr>
          <w:rFonts w:eastAsiaTheme="minorEastAsia"/>
          <w:lang w:val="en-ZA" w:eastAsia="en-ZA"/>
        </w:rPr>
      </w:pPr>
      <w:hyperlink w:anchor="_Toc479333787" w:history="1">
        <w:r w:rsidR="00AB3ED2" w:rsidRPr="00A32A4F">
          <w:rPr>
            <w:rStyle w:val="Hyperlink"/>
            <w:b w:val="0"/>
            <w:sz w:val="22"/>
            <w:szCs w:val="22"/>
          </w:rPr>
          <w:t xml:space="preserve">8.     </w:t>
        </w:r>
        <w:r w:rsidR="00AB3ED2" w:rsidRPr="00A32A4F">
          <w:rPr>
            <w:rStyle w:val="Hyperlink"/>
            <w:b w:val="0"/>
            <w:sz w:val="22"/>
            <w:szCs w:val="22"/>
            <w:lang w:val="en-ZA"/>
          </w:rPr>
          <w:t xml:space="preserve">THE SERVICE PROVIDER’S </w:t>
        </w:r>
        <w:r w:rsidR="00AB3ED2" w:rsidRPr="00A32A4F">
          <w:rPr>
            <w:rStyle w:val="Hyperlink"/>
            <w:b w:val="0"/>
            <w:sz w:val="22"/>
            <w:szCs w:val="22"/>
          </w:rPr>
          <w:t>OBLIGATIONS</w:t>
        </w:r>
        <w:r w:rsidR="00AB3ED2" w:rsidRPr="00A32A4F">
          <w:rPr>
            <w:webHidden/>
          </w:rPr>
          <w:tab/>
        </w:r>
        <w:r w:rsidR="00AB3ED2" w:rsidRPr="00A32A4F">
          <w:rPr>
            <w:webHidden/>
          </w:rPr>
          <w:fldChar w:fldCharType="begin"/>
        </w:r>
        <w:r w:rsidR="00AB3ED2" w:rsidRPr="00A32A4F">
          <w:rPr>
            <w:webHidden/>
          </w:rPr>
          <w:instrText xml:space="preserve"> PAGEREF _Toc479333787 \h </w:instrText>
        </w:r>
        <w:r w:rsidR="00AB3ED2" w:rsidRPr="00A32A4F">
          <w:rPr>
            <w:webHidden/>
          </w:rPr>
        </w:r>
        <w:r w:rsidR="00AB3ED2" w:rsidRPr="00A32A4F">
          <w:rPr>
            <w:webHidden/>
          </w:rPr>
          <w:fldChar w:fldCharType="separate"/>
        </w:r>
        <w:r>
          <w:rPr>
            <w:webHidden/>
          </w:rPr>
          <w:t>16</w:t>
        </w:r>
        <w:r w:rsidR="00AB3ED2" w:rsidRPr="00A32A4F">
          <w:rPr>
            <w:webHidden/>
          </w:rPr>
          <w:fldChar w:fldCharType="end"/>
        </w:r>
      </w:hyperlink>
    </w:p>
    <w:p w14:paraId="583C0CAD" w14:textId="1370AE29" w:rsidR="00AB3ED2" w:rsidRPr="00A32A4F" w:rsidRDefault="0032388A" w:rsidP="00C22609">
      <w:pPr>
        <w:pStyle w:val="TOC1"/>
        <w:rPr>
          <w:rFonts w:eastAsiaTheme="minorEastAsia"/>
          <w:lang w:val="en-ZA" w:eastAsia="en-ZA"/>
        </w:rPr>
      </w:pPr>
      <w:hyperlink w:anchor="_Toc479333788" w:history="1">
        <w:r w:rsidR="00AB3ED2" w:rsidRPr="00A32A4F">
          <w:rPr>
            <w:rStyle w:val="Hyperlink"/>
            <w:b w:val="0"/>
            <w:bCs/>
            <w:sz w:val="22"/>
            <w:szCs w:val="22"/>
          </w:rPr>
          <w:t>9.     PERSONNEL AND PROJECT MANAGEMENT</w:t>
        </w:r>
        <w:r w:rsidR="00AB3ED2" w:rsidRPr="00A32A4F">
          <w:rPr>
            <w:webHidden/>
          </w:rPr>
          <w:tab/>
        </w:r>
        <w:r w:rsidR="00AB3ED2" w:rsidRPr="00A32A4F">
          <w:rPr>
            <w:webHidden/>
          </w:rPr>
          <w:fldChar w:fldCharType="begin"/>
        </w:r>
        <w:r w:rsidR="00AB3ED2" w:rsidRPr="00A32A4F">
          <w:rPr>
            <w:webHidden/>
          </w:rPr>
          <w:instrText xml:space="preserve"> PAGEREF _Toc479333788 \h </w:instrText>
        </w:r>
        <w:r w:rsidR="00AB3ED2" w:rsidRPr="00A32A4F">
          <w:rPr>
            <w:webHidden/>
          </w:rPr>
        </w:r>
        <w:r w:rsidR="00AB3ED2" w:rsidRPr="00A32A4F">
          <w:rPr>
            <w:webHidden/>
          </w:rPr>
          <w:fldChar w:fldCharType="separate"/>
        </w:r>
        <w:r>
          <w:rPr>
            <w:webHidden/>
          </w:rPr>
          <w:t>18</w:t>
        </w:r>
        <w:r w:rsidR="00AB3ED2" w:rsidRPr="00A32A4F">
          <w:rPr>
            <w:webHidden/>
          </w:rPr>
          <w:fldChar w:fldCharType="end"/>
        </w:r>
      </w:hyperlink>
    </w:p>
    <w:p w14:paraId="12BF2889" w14:textId="06421E09" w:rsidR="00AB3ED2" w:rsidRPr="00A32A4F" w:rsidRDefault="0032388A" w:rsidP="00C22609">
      <w:pPr>
        <w:pStyle w:val="TOC1"/>
        <w:rPr>
          <w:rFonts w:eastAsiaTheme="minorEastAsia"/>
          <w:lang w:val="en-ZA" w:eastAsia="en-ZA"/>
        </w:rPr>
      </w:pPr>
      <w:hyperlink w:anchor="_Toc479333789" w:history="1">
        <w:r w:rsidR="00AB3ED2" w:rsidRPr="00A32A4F">
          <w:rPr>
            <w:rStyle w:val="Hyperlink"/>
            <w:b w:val="0"/>
            <w:sz w:val="22"/>
            <w:szCs w:val="22"/>
          </w:rPr>
          <w:t>10.   PRINCIPLES GOVERNING SERVICE LEVELS</w:t>
        </w:r>
        <w:r w:rsidR="00AB3ED2" w:rsidRPr="00A32A4F">
          <w:rPr>
            <w:webHidden/>
          </w:rPr>
          <w:tab/>
        </w:r>
        <w:r w:rsidR="00AB3ED2" w:rsidRPr="00A32A4F">
          <w:rPr>
            <w:webHidden/>
          </w:rPr>
          <w:fldChar w:fldCharType="begin"/>
        </w:r>
        <w:r w:rsidR="00AB3ED2" w:rsidRPr="00A32A4F">
          <w:rPr>
            <w:webHidden/>
          </w:rPr>
          <w:instrText xml:space="preserve"> PAGEREF _Toc479333789 \h </w:instrText>
        </w:r>
        <w:r w:rsidR="00AB3ED2" w:rsidRPr="00A32A4F">
          <w:rPr>
            <w:webHidden/>
          </w:rPr>
        </w:r>
        <w:r w:rsidR="00AB3ED2" w:rsidRPr="00A32A4F">
          <w:rPr>
            <w:webHidden/>
          </w:rPr>
          <w:fldChar w:fldCharType="separate"/>
        </w:r>
        <w:r>
          <w:rPr>
            <w:webHidden/>
          </w:rPr>
          <w:t>19</w:t>
        </w:r>
        <w:r w:rsidR="00AB3ED2" w:rsidRPr="00A32A4F">
          <w:rPr>
            <w:webHidden/>
          </w:rPr>
          <w:fldChar w:fldCharType="end"/>
        </w:r>
      </w:hyperlink>
    </w:p>
    <w:p w14:paraId="4A82C186" w14:textId="22D32746" w:rsidR="00AB3ED2" w:rsidRPr="00A32A4F" w:rsidRDefault="0032388A" w:rsidP="00C22609">
      <w:pPr>
        <w:pStyle w:val="TOC1"/>
        <w:rPr>
          <w:rFonts w:eastAsiaTheme="minorEastAsia"/>
          <w:lang w:val="en-ZA" w:eastAsia="en-ZA"/>
        </w:rPr>
      </w:pPr>
      <w:hyperlink w:anchor="_Toc479333798" w:history="1">
        <w:r w:rsidR="00AB3ED2" w:rsidRPr="00A32A4F">
          <w:rPr>
            <w:rStyle w:val="Hyperlink"/>
            <w:b w:val="0"/>
            <w:sz w:val="22"/>
            <w:szCs w:val="22"/>
          </w:rPr>
          <w:t>11.   SARS’s  OBLIGATIONS</w:t>
        </w:r>
        <w:r w:rsidR="00AB3ED2" w:rsidRPr="00A32A4F">
          <w:rPr>
            <w:webHidden/>
          </w:rPr>
          <w:tab/>
        </w:r>
        <w:r w:rsidR="00AB3ED2" w:rsidRPr="00A32A4F">
          <w:rPr>
            <w:webHidden/>
          </w:rPr>
          <w:fldChar w:fldCharType="begin"/>
        </w:r>
        <w:r w:rsidR="00AB3ED2" w:rsidRPr="00A32A4F">
          <w:rPr>
            <w:webHidden/>
          </w:rPr>
          <w:instrText xml:space="preserve"> PAGEREF _Toc479333798 \h </w:instrText>
        </w:r>
        <w:r w:rsidR="00AB3ED2" w:rsidRPr="00A32A4F">
          <w:rPr>
            <w:webHidden/>
          </w:rPr>
        </w:r>
        <w:r w:rsidR="00AB3ED2" w:rsidRPr="00A32A4F">
          <w:rPr>
            <w:webHidden/>
          </w:rPr>
          <w:fldChar w:fldCharType="separate"/>
        </w:r>
        <w:r>
          <w:rPr>
            <w:webHidden/>
          </w:rPr>
          <w:t>23</w:t>
        </w:r>
        <w:r w:rsidR="00AB3ED2" w:rsidRPr="00A32A4F">
          <w:rPr>
            <w:webHidden/>
          </w:rPr>
          <w:fldChar w:fldCharType="end"/>
        </w:r>
      </w:hyperlink>
    </w:p>
    <w:p w14:paraId="1546FC89" w14:textId="3B7E205B" w:rsidR="00AB3ED2" w:rsidRPr="00A32A4F" w:rsidRDefault="0032388A" w:rsidP="00C22609">
      <w:pPr>
        <w:pStyle w:val="TOC1"/>
        <w:rPr>
          <w:rFonts w:eastAsiaTheme="minorEastAsia"/>
          <w:lang w:val="en-ZA" w:eastAsia="en-ZA"/>
        </w:rPr>
      </w:pPr>
      <w:hyperlink w:anchor="_Toc479333799" w:history="1">
        <w:r w:rsidR="00AB3ED2" w:rsidRPr="00A32A4F">
          <w:rPr>
            <w:rStyle w:val="Hyperlink"/>
            <w:b w:val="0"/>
            <w:sz w:val="22"/>
            <w:szCs w:val="22"/>
          </w:rPr>
          <w:t>12.   STEP IN RIGHTS</w:t>
        </w:r>
        <w:r w:rsidR="00AB3ED2" w:rsidRPr="00A32A4F">
          <w:rPr>
            <w:webHidden/>
          </w:rPr>
          <w:tab/>
        </w:r>
        <w:r w:rsidR="00AB3ED2" w:rsidRPr="00A32A4F">
          <w:rPr>
            <w:webHidden/>
          </w:rPr>
          <w:fldChar w:fldCharType="begin"/>
        </w:r>
        <w:r w:rsidR="00AB3ED2" w:rsidRPr="00A32A4F">
          <w:rPr>
            <w:webHidden/>
          </w:rPr>
          <w:instrText xml:space="preserve"> PAGEREF _Toc479333799 \h </w:instrText>
        </w:r>
        <w:r w:rsidR="00AB3ED2" w:rsidRPr="00A32A4F">
          <w:rPr>
            <w:webHidden/>
          </w:rPr>
        </w:r>
        <w:r w:rsidR="00AB3ED2" w:rsidRPr="00A32A4F">
          <w:rPr>
            <w:webHidden/>
          </w:rPr>
          <w:fldChar w:fldCharType="separate"/>
        </w:r>
        <w:r>
          <w:rPr>
            <w:webHidden/>
          </w:rPr>
          <w:t>24</w:t>
        </w:r>
        <w:r w:rsidR="00AB3ED2" w:rsidRPr="00A32A4F">
          <w:rPr>
            <w:webHidden/>
          </w:rPr>
          <w:fldChar w:fldCharType="end"/>
        </w:r>
      </w:hyperlink>
    </w:p>
    <w:p w14:paraId="5F52D8DA" w14:textId="137EF084" w:rsidR="00AB3ED2" w:rsidRPr="00A32A4F" w:rsidRDefault="0032388A" w:rsidP="00C22609">
      <w:pPr>
        <w:pStyle w:val="TOC1"/>
        <w:rPr>
          <w:rFonts w:eastAsiaTheme="minorEastAsia"/>
          <w:lang w:val="en-ZA" w:eastAsia="en-ZA"/>
        </w:rPr>
      </w:pPr>
      <w:hyperlink w:anchor="_Toc479333800" w:history="1">
        <w:r w:rsidR="00AB3ED2" w:rsidRPr="00A32A4F">
          <w:rPr>
            <w:rStyle w:val="Hyperlink"/>
            <w:b w:val="0"/>
            <w:sz w:val="22"/>
            <w:szCs w:val="22"/>
          </w:rPr>
          <w:t>13.   SECURITY VETTING OF THE SERVICE PROVIDER’S PERSONNEL</w:t>
        </w:r>
        <w:r w:rsidR="00AB3ED2" w:rsidRPr="00A32A4F">
          <w:rPr>
            <w:webHidden/>
          </w:rPr>
          <w:tab/>
        </w:r>
        <w:r w:rsidR="00AB3ED2" w:rsidRPr="00A32A4F">
          <w:rPr>
            <w:webHidden/>
          </w:rPr>
          <w:fldChar w:fldCharType="begin"/>
        </w:r>
        <w:r w:rsidR="00AB3ED2" w:rsidRPr="00A32A4F">
          <w:rPr>
            <w:webHidden/>
          </w:rPr>
          <w:instrText xml:space="preserve"> PAGEREF _Toc479333800 \h </w:instrText>
        </w:r>
        <w:r w:rsidR="00AB3ED2" w:rsidRPr="00A32A4F">
          <w:rPr>
            <w:webHidden/>
          </w:rPr>
        </w:r>
        <w:r w:rsidR="00AB3ED2" w:rsidRPr="00A32A4F">
          <w:rPr>
            <w:webHidden/>
          </w:rPr>
          <w:fldChar w:fldCharType="separate"/>
        </w:r>
        <w:r>
          <w:rPr>
            <w:webHidden/>
          </w:rPr>
          <w:t>24</w:t>
        </w:r>
        <w:r w:rsidR="00AB3ED2" w:rsidRPr="00A32A4F">
          <w:rPr>
            <w:webHidden/>
          </w:rPr>
          <w:fldChar w:fldCharType="end"/>
        </w:r>
      </w:hyperlink>
    </w:p>
    <w:p w14:paraId="08560F2C" w14:textId="61CC412D" w:rsidR="00AB3ED2" w:rsidRPr="00A32A4F" w:rsidRDefault="0032388A" w:rsidP="00C22609">
      <w:pPr>
        <w:pStyle w:val="TOC1"/>
        <w:rPr>
          <w:rFonts w:eastAsiaTheme="minorEastAsia"/>
          <w:lang w:val="en-ZA" w:eastAsia="en-ZA"/>
        </w:rPr>
      </w:pPr>
      <w:hyperlink w:anchor="_Toc479333801" w:history="1">
        <w:r w:rsidR="00AB3ED2" w:rsidRPr="00A32A4F">
          <w:rPr>
            <w:rStyle w:val="Hyperlink"/>
            <w:b w:val="0"/>
            <w:sz w:val="22"/>
            <w:szCs w:val="22"/>
          </w:rPr>
          <w:t>14.   LIABILTY OF THE PARTIES</w:t>
        </w:r>
        <w:r w:rsidR="00AB3ED2" w:rsidRPr="00A32A4F">
          <w:rPr>
            <w:webHidden/>
          </w:rPr>
          <w:tab/>
        </w:r>
        <w:r w:rsidR="00AB3ED2" w:rsidRPr="00A32A4F">
          <w:rPr>
            <w:webHidden/>
          </w:rPr>
          <w:fldChar w:fldCharType="begin"/>
        </w:r>
        <w:r w:rsidR="00AB3ED2" w:rsidRPr="00A32A4F">
          <w:rPr>
            <w:webHidden/>
          </w:rPr>
          <w:instrText xml:space="preserve"> PAGEREF _Toc479333801 \h </w:instrText>
        </w:r>
        <w:r w:rsidR="00AB3ED2" w:rsidRPr="00A32A4F">
          <w:rPr>
            <w:webHidden/>
          </w:rPr>
        </w:r>
        <w:r w:rsidR="00AB3ED2" w:rsidRPr="00A32A4F">
          <w:rPr>
            <w:webHidden/>
          </w:rPr>
          <w:fldChar w:fldCharType="separate"/>
        </w:r>
        <w:r>
          <w:rPr>
            <w:webHidden/>
          </w:rPr>
          <w:t>25</w:t>
        </w:r>
        <w:r w:rsidR="00AB3ED2" w:rsidRPr="00A32A4F">
          <w:rPr>
            <w:webHidden/>
          </w:rPr>
          <w:fldChar w:fldCharType="end"/>
        </w:r>
      </w:hyperlink>
    </w:p>
    <w:p w14:paraId="6890B4A4" w14:textId="7342C8E0" w:rsidR="00AB3ED2" w:rsidRPr="00A32A4F" w:rsidRDefault="0032388A" w:rsidP="00C22609">
      <w:pPr>
        <w:pStyle w:val="TOC1"/>
        <w:rPr>
          <w:rFonts w:eastAsiaTheme="minorEastAsia"/>
          <w:lang w:val="en-ZA" w:eastAsia="en-ZA"/>
        </w:rPr>
      </w:pPr>
      <w:hyperlink w:anchor="_Toc479333802" w:history="1">
        <w:r w:rsidR="00AB3ED2" w:rsidRPr="00A32A4F">
          <w:rPr>
            <w:rStyle w:val="Hyperlink"/>
            <w:b w:val="0"/>
            <w:sz w:val="22"/>
            <w:szCs w:val="22"/>
          </w:rPr>
          <w:t>15.   WARRANTIES BY THE SERVICE PROVIDER</w:t>
        </w:r>
        <w:r w:rsidR="00AB3ED2" w:rsidRPr="00A32A4F">
          <w:rPr>
            <w:webHidden/>
          </w:rPr>
          <w:tab/>
        </w:r>
        <w:r w:rsidR="00AB3ED2" w:rsidRPr="00A32A4F">
          <w:rPr>
            <w:webHidden/>
          </w:rPr>
          <w:fldChar w:fldCharType="begin"/>
        </w:r>
        <w:r w:rsidR="00AB3ED2" w:rsidRPr="00A32A4F">
          <w:rPr>
            <w:webHidden/>
          </w:rPr>
          <w:instrText xml:space="preserve"> PAGEREF _Toc479333802 \h </w:instrText>
        </w:r>
        <w:r w:rsidR="00AB3ED2" w:rsidRPr="00A32A4F">
          <w:rPr>
            <w:webHidden/>
          </w:rPr>
        </w:r>
        <w:r w:rsidR="00AB3ED2" w:rsidRPr="00A32A4F">
          <w:rPr>
            <w:webHidden/>
          </w:rPr>
          <w:fldChar w:fldCharType="separate"/>
        </w:r>
        <w:r>
          <w:rPr>
            <w:webHidden/>
          </w:rPr>
          <w:t>25</w:t>
        </w:r>
        <w:r w:rsidR="00AB3ED2" w:rsidRPr="00A32A4F">
          <w:rPr>
            <w:webHidden/>
          </w:rPr>
          <w:fldChar w:fldCharType="end"/>
        </w:r>
      </w:hyperlink>
    </w:p>
    <w:p w14:paraId="126EF77C" w14:textId="6874427A" w:rsidR="00AB3ED2" w:rsidRPr="00A32A4F" w:rsidRDefault="0032388A" w:rsidP="00C22609">
      <w:pPr>
        <w:pStyle w:val="TOC1"/>
        <w:rPr>
          <w:rFonts w:eastAsiaTheme="minorEastAsia"/>
          <w:lang w:val="en-ZA" w:eastAsia="en-ZA"/>
        </w:rPr>
      </w:pPr>
      <w:hyperlink w:anchor="_Toc479333803" w:history="1">
        <w:r w:rsidR="00AB3ED2" w:rsidRPr="00A32A4F">
          <w:rPr>
            <w:rStyle w:val="Hyperlink"/>
            <w:b w:val="0"/>
            <w:sz w:val="22"/>
            <w:szCs w:val="22"/>
          </w:rPr>
          <w:t>16.   INSURANCE</w:t>
        </w:r>
        <w:r w:rsidR="00AB3ED2" w:rsidRPr="00A32A4F">
          <w:rPr>
            <w:webHidden/>
          </w:rPr>
          <w:tab/>
        </w:r>
        <w:r w:rsidR="00AB3ED2" w:rsidRPr="00A32A4F">
          <w:rPr>
            <w:webHidden/>
          </w:rPr>
          <w:fldChar w:fldCharType="begin"/>
        </w:r>
        <w:r w:rsidR="00AB3ED2" w:rsidRPr="00A32A4F">
          <w:rPr>
            <w:webHidden/>
          </w:rPr>
          <w:instrText xml:space="preserve"> PAGEREF _Toc479333803 \h </w:instrText>
        </w:r>
        <w:r w:rsidR="00AB3ED2" w:rsidRPr="00A32A4F">
          <w:rPr>
            <w:webHidden/>
          </w:rPr>
        </w:r>
        <w:r w:rsidR="00AB3ED2" w:rsidRPr="00A32A4F">
          <w:rPr>
            <w:webHidden/>
          </w:rPr>
          <w:fldChar w:fldCharType="separate"/>
        </w:r>
        <w:r>
          <w:rPr>
            <w:webHidden/>
          </w:rPr>
          <w:t>26</w:t>
        </w:r>
        <w:r w:rsidR="00AB3ED2" w:rsidRPr="00A32A4F">
          <w:rPr>
            <w:webHidden/>
          </w:rPr>
          <w:fldChar w:fldCharType="end"/>
        </w:r>
      </w:hyperlink>
    </w:p>
    <w:p w14:paraId="461905D8" w14:textId="2EDF8F7C" w:rsidR="00AB3ED2" w:rsidRPr="00A32A4F" w:rsidRDefault="0032388A" w:rsidP="00C22609">
      <w:pPr>
        <w:pStyle w:val="TOC1"/>
        <w:rPr>
          <w:rFonts w:eastAsiaTheme="minorEastAsia"/>
          <w:lang w:val="en-ZA" w:eastAsia="en-ZA"/>
        </w:rPr>
      </w:pPr>
      <w:hyperlink w:anchor="_Toc479333804" w:history="1">
        <w:r w:rsidR="00AB3ED2" w:rsidRPr="00A32A4F">
          <w:rPr>
            <w:rStyle w:val="Hyperlink"/>
            <w:b w:val="0"/>
            <w:sz w:val="22"/>
            <w:szCs w:val="22"/>
          </w:rPr>
          <w:t>17.   INDEMNITIES</w:t>
        </w:r>
        <w:r w:rsidR="00AB3ED2" w:rsidRPr="00A32A4F">
          <w:rPr>
            <w:webHidden/>
          </w:rPr>
          <w:tab/>
        </w:r>
        <w:r w:rsidR="00AB3ED2" w:rsidRPr="00A32A4F">
          <w:rPr>
            <w:webHidden/>
          </w:rPr>
          <w:fldChar w:fldCharType="begin"/>
        </w:r>
        <w:r w:rsidR="00AB3ED2" w:rsidRPr="00A32A4F">
          <w:rPr>
            <w:webHidden/>
          </w:rPr>
          <w:instrText xml:space="preserve"> PAGEREF _Toc479333804 \h </w:instrText>
        </w:r>
        <w:r w:rsidR="00AB3ED2" w:rsidRPr="00A32A4F">
          <w:rPr>
            <w:webHidden/>
          </w:rPr>
        </w:r>
        <w:r w:rsidR="00AB3ED2" w:rsidRPr="00A32A4F">
          <w:rPr>
            <w:webHidden/>
          </w:rPr>
          <w:fldChar w:fldCharType="separate"/>
        </w:r>
        <w:r>
          <w:rPr>
            <w:webHidden/>
          </w:rPr>
          <w:t>27</w:t>
        </w:r>
        <w:r w:rsidR="00AB3ED2" w:rsidRPr="00A32A4F">
          <w:rPr>
            <w:webHidden/>
          </w:rPr>
          <w:fldChar w:fldCharType="end"/>
        </w:r>
      </w:hyperlink>
    </w:p>
    <w:p w14:paraId="49021958" w14:textId="287B907F" w:rsidR="00AB3ED2" w:rsidRPr="00A32A4F" w:rsidRDefault="0032388A" w:rsidP="00C22609">
      <w:pPr>
        <w:pStyle w:val="TOC1"/>
        <w:rPr>
          <w:rFonts w:eastAsiaTheme="minorEastAsia"/>
          <w:lang w:val="en-ZA" w:eastAsia="en-ZA"/>
        </w:rPr>
      </w:pPr>
      <w:hyperlink w:anchor="_Toc479333805" w:history="1">
        <w:r w:rsidR="00AB3ED2" w:rsidRPr="00A32A4F">
          <w:rPr>
            <w:rStyle w:val="Hyperlink"/>
            <w:b w:val="0"/>
            <w:sz w:val="22"/>
            <w:szCs w:val="22"/>
          </w:rPr>
          <w:t>18.   BREACH</w:t>
        </w:r>
        <w:r w:rsidR="00AB3ED2" w:rsidRPr="00A32A4F">
          <w:rPr>
            <w:webHidden/>
          </w:rPr>
          <w:tab/>
        </w:r>
        <w:r w:rsidR="00AB3ED2" w:rsidRPr="00A32A4F">
          <w:rPr>
            <w:webHidden/>
          </w:rPr>
          <w:fldChar w:fldCharType="begin"/>
        </w:r>
        <w:r w:rsidR="00AB3ED2" w:rsidRPr="00A32A4F">
          <w:rPr>
            <w:webHidden/>
          </w:rPr>
          <w:instrText xml:space="preserve"> PAGEREF _Toc479333805 \h </w:instrText>
        </w:r>
        <w:r w:rsidR="00AB3ED2" w:rsidRPr="00A32A4F">
          <w:rPr>
            <w:webHidden/>
          </w:rPr>
        </w:r>
        <w:r w:rsidR="00AB3ED2" w:rsidRPr="00A32A4F">
          <w:rPr>
            <w:webHidden/>
          </w:rPr>
          <w:fldChar w:fldCharType="separate"/>
        </w:r>
        <w:r>
          <w:rPr>
            <w:webHidden/>
          </w:rPr>
          <w:t>28</w:t>
        </w:r>
        <w:r w:rsidR="00AB3ED2" w:rsidRPr="00A32A4F">
          <w:rPr>
            <w:webHidden/>
          </w:rPr>
          <w:fldChar w:fldCharType="end"/>
        </w:r>
      </w:hyperlink>
    </w:p>
    <w:p w14:paraId="709311B1" w14:textId="1FE65F02" w:rsidR="00AB3ED2" w:rsidRPr="00A32A4F" w:rsidRDefault="0032388A" w:rsidP="00C22609">
      <w:pPr>
        <w:pStyle w:val="TOC1"/>
        <w:rPr>
          <w:rFonts w:eastAsiaTheme="minorEastAsia"/>
          <w:lang w:val="en-ZA" w:eastAsia="en-ZA"/>
        </w:rPr>
      </w:pPr>
      <w:hyperlink w:anchor="_Toc479333806" w:history="1">
        <w:r w:rsidR="00AB3ED2" w:rsidRPr="00A32A4F">
          <w:rPr>
            <w:rStyle w:val="Hyperlink"/>
            <w:b w:val="0"/>
            <w:sz w:val="22"/>
            <w:szCs w:val="22"/>
          </w:rPr>
          <w:t>19.   TERMINATION OF THE AGREEMENT</w:t>
        </w:r>
        <w:r w:rsidR="00AB3ED2" w:rsidRPr="00A32A4F">
          <w:rPr>
            <w:webHidden/>
          </w:rPr>
          <w:tab/>
        </w:r>
        <w:r w:rsidR="00AB3ED2" w:rsidRPr="00A32A4F">
          <w:rPr>
            <w:webHidden/>
          </w:rPr>
          <w:fldChar w:fldCharType="begin"/>
        </w:r>
        <w:r w:rsidR="00AB3ED2" w:rsidRPr="00A32A4F">
          <w:rPr>
            <w:webHidden/>
          </w:rPr>
          <w:instrText xml:space="preserve"> PAGEREF _Toc479333806 \h </w:instrText>
        </w:r>
        <w:r w:rsidR="00AB3ED2" w:rsidRPr="00A32A4F">
          <w:rPr>
            <w:webHidden/>
          </w:rPr>
        </w:r>
        <w:r w:rsidR="00AB3ED2" w:rsidRPr="00A32A4F">
          <w:rPr>
            <w:webHidden/>
          </w:rPr>
          <w:fldChar w:fldCharType="separate"/>
        </w:r>
        <w:r>
          <w:rPr>
            <w:webHidden/>
          </w:rPr>
          <w:t>28</w:t>
        </w:r>
        <w:r w:rsidR="00AB3ED2" w:rsidRPr="00A32A4F">
          <w:rPr>
            <w:webHidden/>
          </w:rPr>
          <w:fldChar w:fldCharType="end"/>
        </w:r>
      </w:hyperlink>
    </w:p>
    <w:p w14:paraId="551AB381" w14:textId="6085F465" w:rsidR="00AB3ED2" w:rsidRPr="00A32A4F" w:rsidRDefault="0032388A" w:rsidP="00C22609">
      <w:pPr>
        <w:pStyle w:val="TOC1"/>
        <w:rPr>
          <w:rFonts w:eastAsiaTheme="minorEastAsia"/>
          <w:lang w:val="en-ZA" w:eastAsia="en-ZA"/>
        </w:rPr>
      </w:pPr>
      <w:hyperlink w:anchor="_Toc479333809" w:history="1">
        <w:r w:rsidR="00AB3ED2" w:rsidRPr="00A32A4F">
          <w:rPr>
            <w:rStyle w:val="Hyperlink"/>
            <w:b w:val="0"/>
            <w:sz w:val="22"/>
            <w:szCs w:val="22"/>
          </w:rPr>
          <w:t>20.   FORCE MAJEURE</w:t>
        </w:r>
        <w:r w:rsidR="00AB3ED2" w:rsidRPr="00A32A4F">
          <w:rPr>
            <w:webHidden/>
          </w:rPr>
          <w:tab/>
        </w:r>
        <w:r w:rsidR="00AB3ED2" w:rsidRPr="00A32A4F">
          <w:rPr>
            <w:webHidden/>
          </w:rPr>
          <w:fldChar w:fldCharType="begin"/>
        </w:r>
        <w:r w:rsidR="00AB3ED2" w:rsidRPr="00A32A4F">
          <w:rPr>
            <w:webHidden/>
          </w:rPr>
          <w:instrText xml:space="preserve"> PAGEREF _Toc479333809 \h </w:instrText>
        </w:r>
        <w:r w:rsidR="00AB3ED2" w:rsidRPr="00A32A4F">
          <w:rPr>
            <w:webHidden/>
          </w:rPr>
        </w:r>
        <w:r w:rsidR="00AB3ED2" w:rsidRPr="00A32A4F">
          <w:rPr>
            <w:webHidden/>
          </w:rPr>
          <w:fldChar w:fldCharType="separate"/>
        </w:r>
        <w:r>
          <w:rPr>
            <w:webHidden/>
          </w:rPr>
          <w:t>31</w:t>
        </w:r>
        <w:r w:rsidR="00AB3ED2" w:rsidRPr="00A32A4F">
          <w:rPr>
            <w:webHidden/>
          </w:rPr>
          <w:fldChar w:fldCharType="end"/>
        </w:r>
      </w:hyperlink>
    </w:p>
    <w:p w14:paraId="7C652D9B" w14:textId="5696EC7B" w:rsidR="00AB3ED2" w:rsidRPr="00A32A4F" w:rsidRDefault="0032388A" w:rsidP="00C22609">
      <w:pPr>
        <w:pStyle w:val="TOC1"/>
        <w:rPr>
          <w:rFonts w:eastAsiaTheme="minorEastAsia"/>
          <w:lang w:val="en-ZA" w:eastAsia="en-ZA"/>
        </w:rPr>
      </w:pPr>
      <w:hyperlink w:anchor="_Toc479333810" w:history="1">
        <w:r w:rsidR="00AB3ED2" w:rsidRPr="00A32A4F">
          <w:rPr>
            <w:rStyle w:val="Hyperlink"/>
            <w:b w:val="0"/>
            <w:sz w:val="22"/>
            <w:szCs w:val="22"/>
          </w:rPr>
          <w:t>21.   RELATIONSHIP BETWEEN THE PARTIES</w:t>
        </w:r>
        <w:r w:rsidR="00AB3ED2" w:rsidRPr="00A32A4F">
          <w:rPr>
            <w:webHidden/>
          </w:rPr>
          <w:tab/>
        </w:r>
        <w:r w:rsidR="00AB3ED2" w:rsidRPr="00A32A4F">
          <w:rPr>
            <w:webHidden/>
          </w:rPr>
          <w:fldChar w:fldCharType="begin"/>
        </w:r>
        <w:r w:rsidR="00AB3ED2" w:rsidRPr="00A32A4F">
          <w:rPr>
            <w:webHidden/>
          </w:rPr>
          <w:instrText xml:space="preserve"> PAGEREF _Toc479333810 \h </w:instrText>
        </w:r>
        <w:r w:rsidR="00AB3ED2" w:rsidRPr="00A32A4F">
          <w:rPr>
            <w:webHidden/>
          </w:rPr>
        </w:r>
        <w:r w:rsidR="00AB3ED2" w:rsidRPr="00A32A4F">
          <w:rPr>
            <w:webHidden/>
          </w:rPr>
          <w:fldChar w:fldCharType="separate"/>
        </w:r>
        <w:r>
          <w:rPr>
            <w:webHidden/>
          </w:rPr>
          <w:t>32</w:t>
        </w:r>
        <w:r w:rsidR="00AB3ED2" w:rsidRPr="00A32A4F">
          <w:rPr>
            <w:webHidden/>
          </w:rPr>
          <w:fldChar w:fldCharType="end"/>
        </w:r>
      </w:hyperlink>
    </w:p>
    <w:p w14:paraId="50939A07" w14:textId="19D7989A" w:rsidR="00AB3ED2" w:rsidRPr="00A32A4F" w:rsidRDefault="0032388A" w:rsidP="00C22609">
      <w:pPr>
        <w:pStyle w:val="TOC1"/>
        <w:rPr>
          <w:rFonts w:eastAsiaTheme="minorEastAsia"/>
          <w:lang w:val="en-ZA" w:eastAsia="en-ZA"/>
        </w:rPr>
      </w:pPr>
      <w:hyperlink w:anchor="_Toc479333811" w:history="1">
        <w:r w:rsidR="00AB3ED2" w:rsidRPr="00A32A4F">
          <w:rPr>
            <w:rStyle w:val="Hyperlink"/>
            <w:b w:val="0"/>
            <w:sz w:val="22"/>
            <w:szCs w:val="22"/>
          </w:rPr>
          <w:t>22.   DISPUTE RESOLUTION</w:t>
        </w:r>
        <w:r w:rsidR="00AB3ED2" w:rsidRPr="00A32A4F">
          <w:rPr>
            <w:webHidden/>
          </w:rPr>
          <w:tab/>
        </w:r>
        <w:r w:rsidR="00AB3ED2" w:rsidRPr="00A32A4F">
          <w:rPr>
            <w:webHidden/>
          </w:rPr>
          <w:fldChar w:fldCharType="begin"/>
        </w:r>
        <w:r w:rsidR="00AB3ED2" w:rsidRPr="00A32A4F">
          <w:rPr>
            <w:webHidden/>
          </w:rPr>
          <w:instrText xml:space="preserve"> PAGEREF _Toc479333811 \h </w:instrText>
        </w:r>
        <w:r w:rsidR="00AB3ED2" w:rsidRPr="00A32A4F">
          <w:rPr>
            <w:webHidden/>
          </w:rPr>
        </w:r>
        <w:r w:rsidR="00AB3ED2" w:rsidRPr="00A32A4F">
          <w:rPr>
            <w:webHidden/>
          </w:rPr>
          <w:fldChar w:fldCharType="separate"/>
        </w:r>
        <w:r>
          <w:rPr>
            <w:webHidden/>
          </w:rPr>
          <w:t>32</w:t>
        </w:r>
        <w:r w:rsidR="00AB3ED2" w:rsidRPr="00A32A4F">
          <w:rPr>
            <w:webHidden/>
          </w:rPr>
          <w:fldChar w:fldCharType="end"/>
        </w:r>
      </w:hyperlink>
    </w:p>
    <w:p w14:paraId="4988EF29" w14:textId="23DFA703" w:rsidR="00AB3ED2" w:rsidRPr="00A32A4F" w:rsidRDefault="0032388A" w:rsidP="00C22609">
      <w:pPr>
        <w:pStyle w:val="TOC1"/>
        <w:rPr>
          <w:rFonts w:eastAsiaTheme="minorEastAsia"/>
          <w:lang w:val="en-ZA" w:eastAsia="en-ZA"/>
        </w:rPr>
      </w:pPr>
      <w:hyperlink w:anchor="_Toc479333812" w:history="1">
        <w:r w:rsidR="00AB3ED2" w:rsidRPr="00A32A4F">
          <w:rPr>
            <w:rStyle w:val="Hyperlink"/>
            <w:b w:val="0"/>
            <w:sz w:val="22"/>
            <w:szCs w:val="22"/>
          </w:rPr>
          <w:t>23.   CONFIDENTIAL INFORMATION</w:t>
        </w:r>
        <w:r w:rsidR="00AB3ED2" w:rsidRPr="00A32A4F">
          <w:rPr>
            <w:webHidden/>
          </w:rPr>
          <w:tab/>
        </w:r>
        <w:r w:rsidR="00AB3ED2" w:rsidRPr="00A32A4F">
          <w:rPr>
            <w:webHidden/>
          </w:rPr>
          <w:fldChar w:fldCharType="begin"/>
        </w:r>
        <w:r w:rsidR="00AB3ED2" w:rsidRPr="00A32A4F">
          <w:rPr>
            <w:webHidden/>
          </w:rPr>
          <w:instrText xml:space="preserve"> PAGEREF _Toc479333812 \h </w:instrText>
        </w:r>
        <w:r w:rsidR="00AB3ED2" w:rsidRPr="00A32A4F">
          <w:rPr>
            <w:webHidden/>
          </w:rPr>
        </w:r>
        <w:r w:rsidR="00AB3ED2" w:rsidRPr="00A32A4F">
          <w:rPr>
            <w:webHidden/>
          </w:rPr>
          <w:fldChar w:fldCharType="separate"/>
        </w:r>
        <w:r>
          <w:rPr>
            <w:webHidden/>
          </w:rPr>
          <w:t>33</w:t>
        </w:r>
        <w:r w:rsidR="00AB3ED2" w:rsidRPr="00A32A4F">
          <w:rPr>
            <w:webHidden/>
          </w:rPr>
          <w:fldChar w:fldCharType="end"/>
        </w:r>
      </w:hyperlink>
    </w:p>
    <w:p w14:paraId="254BD1F6" w14:textId="47B9D396" w:rsidR="00AB3ED2" w:rsidRPr="00A32A4F" w:rsidRDefault="0032388A" w:rsidP="00C22609">
      <w:pPr>
        <w:pStyle w:val="TOC1"/>
        <w:rPr>
          <w:rFonts w:eastAsiaTheme="minorEastAsia"/>
          <w:lang w:val="en-ZA" w:eastAsia="en-ZA"/>
        </w:rPr>
      </w:pPr>
      <w:hyperlink w:anchor="_Toc479333813" w:history="1">
        <w:r w:rsidR="00AB3ED2" w:rsidRPr="00A32A4F">
          <w:rPr>
            <w:rStyle w:val="Hyperlink"/>
            <w:b w:val="0"/>
            <w:sz w:val="22"/>
            <w:szCs w:val="22"/>
            <w:lang w:val="en-US"/>
          </w:rPr>
          <w:t>24.   INTELLECTUAL PROPERTY</w:t>
        </w:r>
        <w:r w:rsidR="00AB3ED2" w:rsidRPr="00A32A4F">
          <w:rPr>
            <w:webHidden/>
          </w:rPr>
          <w:tab/>
        </w:r>
        <w:r w:rsidR="00AB3ED2" w:rsidRPr="00A32A4F">
          <w:rPr>
            <w:webHidden/>
          </w:rPr>
          <w:fldChar w:fldCharType="begin"/>
        </w:r>
        <w:r w:rsidR="00AB3ED2" w:rsidRPr="00A32A4F">
          <w:rPr>
            <w:webHidden/>
          </w:rPr>
          <w:instrText xml:space="preserve"> PAGEREF _Toc479333813 \h </w:instrText>
        </w:r>
        <w:r w:rsidR="00AB3ED2" w:rsidRPr="00A32A4F">
          <w:rPr>
            <w:webHidden/>
          </w:rPr>
        </w:r>
        <w:r w:rsidR="00AB3ED2" w:rsidRPr="00A32A4F">
          <w:rPr>
            <w:webHidden/>
          </w:rPr>
          <w:fldChar w:fldCharType="separate"/>
        </w:r>
        <w:r>
          <w:rPr>
            <w:webHidden/>
          </w:rPr>
          <w:t>34</w:t>
        </w:r>
        <w:r w:rsidR="00AB3ED2" w:rsidRPr="00A32A4F">
          <w:rPr>
            <w:webHidden/>
          </w:rPr>
          <w:fldChar w:fldCharType="end"/>
        </w:r>
      </w:hyperlink>
    </w:p>
    <w:p w14:paraId="68C28A94" w14:textId="21E716A4" w:rsidR="00AB3ED2" w:rsidRPr="00A32A4F" w:rsidRDefault="0032388A" w:rsidP="00C22609">
      <w:pPr>
        <w:pStyle w:val="TOC1"/>
        <w:rPr>
          <w:rFonts w:eastAsiaTheme="minorEastAsia"/>
          <w:lang w:val="en-ZA" w:eastAsia="en-ZA"/>
        </w:rPr>
      </w:pPr>
      <w:hyperlink w:anchor="_Toc479333814" w:history="1">
        <w:r w:rsidR="00AB3ED2" w:rsidRPr="00A32A4F">
          <w:rPr>
            <w:rStyle w:val="Hyperlink"/>
            <w:b w:val="0"/>
            <w:sz w:val="22"/>
            <w:szCs w:val="22"/>
          </w:rPr>
          <w:t>25.   OWNERSHIP AND USE OF INFORMATION</w:t>
        </w:r>
        <w:r w:rsidR="00AB3ED2" w:rsidRPr="00A32A4F">
          <w:rPr>
            <w:webHidden/>
          </w:rPr>
          <w:tab/>
        </w:r>
        <w:r w:rsidR="00AB3ED2" w:rsidRPr="00A32A4F">
          <w:rPr>
            <w:webHidden/>
          </w:rPr>
          <w:fldChar w:fldCharType="begin"/>
        </w:r>
        <w:r w:rsidR="00AB3ED2" w:rsidRPr="00A32A4F">
          <w:rPr>
            <w:webHidden/>
          </w:rPr>
          <w:instrText xml:space="preserve"> PAGEREF _Toc479333814 \h </w:instrText>
        </w:r>
        <w:r w:rsidR="00AB3ED2" w:rsidRPr="00A32A4F">
          <w:rPr>
            <w:webHidden/>
          </w:rPr>
        </w:r>
        <w:r w:rsidR="00AB3ED2" w:rsidRPr="00A32A4F">
          <w:rPr>
            <w:webHidden/>
          </w:rPr>
          <w:fldChar w:fldCharType="separate"/>
        </w:r>
        <w:r>
          <w:rPr>
            <w:webHidden/>
          </w:rPr>
          <w:t>34</w:t>
        </w:r>
        <w:r w:rsidR="00AB3ED2" w:rsidRPr="00A32A4F">
          <w:rPr>
            <w:webHidden/>
          </w:rPr>
          <w:fldChar w:fldCharType="end"/>
        </w:r>
      </w:hyperlink>
    </w:p>
    <w:p w14:paraId="0A4B4329" w14:textId="2894C4ED" w:rsidR="00AB3ED2" w:rsidRPr="00A32A4F" w:rsidRDefault="0032388A" w:rsidP="00817C58">
      <w:pPr>
        <w:pStyle w:val="TOC2"/>
        <w:widowControl w:val="0"/>
        <w:spacing w:line="360" w:lineRule="auto"/>
        <w:rPr>
          <w:rFonts w:eastAsiaTheme="minorEastAsia"/>
          <w:lang w:val="en-ZA" w:eastAsia="en-ZA"/>
        </w:rPr>
      </w:pPr>
      <w:hyperlink w:anchor="_Toc479333815" w:history="1">
        <w:r w:rsidR="00AB3ED2" w:rsidRPr="00A32A4F">
          <w:rPr>
            <w:rStyle w:val="Hyperlink"/>
            <w:lang w:val="en-ZA"/>
          </w:rPr>
          <w:t>26.   TAX COMPLIANCE</w:t>
        </w:r>
        <w:r w:rsidR="00AB3ED2" w:rsidRPr="004F06B7">
          <w:rPr>
            <w:webHidden/>
          </w:rPr>
          <w:tab/>
        </w:r>
        <w:r w:rsidR="00AB3ED2" w:rsidRPr="004F06B7">
          <w:rPr>
            <w:webHidden/>
          </w:rPr>
          <w:fldChar w:fldCharType="begin"/>
        </w:r>
        <w:r w:rsidR="00AB3ED2" w:rsidRPr="00A32A4F">
          <w:rPr>
            <w:webHidden/>
          </w:rPr>
          <w:instrText xml:space="preserve"> PAGEREF _Toc479333815 \h </w:instrText>
        </w:r>
        <w:r w:rsidR="00AB3ED2" w:rsidRPr="004F06B7">
          <w:rPr>
            <w:webHidden/>
          </w:rPr>
        </w:r>
        <w:r w:rsidR="00AB3ED2" w:rsidRPr="004F06B7">
          <w:rPr>
            <w:webHidden/>
          </w:rPr>
          <w:fldChar w:fldCharType="separate"/>
        </w:r>
        <w:r>
          <w:rPr>
            <w:webHidden/>
          </w:rPr>
          <w:t>34</w:t>
        </w:r>
        <w:r w:rsidR="00AB3ED2" w:rsidRPr="004F06B7">
          <w:rPr>
            <w:webHidden/>
          </w:rPr>
          <w:fldChar w:fldCharType="end"/>
        </w:r>
      </w:hyperlink>
    </w:p>
    <w:p w14:paraId="045C24E2" w14:textId="13DC5AD9" w:rsidR="00AB3ED2" w:rsidRPr="00A32A4F" w:rsidRDefault="0032388A" w:rsidP="00C22609">
      <w:pPr>
        <w:pStyle w:val="TOC1"/>
        <w:rPr>
          <w:rFonts w:eastAsiaTheme="minorEastAsia"/>
          <w:lang w:val="en-ZA" w:eastAsia="en-ZA"/>
        </w:rPr>
      </w:pPr>
      <w:hyperlink w:anchor="_Toc479333816" w:history="1">
        <w:r w:rsidR="00AB3ED2" w:rsidRPr="00A32A4F">
          <w:rPr>
            <w:rStyle w:val="Hyperlink"/>
            <w:b w:val="0"/>
            <w:sz w:val="22"/>
            <w:szCs w:val="22"/>
          </w:rPr>
          <w:t>27.   BROAD-BASED BLACK ECONOMIC EMPOWERMENT</w:t>
        </w:r>
        <w:r w:rsidR="00AB3ED2" w:rsidRPr="00A32A4F">
          <w:rPr>
            <w:webHidden/>
          </w:rPr>
          <w:tab/>
        </w:r>
        <w:r w:rsidR="00AB3ED2" w:rsidRPr="00A32A4F">
          <w:rPr>
            <w:webHidden/>
          </w:rPr>
          <w:fldChar w:fldCharType="begin"/>
        </w:r>
        <w:r w:rsidR="00AB3ED2" w:rsidRPr="00A32A4F">
          <w:rPr>
            <w:webHidden/>
          </w:rPr>
          <w:instrText xml:space="preserve"> PAGEREF _Toc479333816 \h </w:instrText>
        </w:r>
        <w:r w:rsidR="00AB3ED2" w:rsidRPr="00A32A4F">
          <w:rPr>
            <w:webHidden/>
          </w:rPr>
        </w:r>
        <w:r w:rsidR="00AB3ED2" w:rsidRPr="00A32A4F">
          <w:rPr>
            <w:webHidden/>
          </w:rPr>
          <w:fldChar w:fldCharType="separate"/>
        </w:r>
        <w:r>
          <w:rPr>
            <w:webHidden/>
          </w:rPr>
          <w:t>34</w:t>
        </w:r>
        <w:r w:rsidR="00AB3ED2" w:rsidRPr="00A32A4F">
          <w:rPr>
            <w:webHidden/>
          </w:rPr>
          <w:fldChar w:fldCharType="end"/>
        </w:r>
      </w:hyperlink>
    </w:p>
    <w:p w14:paraId="5DFFB34A" w14:textId="2160FB4C" w:rsidR="00AB3ED2" w:rsidRPr="00A32A4F" w:rsidRDefault="0032388A" w:rsidP="00C22609">
      <w:pPr>
        <w:pStyle w:val="TOC1"/>
        <w:rPr>
          <w:rFonts w:eastAsiaTheme="minorEastAsia"/>
          <w:lang w:val="en-ZA" w:eastAsia="en-ZA"/>
        </w:rPr>
      </w:pPr>
      <w:hyperlink w:anchor="_Toc479333817" w:history="1">
        <w:r w:rsidR="00AB3ED2" w:rsidRPr="00A32A4F">
          <w:rPr>
            <w:rStyle w:val="Hyperlink"/>
            <w:b w:val="0"/>
            <w:sz w:val="22"/>
            <w:szCs w:val="22"/>
          </w:rPr>
          <w:t>28.   ADDRESSES</w:t>
        </w:r>
        <w:r w:rsidR="00AB3ED2" w:rsidRPr="00A32A4F">
          <w:rPr>
            <w:webHidden/>
          </w:rPr>
          <w:tab/>
        </w:r>
        <w:r w:rsidR="00AB3ED2" w:rsidRPr="00A32A4F">
          <w:rPr>
            <w:webHidden/>
          </w:rPr>
          <w:fldChar w:fldCharType="begin"/>
        </w:r>
        <w:r w:rsidR="00AB3ED2" w:rsidRPr="00A32A4F">
          <w:rPr>
            <w:webHidden/>
          </w:rPr>
          <w:instrText xml:space="preserve"> PAGEREF _Toc479333817 \h </w:instrText>
        </w:r>
        <w:r w:rsidR="00AB3ED2" w:rsidRPr="00A32A4F">
          <w:rPr>
            <w:webHidden/>
          </w:rPr>
        </w:r>
        <w:r w:rsidR="00AB3ED2" w:rsidRPr="00A32A4F">
          <w:rPr>
            <w:webHidden/>
          </w:rPr>
          <w:fldChar w:fldCharType="separate"/>
        </w:r>
        <w:r>
          <w:rPr>
            <w:webHidden/>
          </w:rPr>
          <w:t>35</w:t>
        </w:r>
        <w:r w:rsidR="00AB3ED2" w:rsidRPr="00A32A4F">
          <w:rPr>
            <w:webHidden/>
          </w:rPr>
          <w:fldChar w:fldCharType="end"/>
        </w:r>
      </w:hyperlink>
    </w:p>
    <w:p w14:paraId="358DF8C6" w14:textId="1EC790F4" w:rsidR="00AB3ED2" w:rsidRPr="00A32A4F" w:rsidRDefault="0032388A" w:rsidP="00C22609">
      <w:pPr>
        <w:pStyle w:val="TOC1"/>
        <w:rPr>
          <w:rFonts w:eastAsiaTheme="minorEastAsia"/>
          <w:lang w:val="en-ZA" w:eastAsia="en-ZA"/>
        </w:rPr>
      </w:pPr>
      <w:hyperlink w:anchor="_Toc479333818" w:history="1">
        <w:r w:rsidR="00AB3ED2" w:rsidRPr="00A32A4F">
          <w:rPr>
            <w:rStyle w:val="Hyperlink"/>
            <w:b w:val="0"/>
            <w:sz w:val="22"/>
            <w:szCs w:val="22"/>
          </w:rPr>
          <w:t>29.   GENERAL</w:t>
        </w:r>
        <w:r w:rsidR="00AB3ED2" w:rsidRPr="00A32A4F">
          <w:rPr>
            <w:webHidden/>
          </w:rPr>
          <w:tab/>
        </w:r>
        <w:r w:rsidR="00AB3ED2" w:rsidRPr="00A32A4F">
          <w:rPr>
            <w:webHidden/>
          </w:rPr>
          <w:fldChar w:fldCharType="begin"/>
        </w:r>
        <w:r w:rsidR="00AB3ED2" w:rsidRPr="00A32A4F">
          <w:rPr>
            <w:webHidden/>
          </w:rPr>
          <w:instrText xml:space="preserve"> PAGEREF _Toc479333818 \h </w:instrText>
        </w:r>
        <w:r w:rsidR="00AB3ED2" w:rsidRPr="00A32A4F">
          <w:rPr>
            <w:webHidden/>
          </w:rPr>
        </w:r>
        <w:r w:rsidR="00AB3ED2" w:rsidRPr="00A32A4F">
          <w:rPr>
            <w:webHidden/>
          </w:rPr>
          <w:fldChar w:fldCharType="separate"/>
        </w:r>
        <w:r>
          <w:rPr>
            <w:webHidden/>
          </w:rPr>
          <w:t>37</w:t>
        </w:r>
        <w:r w:rsidR="00AB3ED2" w:rsidRPr="00A32A4F">
          <w:rPr>
            <w:webHidden/>
          </w:rPr>
          <w:fldChar w:fldCharType="end"/>
        </w:r>
      </w:hyperlink>
    </w:p>
    <w:p w14:paraId="228D8412" w14:textId="3D510616" w:rsidR="00AB3ED2" w:rsidRPr="00A32A4F" w:rsidRDefault="0032388A" w:rsidP="00C22609">
      <w:pPr>
        <w:pStyle w:val="TOC1"/>
        <w:rPr>
          <w:rFonts w:eastAsiaTheme="minorEastAsia"/>
          <w:lang w:val="en-ZA" w:eastAsia="en-ZA"/>
        </w:rPr>
      </w:pPr>
      <w:hyperlink w:anchor="_Toc479333832" w:history="1">
        <w:r w:rsidR="00AB3ED2" w:rsidRPr="00A32A4F">
          <w:rPr>
            <w:rStyle w:val="Hyperlink"/>
            <w:b w:val="0"/>
            <w:sz w:val="22"/>
            <w:szCs w:val="22"/>
            <w:lang w:val="en-ZA"/>
          </w:rPr>
          <w:t>30.   DISENGAGEMENT ASSISTANCE</w:t>
        </w:r>
        <w:r w:rsidR="00AB3ED2" w:rsidRPr="00A32A4F">
          <w:rPr>
            <w:webHidden/>
          </w:rPr>
          <w:tab/>
        </w:r>
        <w:r w:rsidR="00AB3ED2" w:rsidRPr="00A32A4F">
          <w:rPr>
            <w:webHidden/>
          </w:rPr>
          <w:fldChar w:fldCharType="begin"/>
        </w:r>
        <w:r w:rsidR="00AB3ED2" w:rsidRPr="00A32A4F">
          <w:rPr>
            <w:webHidden/>
          </w:rPr>
          <w:instrText xml:space="preserve"> PAGEREF _Toc479333832 \h </w:instrText>
        </w:r>
        <w:r w:rsidR="00AB3ED2" w:rsidRPr="00A32A4F">
          <w:rPr>
            <w:webHidden/>
          </w:rPr>
        </w:r>
        <w:r w:rsidR="00AB3ED2" w:rsidRPr="00A32A4F">
          <w:rPr>
            <w:webHidden/>
          </w:rPr>
          <w:fldChar w:fldCharType="separate"/>
        </w:r>
        <w:r>
          <w:rPr>
            <w:webHidden/>
          </w:rPr>
          <w:t>40</w:t>
        </w:r>
        <w:r w:rsidR="00AB3ED2" w:rsidRPr="00A32A4F">
          <w:rPr>
            <w:webHidden/>
          </w:rPr>
          <w:fldChar w:fldCharType="end"/>
        </w:r>
      </w:hyperlink>
    </w:p>
    <w:p w14:paraId="2A106C99" w14:textId="77777777" w:rsidR="001C54E7" w:rsidRPr="004F06B7" w:rsidRDefault="00B57AD8" w:rsidP="00817C58">
      <w:pPr>
        <w:widowControl w:val="0"/>
        <w:spacing w:line="360" w:lineRule="auto"/>
        <w:rPr>
          <w:rFonts w:ascii="Arial" w:hAnsi="Arial" w:cs="Arial"/>
          <w:noProof/>
          <w:sz w:val="22"/>
          <w:szCs w:val="22"/>
        </w:rPr>
      </w:pPr>
      <w:r w:rsidRPr="004F06B7">
        <w:rPr>
          <w:rFonts w:ascii="Arial" w:hAnsi="Arial" w:cs="Arial"/>
          <w:noProof/>
          <w:sz w:val="22"/>
          <w:szCs w:val="22"/>
        </w:rPr>
        <w:fldChar w:fldCharType="end"/>
      </w:r>
    </w:p>
    <w:p w14:paraId="5322FD0D" w14:textId="77777777" w:rsidR="00427F16" w:rsidRPr="004F06B7" w:rsidRDefault="00427F16" w:rsidP="00817C58">
      <w:pPr>
        <w:widowControl w:val="0"/>
        <w:spacing w:line="360" w:lineRule="auto"/>
        <w:rPr>
          <w:rFonts w:ascii="Arial" w:hAnsi="Arial" w:cs="Arial"/>
          <w:sz w:val="22"/>
          <w:szCs w:val="22"/>
        </w:rPr>
      </w:pPr>
    </w:p>
    <w:p w14:paraId="0052C2E7" w14:textId="77777777" w:rsidR="00B57AD8" w:rsidRPr="004F06B7" w:rsidRDefault="00B57AD8" w:rsidP="00817C58">
      <w:pPr>
        <w:widowControl w:val="0"/>
        <w:spacing w:line="360" w:lineRule="auto"/>
        <w:rPr>
          <w:rFonts w:ascii="Arial" w:hAnsi="Arial" w:cs="Arial"/>
          <w:sz w:val="22"/>
          <w:szCs w:val="22"/>
        </w:rPr>
      </w:pPr>
    </w:p>
    <w:p w14:paraId="020BCFF8" w14:textId="77777777" w:rsidR="00D507A3" w:rsidRPr="004F06B7" w:rsidRDefault="00D507A3"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INTERPRETATION</w:t>
      </w:r>
      <w:r w:rsidR="00DB5CA2" w:rsidRPr="004F06B7">
        <w:rPr>
          <w:rFonts w:ascii="Arial" w:hAnsi="Arial" w:cs="Arial"/>
          <w:b/>
          <w:sz w:val="22"/>
          <w:szCs w:val="22"/>
        </w:rPr>
        <w:fldChar w:fldCharType="begin"/>
      </w:r>
      <w:r w:rsidR="00AA5E52" w:rsidRPr="004F06B7">
        <w:rPr>
          <w:rFonts w:ascii="Arial" w:hAnsi="Arial" w:cs="Arial"/>
          <w:sz w:val="22"/>
          <w:szCs w:val="22"/>
        </w:rPr>
        <w:instrText xml:space="preserve"> TC</w:instrText>
      </w:r>
      <w:r w:rsidRPr="004F06B7">
        <w:rPr>
          <w:rFonts w:ascii="Arial" w:hAnsi="Arial" w:cs="Arial"/>
          <w:sz w:val="22"/>
          <w:szCs w:val="22"/>
        </w:rPr>
        <w:instrText xml:space="preserve"> "</w:instrText>
      </w:r>
      <w:bookmarkStart w:id="0" w:name="_Toc297725701"/>
      <w:bookmarkStart w:id="1" w:name="_Toc327100042"/>
      <w:bookmarkStart w:id="2" w:name="_Toc334619067"/>
      <w:bookmarkStart w:id="3" w:name="_Toc371327467"/>
      <w:bookmarkStart w:id="4" w:name="_Toc479333780"/>
      <w:r w:rsidR="007D1E88" w:rsidRPr="004F06B7">
        <w:rPr>
          <w:rFonts w:ascii="Arial" w:hAnsi="Arial" w:cs="Arial"/>
          <w:b/>
          <w:sz w:val="22"/>
          <w:szCs w:val="22"/>
        </w:rPr>
        <w:instrText xml:space="preserve">1.   </w:instrText>
      </w:r>
      <w:r w:rsidRPr="004F06B7">
        <w:rPr>
          <w:rFonts w:ascii="Arial" w:hAnsi="Arial" w:cs="Arial"/>
          <w:b/>
          <w:sz w:val="22"/>
          <w:szCs w:val="22"/>
        </w:rPr>
        <w:instrText>INTERPRETATION</w:instrText>
      </w:r>
      <w:bookmarkEnd w:id="0"/>
      <w:bookmarkEnd w:id="1"/>
      <w:bookmarkEnd w:id="2"/>
      <w:bookmarkEnd w:id="3"/>
      <w:bookmarkEnd w:id="4"/>
      <w:r w:rsidRPr="004F06B7">
        <w:rPr>
          <w:rFonts w:ascii="Arial" w:hAnsi="Arial" w:cs="Arial"/>
          <w:sz w:val="22"/>
          <w:szCs w:val="22"/>
        </w:rPr>
        <w:instrText xml:space="preserve">" \f C \l </w:instrText>
      </w:r>
      <w:r w:rsidR="00AA5E52" w:rsidRPr="004F06B7">
        <w:rPr>
          <w:rFonts w:ascii="Arial" w:hAnsi="Arial" w:cs="Arial"/>
          <w:sz w:val="22"/>
          <w:szCs w:val="22"/>
        </w:rPr>
        <w:instrText>"</w:instrText>
      </w:r>
      <w:r w:rsidRPr="004F06B7">
        <w:rPr>
          <w:rFonts w:ascii="Arial" w:hAnsi="Arial" w:cs="Arial"/>
          <w:sz w:val="22"/>
          <w:szCs w:val="22"/>
        </w:rPr>
        <w:instrText>1</w:instrText>
      </w:r>
      <w:r w:rsidR="00AA5E52"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1A360B7A" w14:textId="77777777" w:rsidR="00D02675" w:rsidRPr="004F06B7" w:rsidRDefault="00D02675" w:rsidP="00817C58">
      <w:pPr>
        <w:pStyle w:val="ListParagraph"/>
        <w:widowControl w:val="0"/>
        <w:spacing w:line="360" w:lineRule="auto"/>
        <w:ind w:left="709"/>
        <w:contextualSpacing w:val="0"/>
        <w:jc w:val="both"/>
        <w:rPr>
          <w:rFonts w:ascii="Arial" w:hAnsi="Arial" w:cs="Arial"/>
          <w:b/>
          <w:sz w:val="22"/>
          <w:szCs w:val="22"/>
        </w:rPr>
      </w:pPr>
    </w:p>
    <w:p w14:paraId="266319E2" w14:textId="77777777" w:rsidR="00E90C1B"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head notes to the Clauses of this Agreement are for reference purposes only and will not </w:t>
      </w:r>
      <w:r w:rsidRPr="004F06B7">
        <w:rPr>
          <w:rFonts w:ascii="Arial" w:hAnsi="Arial" w:cs="Arial"/>
          <w:sz w:val="22"/>
          <w:szCs w:val="22"/>
          <w:lang w:val="en-ZA"/>
        </w:rPr>
        <w:t>govern or</w:t>
      </w:r>
      <w:r w:rsidRPr="004F06B7">
        <w:rPr>
          <w:rFonts w:ascii="Arial" w:hAnsi="Arial" w:cs="Arial"/>
          <w:sz w:val="22"/>
          <w:szCs w:val="22"/>
        </w:rPr>
        <w:t xml:space="preserve"> affect the interpretation of nor modify nor amplify the terms of this Agreement.</w:t>
      </w:r>
    </w:p>
    <w:p w14:paraId="42E4AD22" w14:textId="77777777" w:rsidR="00EC723E" w:rsidRPr="004F06B7" w:rsidRDefault="00EC723E" w:rsidP="00817C58">
      <w:pPr>
        <w:pStyle w:val="ListParagraph"/>
        <w:widowControl w:val="0"/>
        <w:spacing w:line="360" w:lineRule="auto"/>
        <w:ind w:left="709"/>
        <w:contextualSpacing w:val="0"/>
        <w:jc w:val="both"/>
        <w:rPr>
          <w:rFonts w:ascii="Arial" w:hAnsi="Arial" w:cs="Arial"/>
          <w:sz w:val="22"/>
          <w:szCs w:val="22"/>
        </w:rPr>
      </w:pPr>
    </w:p>
    <w:p w14:paraId="59D2D21F" w14:textId="77777777" w:rsidR="00EC723E"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the words and expressions have the following meanings and similar expressions will have corresponding meanings:</w:t>
      </w:r>
    </w:p>
    <w:p w14:paraId="07D3CC7A" w14:textId="77777777" w:rsidR="00BC1A8E" w:rsidRPr="004F06B7" w:rsidRDefault="00BC1A8E" w:rsidP="00817C58">
      <w:pPr>
        <w:pStyle w:val="ListParagraph"/>
        <w:widowControl w:val="0"/>
        <w:spacing w:line="360" w:lineRule="auto"/>
        <w:ind w:left="709"/>
        <w:contextualSpacing w:val="0"/>
        <w:rPr>
          <w:rFonts w:ascii="Arial" w:hAnsi="Arial" w:cs="Arial"/>
          <w:sz w:val="22"/>
          <w:szCs w:val="22"/>
        </w:rPr>
      </w:pPr>
    </w:p>
    <w:p w14:paraId="6358164C" w14:textId="488853DC" w:rsidR="003F44B2" w:rsidRPr="003B1025"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3B1025">
        <w:rPr>
          <w:rFonts w:ascii="Arial" w:hAnsi="Arial" w:cs="Arial"/>
          <w:b/>
          <w:bCs/>
          <w:sz w:val="22"/>
          <w:szCs w:val="22"/>
        </w:rPr>
        <w:t xml:space="preserve">“Agreement” </w:t>
      </w:r>
      <w:r w:rsidRPr="003B1025">
        <w:rPr>
          <w:rFonts w:ascii="Arial" w:hAnsi="Arial" w:cs="Arial"/>
          <w:sz w:val="22"/>
          <w:szCs w:val="22"/>
        </w:rPr>
        <w:t>means</w:t>
      </w:r>
      <w:r w:rsidR="007F1DC5" w:rsidRPr="003B1025">
        <w:rPr>
          <w:rFonts w:ascii="Arial" w:hAnsi="Arial" w:cs="Arial"/>
          <w:sz w:val="22"/>
          <w:szCs w:val="22"/>
        </w:rPr>
        <w:t xml:space="preserve"> </w:t>
      </w:r>
      <w:r w:rsidRPr="003B1025">
        <w:rPr>
          <w:rFonts w:ascii="Arial" w:hAnsi="Arial" w:cs="Arial"/>
          <w:sz w:val="22"/>
          <w:szCs w:val="22"/>
        </w:rPr>
        <w:t>the</w:t>
      </w:r>
      <w:r w:rsidR="00D64135" w:rsidRPr="003B1025">
        <w:rPr>
          <w:rFonts w:ascii="Arial" w:hAnsi="Arial" w:cs="Arial"/>
          <w:sz w:val="22"/>
          <w:szCs w:val="22"/>
        </w:rPr>
        <w:t xml:space="preserve"> </w:t>
      </w:r>
      <w:r w:rsidR="00703A2F" w:rsidRPr="003B1025">
        <w:rPr>
          <w:rFonts w:ascii="Arial" w:hAnsi="Arial" w:cs="Arial"/>
          <w:sz w:val="22"/>
          <w:szCs w:val="22"/>
        </w:rPr>
        <w:t>t</w:t>
      </w:r>
      <w:r w:rsidRPr="003B1025">
        <w:rPr>
          <w:rFonts w:ascii="Arial" w:hAnsi="Arial" w:cs="Arial"/>
          <w:sz w:val="22"/>
          <w:szCs w:val="22"/>
        </w:rPr>
        <w:t xml:space="preserve">erms and </w:t>
      </w:r>
      <w:r w:rsidR="00703A2F" w:rsidRPr="003B1025">
        <w:rPr>
          <w:rFonts w:ascii="Arial" w:hAnsi="Arial" w:cs="Arial"/>
          <w:sz w:val="22"/>
          <w:szCs w:val="22"/>
        </w:rPr>
        <w:t>c</w:t>
      </w:r>
      <w:r w:rsidRPr="003B1025">
        <w:rPr>
          <w:rFonts w:ascii="Arial" w:hAnsi="Arial" w:cs="Arial"/>
          <w:sz w:val="22"/>
          <w:szCs w:val="22"/>
        </w:rPr>
        <w:t xml:space="preserve">onditions </w:t>
      </w:r>
      <w:r w:rsidR="00F70D19" w:rsidRPr="003B1025">
        <w:rPr>
          <w:rFonts w:ascii="Arial" w:hAnsi="Arial" w:cs="Arial"/>
          <w:sz w:val="22"/>
          <w:szCs w:val="22"/>
        </w:rPr>
        <w:t xml:space="preserve">as </w:t>
      </w:r>
      <w:r w:rsidRPr="003B1025">
        <w:rPr>
          <w:rFonts w:ascii="Arial" w:hAnsi="Arial" w:cs="Arial"/>
          <w:sz w:val="22"/>
          <w:szCs w:val="22"/>
        </w:rPr>
        <w:t xml:space="preserve">contained in this </w:t>
      </w:r>
      <w:r w:rsidR="007F1DC5" w:rsidRPr="003B1025">
        <w:rPr>
          <w:rFonts w:ascii="Arial" w:hAnsi="Arial" w:cs="Arial"/>
          <w:sz w:val="22"/>
          <w:szCs w:val="22"/>
        </w:rPr>
        <w:t>A</w:t>
      </w:r>
      <w:r w:rsidR="00F70D19" w:rsidRPr="003B1025">
        <w:rPr>
          <w:rFonts w:ascii="Arial" w:hAnsi="Arial" w:cs="Arial"/>
          <w:sz w:val="22"/>
          <w:szCs w:val="22"/>
        </w:rPr>
        <w:t>greement</w:t>
      </w:r>
      <w:r w:rsidR="003B1025" w:rsidRPr="003B1025">
        <w:rPr>
          <w:rFonts w:ascii="Arial" w:hAnsi="Arial" w:cs="Arial"/>
          <w:sz w:val="22"/>
          <w:szCs w:val="22"/>
        </w:rPr>
        <w:t>; SARS’s Bid Requirements Specifications under RFP 17/202</w:t>
      </w:r>
      <w:r w:rsidR="003B1025">
        <w:rPr>
          <w:rFonts w:ascii="Arial" w:hAnsi="Arial" w:cs="Arial"/>
          <w:sz w:val="22"/>
          <w:szCs w:val="22"/>
        </w:rPr>
        <w:t>3</w:t>
      </w:r>
      <w:r w:rsidR="003B1025" w:rsidRPr="003B1025">
        <w:rPr>
          <w:rFonts w:ascii="Arial" w:hAnsi="Arial" w:cs="Arial"/>
          <w:sz w:val="22"/>
          <w:szCs w:val="22"/>
        </w:rPr>
        <w:t xml:space="preserve"> and the Service Provider’s proposal, which are incorporated herein by reference</w:t>
      </w:r>
      <w:r w:rsidR="007F1DC5" w:rsidRPr="003B1025">
        <w:rPr>
          <w:rFonts w:ascii="Arial" w:hAnsi="Arial" w:cs="Arial"/>
          <w:sz w:val="22"/>
          <w:szCs w:val="22"/>
        </w:rPr>
        <w:t xml:space="preserve">, including all annexures and/or schedules to this </w:t>
      </w:r>
      <w:proofErr w:type="gramStart"/>
      <w:r w:rsidR="007F1DC5" w:rsidRPr="003B1025">
        <w:rPr>
          <w:rFonts w:ascii="Arial" w:hAnsi="Arial" w:cs="Arial"/>
          <w:sz w:val="22"/>
          <w:szCs w:val="22"/>
        </w:rPr>
        <w:t>Agreement</w:t>
      </w:r>
      <w:r w:rsidR="000D05C8" w:rsidRPr="003B1025">
        <w:rPr>
          <w:rFonts w:ascii="Arial" w:hAnsi="Arial" w:cs="Arial"/>
          <w:sz w:val="22"/>
          <w:szCs w:val="22"/>
        </w:rPr>
        <w:t>;</w:t>
      </w:r>
      <w:proofErr w:type="gramEnd"/>
      <w:r w:rsidR="000D05C8" w:rsidRPr="003B1025">
        <w:rPr>
          <w:rFonts w:ascii="Arial" w:hAnsi="Arial" w:cs="Arial"/>
          <w:sz w:val="22"/>
          <w:szCs w:val="22"/>
        </w:rPr>
        <w:t xml:space="preserve"> </w:t>
      </w:r>
    </w:p>
    <w:p w14:paraId="455C415E" w14:textId="77777777" w:rsidR="002C170E" w:rsidRPr="004F06B7" w:rsidRDefault="002C170E" w:rsidP="00817C58">
      <w:pPr>
        <w:widowControl w:val="0"/>
        <w:tabs>
          <w:tab w:val="left" w:pos="-1440"/>
        </w:tabs>
        <w:spacing w:line="360" w:lineRule="auto"/>
        <w:ind w:left="1560" w:right="-23"/>
        <w:jc w:val="both"/>
        <w:rPr>
          <w:rFonts w:ascii="Arial" w:hAnsi="Arial" w:cs="Arial"/>
          <w:sz w:val="22"/>
          <w:szCs w:val="22"/>
        </w:rPr>
      </w:pPr>
    </w:p>
    <w:p w14:paraId="7F44923B" w14:textId="77777777" w:rsidR="00B354F9"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Cs/>
          <w:sz w:val="22"/>
          <w:szCs w:val="22"/>
        </w:rPr>
      </w:pPr>
      <w:r w:rsidRPr="004F06B7">
        <w:rPr>
          <w:rFonts w:ascii="Arial" w:hAnsi="Arial" w:cs="Arial"/>
          <w:b/>
          <w:bCs/>
          <w:sz w:val="22"/>
          <w:szCs w:val="22"/>
        </w:rPr>
        <w:t>“Amount at Risk”</w:t>
      </w:r>
      <w:r w:rsidR="003D31C1" w:rsidRPr="004F06B7">
        <w:rPr>
          <w:rFonts w:ascii="Arial" w:hAnsi="Arial" w:cs="Arial"/>
          <w:bCs/>
          <w:sz w:val="22"/>
          <w:szCs w:val="22"/>
        </w:rPr>
        <w:t xml:space="preserve"> means twenty </w:t>
      </w:r>
      <w:r w:rsidR="00303E81" w:rsidRPr="004F06B7">
        <w:rPr>
          <w:rFonts w:ascii="Arial" w:hAnsi="Arial" w:cs="Arial"/>
          <w:bCs/>
          <w:sz w:val="22"/>
          <w:szCs w:val="22"/>
        </w:rPr>
        <w:t xml:space="preserve">per cent (20%) </w:t>
      </w:r>
      <w:r w:rsidR="003D31C1" w:rsidRPr="004F06B7">
        <w:rPr>
          <w:rFonts w:ascii="Arial" w:hAnsi="Arial" w:cs="Arial"/>
          <w:bCs/>
          <w:sz w:val="22"/>
          <w:szCs w:val="22"/>
        </w:rPr>
        <w:t xml:space="preserve">of </w:t>
      </w:r>
      <w:r w:rsidR="00783256" w:rsidRPr="004F06B7">
        <w:rPr>
          <w:rFonts w:ascii="Arial" w:hAnsi="Arial" w:cs="Arial"/>
          <w:bCs/>
          <w:sz w:val="22"/>
          <w:szCs w:val="22"/>
        </w:rPr>
        <w:t>the total</w:t>
      </w:r>
      <w:r w:rsidR="003D31C1" w:rsidRPr="004F06B7">
        <w:rPr>
          <w:rFonts w:ascii="Arial" w:hAnsi="Arial" w:cs="Arial"/>
          <w:bCs/>
          <w:sz w:val="22"/>
          <w:szCs w:val="22"/>
        </w:rPr>
        <w:t xml:space="preserve"> </w:t>
      </w:r>
      <w:r w:rsidR="00783256" w:rsidRPr="004F06B7">
        <w:rPr>
          <w:rFonts w:ascii="Arial" w:hAnsi="Arial" w:cs="Arial"/>
          <w:bCs/>
          <w:sz w:val="22"/>
          <w:szCs w:val="22"/>
        </w:rPr>
        <w:t xml:space="preserve">monthly amount invoiced to SARS </w:t>
      </w:r>
      <w:r w:rsidRPr="004F06B7">
        <w:rPr>
          <w:rFonts w:ascii="Arial" w:hAnsi="Arial" w:cs="Arial"/>
          <w:bCs/>
          <w:sz w:val="22"/>
          <w:szCs w:val="22"/>
        </w:rPr>
        <w:t xml:space="preserve">which may be at risk in respect of Service Credits due to SARS resulting from any Service Level </w:t>
      </w:r>
      <w:proofErr w:type="gramStart"/>
      <w:r w:rsidRPr="004F06B7">
        <w:rPr>
          <w:rFonts w:ascii="Arial" w:hAnsi="Arial" w:cs="Arial"/>
          <w:bCs/>
          <w:sz w:val="22"/>
          <w:szCs w:val="22"/>
        </w:rPr>
        <w:t>Failures</w:t>
      </w:r>
      <w:r w:rsidR="000D05C8" w:rsidRPr="004F06B7">
        <w:rPr>
          <w:rFonts w:ascii="Arial" w:hAnsi="Arial" w:cs="Arial"/>
          <w:bCs/>
          <w:sz w:val="22"/>
          <w:szCs w:val="22"/>
        </w:rPr>
        <w:t>;</w:t>
      </w:r>
      <w:proofErr w:type="gramEnd"/>
      <w:r w:rsidR="000D05C8" w:rsidRPr="004F06B7">
        <w:rPr>
          <w:rFonts w:ascii="Arial" w:hAnsi="Arial" w:cs="Arial"/>
          <w:sz w:val="22"/>
          <w:szCs w:val="22"/>
        </w:rPr>
        <w:t xml:space="preserve"> </w:t>
      </w:r>
    </w:p>
    <w:p w14:paraId="04AACE88"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27C1FCDE" w14:textId="77777777" w:rsidR="003E3478" w:rsidRPr="004F06B7" w:rsidRDefault="003E3478" w:rsidP="00817C58">
      <w:pPr>
        <w:pStyle w:val="ListParagraph"/>
        <w:widowControl w:val="0"/>
        <w:numPr>
          <w:ilvl w:val="2"/>
          <w:numId w:val="3"/>
        </w:numPr>
        <w:spacing w:line="360" w:lineRule="auto"/>
        <w:ind w:left="1560" w:hanging="851"/>
        <w:contextualSpacing w:val="0"/>
        <w:jc w:val="both"/>
        <w:rPr>
          <w:rFonts w:ascii="Arial" w:hAnsi="Arial" w:cs="Arial"/>
          <w:sz w:val="22"/>
          <w:szCs w:val="22"/>
          <w:lang w:val="en-ZA" w:eastAsia="en-ZA"/>
        </w:rPr>
      </w:pPr>
      <w:r w:rsidRPr="004F06B7">
        <w:rPr>
          <w:rFonts w:ascii="Arial" w:hAnsi="Arial" w:cs="Arial"/>
          <w:b/>
          <w:sz w:val="22"/>
          <w:szCs w:val="22"/>
          <w:lang w:val="en-ZA" w:eastAsia="en-ZA"/>
        </w:rPr>
        <w:t xml:space="preserve">“Applicable Law” </w:t>
      </w:r>
      <w:r w:rsidRPr="004F06B7">
        <w:rPr>
          <w:rFonts w:ascii="Arial" w:hAnsi="Arial" w:cs="Arial"/>
          <w:sz w:val="22"/>
          <w:szCs w:val="22"/>
          <w:lang w:val="en-ZA" w:eastAsia="en-ZA"/>
        </w:rPr>
        <w:t>means any of the following to the extent applicable to the Service Provider and where applicable, to SARS or the Services-</w:t>
      </w:r>
    </w:p>
    <w:p w14:paraId="580E92BC" w14:textId="77777777" w:rsidR="00C0259C" w:rsidRPr="004F06B7" w:rsidRDefault="00C0259C" w:rsidP="00817C58">
      <w:pPr>
        <w:widowControl w:val="0"/>
        <w:tabs>
          <w:tab w:val="left" w:pos="-1440"/>
        </w:tabs>
        <w:spacing w:line="360" w:lineRule="auto"/>
        <w:ind w:left="1560" w:right="-23"/>
        <w:jc w:val="both"/>
        <w:rPr>
          <w:rFonts w:ascii="Arial" w:hAnsi="Arial" w:cs="Arial"/>
          <w:sz w:val="22"/>
          <w:szCs w:val="22"/>
          <w:lang w:val="en-ZA" w:eastAsia="en-ZA"/>
        </w:rPr>
      </w:pPr>
    </w:p>
    <w:p w14:paraId="42201814" w14:textId="77777777" w:rsidR="003E3478" w:rsidRPr="004F06B7" w:rsidRDefault="003E3478" w:rsidP="00656BCA">
      <w:pPr>
        <w:widowControl w:val="0"/>
        <w:numPr>
          <w:ilvl w:val="0"/>
          <w:numId w:val="22"/>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statute, regulation, policy, by-law, ordinance or subordinate </w:t>
      </w:r>
      <w:proofErr w:type="gramStart"/>
      <w:r w:rsidRPr="004F06B7">
        <w:rPr>
          <w:rFonts w:ascii="Arial" w:hAnsi="Arial" w:cs="Arial"/>
          <w:sz w:val="22"/>
          <w:szCs w:val="22"/>
          <w:lang w:val="en-ZA" w:eastAsia="en-ZA"/>
        </w:rPr>
        <w:t>legislation;</w:t>
      </w:r>
      <w:proofErr w:type="gramEnd"/>
    </w:p>
    <w:p w14:paraId="644892AD" w14:textId="77777777" w:rsidR="003E3478" w:rsidRPr="004F06B7" w:rsidRDefault="003E3478" w:rsidP="00656BCA">
      <w:pPr>
        <w:widowControl w:val="0"/>
        <w:numPr>
          <w:ilvl w:val="0"/>
          <w:numId w:val="23"/>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The common </w:t>
      </w:r>
      <w:proofErr w:type="gramStart"/>
      <w:r w:rsidRPr="004F06B7">
        <w:rPr>
          <w:rFonts w:ascii="Arial" w:hAnsi="Arial" w:cs="Arial"/>
          <w:sz w:val="22"/>
          <w:szCs w:val="22"/>
          <w:lang w:val="en-ZA" w:eastAsia="en-ZA"/>
        </w:rPr>
        <w:t>law;</w:t>
      </w:r>
      <w:proofErr w:type="gramEnd"/>
      <w:r w:rsidRPr="004F06B7">
        <w:rPr>
          <w:rFonts w:ascii="Arial" w:hAnsi="Arial" w:cs="Arial"/>
          <w:sz w:val="22"/>
          <w:szCs w:val="22"/>
          <w:lang w:val="en-ZA" w:eastAsia="en-ZA"/>
        </w:rPr>
        <w:t xml:space="preserve"> </w:t>
      </w:r>
    </w:p>
    <w:p w14:paraId="4F2FE7C4" w14:textId="77777777" w:rsidR="003E3478" w:rsidRPr="004F06B7" w:rsidRDefault="003E3478" w:rsidP="00656BCA">
      <w:pPr>
        <w:widowControl w:val="0"/>
        <w:numPr>
          <w:ilvl w:val="0"/>
          <w:numId w:val="24"/>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binding court order, judgment or </w:t>
      </w:r>
      <w:proofErr w:type="gramStart"/>
      <w:r w:rsidRPr="004F06B7">
        <w:rPr>
          <w:rFonts w:ascii="Arial" w:hAnsi="Arial" w:cs="Arial"/>
          <w:sz w:val="22"/>
          <w:szCs w:val="22"/>
          <w:lang w:val="en-ZA" w:eastAsia="en-ZA"/>
        </w:rPr>
        <w:t>decree;</w:t>
      </w:r>
      <w:proofErr w:type="gramEnd"/>
      <w:r w:rsidRPr="004F06B7">
        <w:rPr>
          <w:rFonts w:ascii="Arial" w:hAnsi="Arial" w:cs="Arial"/>
          <w:sz w:val="22"/>
          <w:szCs w:val="22"/>
          <w:lang w:val="en-ZA" w:eastAsia="en-ZA"/>
        </w:rPr>
        <w:t xml:space="preserve"> </w:t>
      </w:r>
    </w:p>
    <w:p w14:paraId="7BDB19C6" w14:textId="77777777" w:rsidR="003E3478" w:rsidRPr="004F06B7" w:rsidRDefault="003E3478" w:rsidP="00656BCA">
      <w:pPr>
        <w:widowControl w:val="0"/>
        <w:numPr>
          <w:ilvl w:val="0"/>
          <w:numId w:val="25"/>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Any applicable industry code of conduct, policy or standard enforceable by law; or</w:t>
      </w:r>
    </w:p>
    <w:p w14:paraId="1F78BD63" w14:textId="77777777" w:rsidR="003E3478" w:rsidRPr="004F06B7" w:rsidRDefault="003E3478" w:rsidP="00656BCA">
      <w:pPr>
        <w:widowControl w:val="0"/>
        <w:numPr>
          <w:ilvl w:val="0"/>
          <w:numId w:val="25"/>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applicable direction, policy or order that is given by a regulatory </w:t>
      </w:r>
      <w:proofErr w:type="gramStart"/>
      <w:r w:rsidRPr="004F06B7">
        <w:rPr>
          <w:rFonts w:ascii="Arial" w:hAnsi="Arial" w:cs="Arial"/>
          <w:sz w:val="22"/>
          <w:szCs w:val="22"/>
          <w:lang w:val="en-ZA" w:eastAsia="en-ZA"/>
        </w:rPr>
        <w:t>authority;</w:t>
      </w:r>
      <w:proofErr w:type="gramEnd"/>
    </w:p>
    <w:p w14:paraId="76064D90" w14:textId="77777777" w:rsidR="003E3478" w:rsidRPr="004F06B7" w:rsidRDefault="003E3478" w:rsidP="00817C58">
      <w:pPr>
        <w:widowControl w:val="0"/>
        <w:tabs>
          <w:tab w:val="left" w:pos="-1440"/>
        </w:tabs>
        <w:spacing w:line="360" w:lineRule="auto"/>
        <w:ind w:left="1560" w:right="-23"/>
        <w:jc w:val="both"/>
        <w:rPr>
          <w:rFonts w:ascii="Arial" w:hAnsi="Arial" w:cs="Arial"/>
          <w:sz w:val="22"/>
          <w:szCs w:val="22"/>
        </w:rPr>
      </w:pPr>
    </w:p>
    <w:p w14:paraId="6ADA7BE8"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“Authorised Representative</w:t>
      </w:r>
      <w:r w:rsidR="001C477E" w:rsidRPr="004F06B7">
        <w:rPr>
          <w:rFonts w:ascii="Arial" w:hAnsi="Arial" w:cs="Arial"/>
          <w:b/>
          <w:sz w:val="22"/>
          <w:szCs w:val="22"/>
        </w:rPr>
        <w:t>s</w:t>
      </w:r>
      <w:r w:rsidRPr="004F06B7">
        <w:rPr>
          <w:rFonts w:ascii="Arial" w:hAnsi="Arial" w:cs="Arial"/>
          <w:b/>
          <w:sz w:val="22"/>
          <w:szCs w:val="22"/>
        </w:rPr>
        <w:t>”</w:t>
      </w:r>
      <w:r w:rsidRPr="004F06B7">
        <w:rPr>
          <w:rFonts w:ascii="Arial" w:hAnsi="Arial" w:cs="Arial"/>
          <w:sz w:val="22"/>
          <w:szCs w:val="22"/>
        </w:rPr>
        <w:t xml:space="preserve"> </w:t>
      </w:r>
      <w:r w:rsidR="00322A75" w:rsidRPr="004F06B7">
        <w:rPr>
          <w:rFonts w:ascii="Arial" w:hAnsi="Arial" w:cs="Arial"/>
          <w:sz w:val="22"/>
          <w:szCs w:val="22"/>
        </w:rPr>
        <w:t>mean those signatories</w:t>
      </w:r>
      <w:r w:rsidRPr="004F06B7">
        <w:rPr>
          <w:rFonts w:ascii="Arial" w:hAnsi="Arial" w:cs="Arial"/>
          <w:sz w:val="22"/>
          <w:szCs w:val="22"/>
        </w:rPr>
        <w:t xml:space="preserve"> authorised by SARS and </w:t>
      </w:r>
      <w:r w:rsidR="0088617F" w:rsidRPr="004F06B7">
        <w:rPr>
          <w:rFonts w:ascii="Arial" w:hAnsi="Arial" w:cs="Arial"/>
          <w:sz w:val="22"/>
          <w:szCs w:val="22"/>
        </w:rPr>
        <w:t xml:space="preserve">the Service Provider </w:t>
      </w:r>
      <w:r w:rsidR="001C477E" w:rsidRPr="004F06B7">
        <w:rPr>
          <w:rFonts w:ascii="Arial" w:hAnsi="Arial" w:cs="Arial"/>
          <w:sz w:val="22"/>
          <w:szCs w:val="22"/>
        </w:rPr>
        <w:t xml:space="preserve">respectively </w:t>
      </w:r>
      <w:r w:rsidRPr="004F06B7">
        <w:rPr>
          <w:rFonts w:ascii="Arial" w:hAnsi="Arial" w:cs="Arial"/>
          <w:sz w:val="22"/>
          <w:szCs w:val="22"/>
        </w:rPr>
        <w:t>to sign th</w:t>
      </w:r>
      <w:r w:rsidR="00764810" w:rsidRPr="004F06B7">
        <w:rPr>
          <w:rFonts w:ascii="Arial" w:hAnsi="Arial" w:cs="Arial"/>
          <w:sz w:val="22"/>
          <w:szCs w:val="22"/>
        </w:rPr>
        <w:t>is</w:t>
      </w:r>
      <w:r w:rsidRPr="004F06B7">
        <w:rPr>
          <w:rFonts w:ascii="Arial" w:hAnsi="Arial" w:cs="Arial"/>
          <w:sz w:val="22"/>
          <w:szCs w:val="22"/>
        </w:rPr>
        <w:t xml:space="preserve"> </w:t>
      </w:r>
      <w:proofErr w:type="gramStart"/>
      <w:r w:rsidRPr="004F06B7">
        <w:rPr>
          <w:rFonts w:ascii="Arial" w:hAnsi="Arial" w:cs="Arial"/>
          <w:sz w:val="22"/>
          <w:szCs w:val="22"/>
        </w:rPr>
        <w:t>Agreement;</w:t>
      </w:r>
      <w:proofErr w:type="gramEnd"/>
    </w:p>
    <w:p w14:paraId="5AD05104"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76D2A9A3" w14:textId="3295024B" w:rsidR="00C7287F" w:rsidRPr="003B1025" w:rsidRDefault="003F44B2" w:rsidP="003B1025">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“Business Day”</w:t>
      </w:r>
      <w:r w:rsidRPr="004F06B7">
        <w:rPr>
          <w:rFonts w:ascii="Arial" w:hAnsi="Arial" w:cs="Arial"/>
          <w:sz w:val="22"/>
          <w:szCs w:val="22"/>
        </w:rPr>
        <w:t xml:space="preserve"> means any day other than a Saturday, Sunday or public holiday in South </w:t>
      </w:r>
      <w:proofErr w:type="gramStart"/>
      <w:r w:rsidRPr="004F06B7">
        <w:rPr>
          <w:rFonts w:ascii="Arial" w:hAnsi="Arial" w:cs="Arial"/>
          <w:sz w:val="22"/>
          <w:szCs w:val="22"/>
        </w:rPr>
        <w:t>Africa;</w:t>
      </w:r>
      <w:proofErr w:type="gramEnd"/>
    </w:p>
    <w:p w14:paraId="0AC2CD7A" w14:textId="77777777" w:rsidR="00C7287F" w:rsidRPr="004F06B7" w:rsidRDefault="00C7287F" w:rsidP="00817C58">
      <w:pPr>
        <w:pStyle w:val="ListParagraph"/>
        <w:widowControl w:val="0"/>
        <w:spacing w:line="360" w:lineRule="auto"/>
        <w:ind w:left="1560"/>
        <w:contextualSpacing w:val="0"/>
        <w:rPr>
          <w:rFonts w:ascii="Arial" w:hAnsi="Arial" w:cs="Arial"/>
          <w:b/>
          <w:sz w:val="22"/>
          <w:szCs w:val="22"/>
        </w:rPr>
      </w:pPr>
    </w:p>
    <w:p w14:paraId="44D554F9" w14:textId="3AE9845B" w:rsidR="00BC1A8E" w:rsidRPr="00610F41" w:rsidRDefault="003F44B2" w:rsidP="00610F41">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t>“Commencement Date”</w:t>
      </w:r>
      <w:r w:rsidRPr="004F06B7">
        <w:rPr>
          <w:rFonts w:ascii="Arial" w:hAnsi="Arial" w:cs="Arial"/>
          <w:sz w:val="22"/>
          <w:szCs w:val="22"/>
        </w:rPr>
        <w:t xml:space="preserve"> means </w:t>
      </w:r>
      <w:r w:rsidR="003B1025">
        <w:rPr>
          <w:rFonts w:ascii="Arial" w:hAnsi="Arial" w:cs="Arial"/>
          <w:sz w:val="22"/>
          <w:szCs w:val="22"/>
        </w:rPr>
        <w:t>……………………………………</w:t>
      </w:r>
      <w:proofErr w:type="gramStart"/>
      <w:r w:rsidR="003B1025">
        <w:rPr>
          <w:rFonts w:ascii="Arial" w:hAnsi="Arial" w:cs="Arial"/>
          <w:sz w:val="22"/>
          <w:szCs w:val="22"/>
        </w:rPr>
        <w:t>…..</w:t>
      </w:r>
      <w:proofErr w:type="gramEnd"/>
      <w:r w:rsidR="003B1025">
        <w:rPr>
          <w:rFonts w:ascii="Arial" w:hAnsi="Arial" w:cs="Arial"/>
          <w:sz w:val="22"/>
          <w:szCs w:val="22"/>
        </w:rPr>
        <w:t xml:space="preserve"> </w:t>
      </w:r>
      <w:proofErr w:type="gramStart"/>
      <w:r w:rsidR="003B1025">
        <w:rPr>
          <w:rFonts w:ascii="Arial" w:hAnsi="Arial" w:cs="Arial"/>
          <w:sz w:val="22"/>
          <w:szCs w:val="22"/>
        </w:rPr>
        <w:t xml:space="preserve">2024, </w:t>
      </w:r>
      <w:r w:rsidR="00E54628" w:rsidRPr="004F06B7">
        <w:rPr>
          <w:rFonts w:ascii="Arial" w:hAnsi="Arial" w:cs="Arial"/>
          <w:sz w:val="22"/>
          <w:szCs w:val="22"/>
        </w:rPr>
        <w:t xml:space="preserve"> </w:t>
      </w:r>
      <w:r w:rsidRPr="004F06B7">
        <w:rPr>
          <w:rFonts w:ascii="Arial" w:hAnsi="Arial" w:cs="Arial"/>
          <w:sz w:val="22"/>
          <w:szCs w:val="22"/>
        </w:rPr>
        <w:t>notwithstanding</w:t>
      </w:r>
      <w:proofErr w:type="gramEnd"/>
      <w:r w:rsidRPr="004F06B7">
        <w:rPr>
          <w:rFonts w:ascii="Arial" w:hAnsi="Arial" w:cs="Arial"/>
          <w:sz w:val="22"/>
          <w:szCs w:val="22"/>
        </w:rPr>
        <w:t xml:space="preserve"> the date of signing of this Agreement;</w:t>
      </w:r>
    </w:p>
    <w:p w14:paraId="4729AC33" w14:textId="77777777" w:rsidR="00D954DF" w:rsidRPr="004F06B7" w:rsidRDefault="00D954DF" w:rsidP="00817C58">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lastRenderedPageBreak/>
        <w:t>“Commercially Reasonable Efforts”</w:t>
      </w:r>
      <w:r w:rsidRPr="004F06B7">
        <w:rPr>
          <w:rFonts w:ascii="Arial" w:hAnsi="Arial" w:cs="Arial"/>
          <w:sz w:val="22"/>
          <w:szCs w:val="22"/>
        </w:rPr>
        <w:t xml:space="preserve"> means taking such steps and performing in such a manner as a well-managed company would undertake where such company was acting in a prudent and reasonable manner to achieve the particular result for its own benefit, provided always that such steps are within the reasonable control of the </w:t>
      </w:r>
      <w:proofErr w:type="gramStart"/>
      <w:r w:rsidRPr="004F06B7">
        <w:rPr>
          <w:rFonts w:ascii="Arial" w:hAnsi="Arial" w:cs="Arial"/>
          <w:sz w:val="22"/>
          <w:szCs w:val="22"/>
        </w:rPr>
        <w:t>Party;</w:t>
      </w:r>
      <w:proofErr w:type="gramEnd"/>
    </w:p>
    <w:p w14:paraId="24BFEEE8" w14:textId="77777777" w:rsidR="00D954DF" w:rsidRPr="004F06B7" w:rsidRDefault="00D954DF" w:rsidP="00817C58">
      <w:pPr>
        <w:widowControl w:val="0"/>
        <w:tabs>
          <w:tab w:val="left" w:pos="-1440"/>
        </w:tabs>
        <w:spacing w:line="360" w:lineRule="auto"/>
        <w:ind w:left="1559" w:right="-23"/>
        <w:jc w:val="both"/>
        <w:rPr>
          <w:rFonts w:ascii="Arial" w:hAnsi="Arial" w:cs="Arial"/>
          <w:b/>
          <w:bCs/>
          <w:sz w:val="22"/>
          <w:szCs w:val="22"/>
        </w:rPr>
      </w:pPr>
    </w:p>
    <w:p w14:paraId="723CED9B" w14:textId="77777777"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C</w:t>
      </w:r>
      <w:r w:rsidRPr="004F06B7">
        <w:rPr>
          <w:rFonts w:ascii="Arial" w:hAnsi="Arial" w:cs="Arial"/>
          <w:b/>
          <w:bCs/>
          <w:sz w:val="22"/>
          <w:szCs w:val="22"/>
        </w:rPr>
        <w:t xml:space="preserve">onfidential </w:t>
      </w:r>
      <w:r w:rsidR="00F70D19" w:rsidRPr="004F06B7">
        <w:rPr>
          <w:rFonts w:ascii="Arial" w:hAnsi="Arial" w:cs="Arial"/>
          <w:b/>
          <w:bCs/>
          <w:sz w:val="22"/>
          <w:szCs w:val="22"/>
        </w:rPr>
        <w:t>I</w:t>
      </w:r>
      <w:r w:rsidRPr="004F06B7">
        <w:rPr>
          <w:rFonts w:ascii="Arial" w:hAnsi="Arial" w:cs="Arial"/>
          <w:b/>
          <w:bCs/>
          <w:sz w:val="22"/>
          <w:szCs w:val="22"/>
        </w:rPr>
        <w:t xml:space="preserve">nformation” </w:t>
      </w:r>
      <w:r w:rsidRPr="004F06B7">
        <w:rPr>
          <w:rFonts w:ascii="Arial" w:hAnsi="Arial" w:cs="Arial"/>
          <w:sz w:val="22"/>
          <w:szCs w:val="22"/>
        </w:rPr>
        <w:t>means</w:t>
      </w:r>
      <w:r w:rsidR="00F70D19" w:rsidRPr="004F06B7">
        <w:rPr>
          <w:rFonts w:ascii="Arial" w:hAnsi="Arial" w:cs="Arial"/>
          <w:sz w:val="22"/>
          <w:szCs w:val="22"/>
        </w:rPr>
        <w:t>, without limitation</w:t>
      </w:r>
      <w:r w:rsidR="00737CA7" w:rsidRPr="004F06B7">
        <w:rPr>
          <w:rFonts w:ascii="Arial" w:hAnsi="Arial" w:cs="Arial"/>
          <w:sz w:val="22"/>
          <w:szCs w:val="22"/>
        </w:rPr>
        <w:t>–</w:t>
      </w:r>
      <w:r w:rsidRPr="004F06B7">
        <w:rPr>
          <w:rFonts w:ascii="Arial" w:hAnsi="Arial" w:cs="Arial"/>
          <w:sz w:val="22"/>
          <w:szCs w:val="22"/>
        </w:rPr>
        <w:t xml:space="preserve"> </w:t>
      </w:r>
    </w:p>
    <w:p w14:paraId="26743D69"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details of the </w:t>
      </w:r>
      <w:r w:rsidR="00D57A26" w:rsidRPr="004F06B7">
        <w:rPr>
          <w:rFonts w:ascii="Arial" w:hAnsi="Arial" w:cs="Arial"/>
          <w:sz w:val="22"/>
          <w:szCs w:val="22"/>
        </w:rPr>
        <w:t>S</w:t>
      </w:r>
      <w:r w:rsidRPr="004F06B7">
        <w:rPr>
          <w:rFonts w:ascii="Arial" w:hAnsi="Arial" w:cs="Arial"/>
          <w:sz w:val="22"/>
          <w:szCs w:val="22"/>
        </w:rPr>
        <w:t>ervices</w:t>
      </w:r>
      <w:r w:rsidR="004F47AF" w:rsidRPr="004F06B7">
        <w:rPr>
          <w:rFonts w:ascii="Arial" w:hAnsi="Arial" w:cs="Arial"/>
          <w:sz w:val="22"/>
          <w:szCs w:val="22"/>
        </w:rPr>
        <w:t xml:space="preserve"> contemplated in this </w:t>
      </w:r>
      <w:proofErr w:type="gramStart"/>
      <w:r w:rsidR="004F47AF" w:rsidRPr="004F06B7">
        <w:rPr>
          <w:rFonts w:ascii="Arial" w:hAnsi="Arial" w:cs="Arial"/>
          <w:sz w:val="22"/>
          <w:szCs w:val="22"/>
        </w:rPr>
        <w:t>Agreement</w:t>
      </w:r>
      <w:r w:rsidRPr="004F06B7">
        <w:rPr>
          <w:rFonts w:ascii="Arial" w:hAnsi="Arial" w:cs="Arial"/>
          <w:sz w:val="22"/>
          <w:szCs w:val="22"/>
        </w:rPr>
        <w:t>;</w:t>
      </w:r>
      <w:proofErr w:type="gramEnd"/>
    </w:p>
    <w:p w14:paraId="5464A069" w14:textId="77777777" w:rsidR="003F44B2"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all confidential material of </w:t>
      </w:r>
      <w:r w:rsidR="00F70D19" w:rsidRPr="004F06B7">
        <w:rPr>
          <w:rFonts w:ascii="Arial" w:hAnsi="Arial" w:cs="Arial"/>
          <w:sz w:val="22"/>
          <w:szCs w:val="22"/>
        </w:rPr>
        <w:t xml:space="preserve">either </w:t>
      </w:r>
      <w:proofErr w:type="gramStart"/>
      <w:r w:rsidR="00F70D19" w:rsidRPr="004F06B7">
        <w:rPr>
          <w:rFonts w:ascii="Arial" w:hAnsi="Arial" w:cs="Arial"/>
          <w:sz w:val="22"/>
          <w:szCs w:val="22"/>
        </w:rPr>
        <w:t>P</w:t>
      </w:r>
      <w:r w:rsidRPr="004F06B7">
        <w:rPr>
          <w:rFonts w:ascii="Arial" w:hAnsi="Arial" w:cs="Arial"/>
          <w:sz w:val="22"/>
          <w:szCs w:val="22"/>
        </w:rPr>
        <w:t>arty;</w:t>
      </w:r>
      <w:proofErr w:type="gramEnd"/>
    </w:p>
    <w:p w14:paraId="336ACFFC" w14:textId="77777777" w:rsidR="00903257" w:rsidRPr="004F06B7" w:rsidRDefault="00C41276"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pricing </w:t>
      </w:r>
      <w:r w:rsidR="003F44B2" w:rsidRPr="004F06B7">
        <w:rPr>
          <w:rFonts w:ascii="Arial" w:hAnsi="Arial" w:cs="Arial"/>
          <w:sz w:val="22"/>
          <w:szCs w:val="22"/>
        </w:rPr>
        <w:t xml:space="preserve">information </w:t>
      </w:r>
      <w:r w:rsidR="00F70D19" w:rsidRPr="004F06B7">
        <w:rPr>
          <w:rFonts w:ascii="Arial" w:hAnsi="Arial" w:cs="Arial"/>
          <w:sz w:val="22"/>
          <w:szCs w:val="22"/>
        </w:rPr>
        <w:t xml:space="preserve">relating to </w:t>
      </w:r>
      <w:r w:rsidR="003F44B2" w:rsidRPr="004F06B7">
        <w:rPr>
          <w:rFonts w:ascii="Arial" w:hAnsi="Arial" w:cs="Arial"/>
          <w:sz w:val="22"/>
          <w:szCs w:val="22"/>
        </w:rPr>
        <w:t xml:space="preserve">the </w:t>
      </w:r>
      <w:r w:rsidR="00D57A26" w:rsidRPr="004F06B7">
        <w:rPr>
          <w:rFonts w:ascii="Arial" w:hAnsi="Arial" w:cs="Arial"/>
          <w:sz w:val="22"/>
          <w:szCs w:val="22"/>
        </w:rPr>
        <w:t>S</w:t>
      </w:r>
      <w:r w:rsidR="003F44B2" w:rsidRPr="004F06B7">
        <w:rPr>
          <w:rFonts w:ascii="Arial" w:hAnsi="Arial" w:cs="Arial"/>
          <w:sz w:val="22"/>
          <w:szCs w:val="22"/>
        </w:rPr>
        <w:t>ervices</w:t>
      </w:r>
      <w:r w:rsidR="004F47AF" w:rsidRPr="004F06B7">
        <w:rPr>
          <w:rFonts w:ascii="Arial" w:hAnsi="Arial" w:cs="Arial"/>
          <w:sz w:val="22"/>
          <w:szCs w:val="22"/>
        </w:rPr>
        <w:t xml:space="preserve"> contemplated in this </w:t>
      </w:r>
      <w:proofErr w:type="gramStart"/>
      <w:r w:rsidR="004F47AF" w:rsidRPr="004F06B7">
        <w:rPr>
          <w:rFonts w:ascii="Arial" w:hAnsi="Arial" w:cs="Arial"/>
          <w:sz w:val="22"/>
          <w:szCs w:val="22"/>
        </w:rPr>
        <w:t>Agreement</w:t>
      </w:r>
      <w:r w:rsidR="003F44B2" w:rsidRPr="004F06B7">
        <w:rPr>
          <w:rFonts w:ascii="Arial" w:hAnsi="Arial" w:cs="Arial"/>
          <w:sz w:val="22"/>
          <w:szCs w:val="22"/>
        </w:rPr>
        <w:t>;</w:t>
      </w:r>
      <w:proofErr w:type="gramEnd"/>
    </w:p>
    <w:p w14:paraId="23B9C958"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terms of this </w:t>
      </w:r>
      <w:proofErr w:type="gramStart"/>
      <w:r w:rsidRPr="004F06B7">
        <w:rPr>
          <w:rFonts w:ascii="Arial" w:hAnsi="Arial" w:cs="Arial"/>
          <w:sz w:val="22"/>
          <w:szCs w:val="22"/>
        </w:rPr>
        <w:t>Agreement;</w:t>
      </w:r>
      <w:proofErr w:type="gramEnd"/>
    </w:p>
    <w:p w14:paraId="296E03CC"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or material proprietary to, or deemed proprietary to a </w:t>
      </w:r>
      <w:proofErr w:type="gramStart"/>
      <w:r w:rsidR="00F70D19" w:rsidRPr="004F06B7">
        <w:rPr>
          <w:rFonts w:ascii="Arial" w:hAnsi="Arial" w:cs="Arial"/>
          <w:sz w:val="22"/>
          <w:szCs w:val="22"/>
        </w:rPr>
        <w:t>P</w:t>
      </w:r>
      <w:r w:rsidRPr="004F06B7">
        <w:rPr>
          <w:rFonts w:ascii="Arial" w:hAnsi="Arial" w:cs="Arial"/>
          <w:sz w:val="22"/>
          <w:szCs w:val="22"/>
        </w:rPr>
        <w:t>arty;</w:t>
      </w:r>
      <w:proofErr w:type="gramEnd"/>
    </w:p>
    <w:p w14:paraId="7C945FE1"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designated as confidential by the </w:t>
      </w:r>
      <w:r w:rsidR="00F70D19" w:rsidRPr="004F06B7">
        <w:rPr>
          <w:rFonts w:ascii="Arial" w:hAnsi="Arial" w:cs="Arial"/>
          <w:sz w:val="22"/>
          <w:szCs w:val="22"/>
        </w:rPr>
        <w:t>P</w:t>
      </w:r>
      <w:r w:rsidRPr="004F06B7">
        <w:rPr>
          <w:rFonts w:ascii="Arial" w:hAnsi="Arial" w:cs="Arial"/>
          <w:sz w:val="22"/>
          <w:szCs w:val="22"/>
        </w:rPr>
        <w:t xml:space="preserve">arties after </w:t>
      </w:r>
      <w:proofErr w:type="gramStart"/>
      <w:r w:rsidRPr="004F06B7">
        <w:rPr>
          <w:rFonts w:ascii="Arial" w:hAnsi="Arial" w:cs="Arial"/>
          <w:sz w:val="22"/>
          <w:szCs w:val="22"/>
        </w:rPr>
        <w:t>consultation;</w:t>
      </w:r>
      <w:proofErr w:type="gramEnd"/>
    </w:p>
    <w:p w14:paraId="632F3279"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acquired by the other </w:t>
      </w:r>
      <w:r w:rsidR="00F70D19" w:rsidRPr="004F06B7">
        <w:rPr>
          <w:rFonts w:ascii="Arial" w:hAnsi="Arial" w:cs="Arial"/>
          <w:sz w:val="22"/>
          <w:szCs w:val="22"/>
        </w:rPr>
        <w:t>P</w:t>
      </w:r>
      <w:r w:rsidRPr="004F06B7">
        <w:rPr>
          <w:rFonts w:ascii="Arial" w:hAnsi="Arial" w:cs="Arial"/>
          <w:sz w:val="22"/>
          <w:szCs w:val="22"/>
        </w:rPr>
        <w:t xml:space="preserve">arty solely by virtue of the provision of the </w:t>
      </w:r>
      <w:r w:rsidR="00D57A26" w:rsidRPr="004F06B7">
        <w:rPr>
          <w:rFonts w:ascii="Arial" w:hAnsi="Arial" w:cs="Arial"/>
          <w:sz w:val="22"/>
          <w:szCs w:val="22"/>
        </w:rPr>
        <w:t>S</w:t>
      </w:r>
      <w:r w:rsidR="004F47AF" w:rsidRPr="004F06B7">
        <w:rPr>
          <w:rFonts w:ascii="Arial" w:hAnsi="Arial" w:cs="Arial"/>
          <w:sz w:val="22"/>
          <w:szCs w:val="22"/>
        </w:rPr>
        <w:t xml:space="preserve">ervices contemplated in this </w:t>
      </w:r>
      <w:proofErr w:type="gramStart"/>
      <w:r w:rsidR="004F47AF" w:rsidRPr="004F06B7">
        <w:rPr>
          <w:rFonts w:ascii="Arial" w:hAnsi="Arial" w:cs="Arial"/>
          <w:sz w:val="22"/>
          <w:szCs w:val="22"/>
        </w:rPr>
        <w:t>Agreement</w:t>
      </w:r>
      <w:r w:rsidR="00903257" w:rsidRPr="004F06B7">
        <w:rPr>
          <w:rFonts w:ascii="Arial" w:hAnsi="Arial" w:cs="Arial"/>
          <w:sz w:val="22"/>
          <w:szCs w:val="22"/>
        </w:rPr>
        <w:t>;</w:t>
      </w:r>
      <w:proofErr w:type="gramEnd"/>
    </w:p>
    <w:p w14:paraId="24B02FFD" w14:textId="77777777" w:rsidR="00461AB5"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trade secrets of the </w:t>
      </w:r>
      <w:proofErr w:type="gramStart"/>
      <w:r w:rsidR="00F70D19" w:rsidRPr="004F06B7">
        <w:rPr>
          <w:rFonts w:ascii="Arial" w:hAnsi="Arial" w:cs="Arial"/>
          <w:sz w:val="22"/>
          <w:szCs w:val="22"/>
        </w:rPr>
        <w:t>P</w:t>
      </w:r>
      <w:r w:rsidRPr="004F06B7">
        <w:rPr>
          <w:rFonts w:ascii="Arial" w:hAnsi="Arial" w:cs="Arial"/>
          <w:sz w:val="22"/>
          <w:szCs w:val="22"/>
        </w:rPr>
        <w:t>arties;</w:t>
      </w:r>
      <w:proofErr w:type="gramEnd"/>
    </w:p>
    <w:p w14:paraId="162DC332" w14:textId="77777777" w:rsidR="00903257"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information</w:t>
      </w:r>
      <w:r w:rsidR="00D64135" w:rsidRPr="004F06B7">
        <w:rPr>
          <w:rFonts w:ascii="Arial" w:hAnsi="Arial" w:cs="Arial"/>
          <w:sz w:val="22"/>
          <w:szCs w:val="22"/>
        </w:rPr>
        <w:t xml:space="preserve"> </w:t>
      </w:r>
      <w:r w:rsidR="00F70D19" w:rsidRPr="004F06B7">
        <w:rPr>
          <w:rFonts w:ascii="Arial" w:hAnsi="Arial" w:cs="Arial"/>
          <w:sz w:val="22"/>
          <w:szCs w:val="22"/>
        </w:rPr>
        <w:t xml:space="preserve">or technology </w:t>
      </w:r>
      <w:r w:rsidRPr="004F06B7">
        <w:rPr>
          <w:rFonts w:ascii="Arial" w:hAnsi="Arial" w:cs="Arial"/>
          <w:sz w:val="22"/>
          <w:szCs w:val="22"/>
        </w:rPr>
        <w:t xml:space="preserve">in which either </w:t>
      </w:r>
      <w:r w:rsidR="00F70D19" w:rsidRPr="004F06B7">
        <w:rPr>
          <w:rFonts w:ascii="Arial" w:hAnsi="Arial" w:cs="Arial"/>
          <w:sz w:val="22"/>
          <w:szCs w:val="22"/>
        </w:rPr>
        <w:t>P</w:t>
      </w:r>
      <w:r w:rsidRPr="004F06B7">
        <w:rPr>
          <w:rFonts w:ascii="Arial" w:hAnsi="Arial" w:cs="Arial"/>
          <w:sz w:val="22"/>
          <w:szCs w:val="22"/>
        </w:rPr>
        <w:t xml:space="preserve">arty has </w:t>
      </w:r>
      <w:r w:rsidR="00D7686D" w:rsidRPr="004F06B7">
        <w:rPr>
          <w:rFonts w:ascii="Arial" w:hAnsi="Arial" w:cs="Arial"/>
          <w:sz w:val="22"/>
          <w:szCs w:val="22"/>
        </w:rPr>
        <w:t>I</w:t>
      </w:r>
      <w:r w:rsidRPr="004F06B7">
        <w:rPr>
          <w:rFonts w:ascii="Arial" w:hAnsi="Arial" w:cs="Arial"/>
          <w:sz w:val="22"/>
          <w:szCs w:val="22"/>
        </w:rPr>
        <w:t xml:space="preserve">ntellectual </w:t>
      </w:r>
      <w:r w:rsidR="00D7686D" w:rsidRPr="004F06B7">
        <w:rPr>
          <w:rFonts w:ascii="Arial" w:hAnsi="Arial" w:cs="Arial"/>
          <w:sz w:val="22"/>
          <w:szCs w:val="22"/>
        </w:rPr>
        <w:t>P</w:t>
      </w:r>
      <w:r w:rsidRPr="004F06B7">
        <w:rPr>
          <w:rFonts w:ascii="Arial" w:hAnsi="Arial" w:cs="Arial"/>
          <w:sz w:val="22"/>
          <w:szCs w:val="22"/>
        </w:rPr>
        <w:t xml:space="preserve">roperty </w:t>
      </w:r>
      <w:proofErr w:type="gramStart"/>
      <w:r w:rsidRPr="004F06B7">
        <w:rPr>
          <w:rFonts w:ascii="Arial" w:hAnsi="Arial" w:cs="Arial"/>
          <w:sz w:val="22"/>
          <w:szCs w:val="22"/>
        </w:rPr>
        <w:t>rights;</w:t>
      </w:r>
      <w:proofErr w:type="gramEnd"/>
      <w:r w:rsidRPr="004F06B7">
        <w:rPr>
          <w:rFonts w:ascii="Arial" w:hAnsi="Arial" w:cs="Arial"/>
          <w:sz w:val="22"/>
          <w:szCs w:val="22"/>
        </w:rPr>
        <w:t xml:space="preserve"> </w:t>
      </w:r>
    </w:p>
    <w:p w14:paraId="74A6172C" w14:textId="77777777" w:rsidR="003272AE" w:rsidRPr="004F06B7" w:rsidRDefault="003F44B2"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all medical information relating to a</w:t>
      </w:r>
      <w:r w:rsidR="008E4B7A" w:rsidRPr="004F06B7">
        <w:rPr>
          <w:rFonts w:ascii="Arial" w:hAnsi="Arial" w:cs="Arial"/>
          <w:sz w:val="22"/>
          <w:szCs w:val="22"/>
        </w:rPr>
        <w:t xml:space="preserve"> SARS</w:t>
      </w:r>
      <w:r w:rsidRPr="004F06B7">
        <w:rPr>
          <w:rFonts w:ascii="Arial" w:hAnsi="Arial" w:cs="Arial"/>
          <w:sz w:val="22"/>
          <w:szCs w:val="22"/>
        </w:rPr>
        <w:t xml:space="preserve"> </w:t>
      </w:r>
      <w:r w:rsidR="00926FE2" w:rsidRPr="004F06B7">
        <w:rPr>
          <w:rFonts w:ascii="Arial" w:hAnsi="Arial" w:cs="Arial"/>
          <w:sz w:val="22"/>
          <w:szCs w:val="22"/>
        </w:rPr>
        <w:t>e</w:t>
      </w:r>
      <w:r w:rsidR="00F46172" w:rsidRPr="004F06B7">
        <w:rPr>
          <w:rFonts w:ascii="Arial" w:hAnsi="Arial" w:cs="Arial"/>
          <w:sz w:val="22"/>
          <w:szCs w:val="22"/>
        </w:rPr>
        <w:t>mployee</w:t>
      </w:r>
      <w:r w:rsidR="00A23F4D" w:rsidRPr="004F06B7">
        <w:rPr>
          <w:rFonts w:ascii="Arial" w:hAnsi="Arial" w:cs="Arial"/>
          <w:sz w:val="22"/>
          <w:szCs w:val="22"/>
        </w:rPr>
        <w:t xml:space="preserve"> or any family/household member of an employee, who is entitled to benefit from the employee assistance programme</w:t>
      </w:r>
      <w:r w:rsidR="00737CA7" w:rsidRPr="004F06B7">
        <w:rPr>
          <w:rFonts w:ascii="Arial" w:hAnsi="Arial" w:cs="Arial"/>
          <w:sz w:val="22"/>
          <w:szCs w:val="22"/>
        </w:rPr>
        <w:t xml:space="preserve"> </w:t>
      </w:r>
      <w:r w:rsidR="008B3122" w:rsidRPr="004F06B7">
        <w:rPr>
          <w:rFonts w:ascii="Arial" w:hAnsi="Arial" w:cs="Arial"/>
          <w:sz w:val="22"/>
          <w:szCs w:val="22"/>
        </w:rPr>
        <w:t>in terms of this Agreement</w:t>
      </w:r>
      <w:r w:rsidR="00461AB5" w:rsidRPr="004F06B7">
        <w:rPr>
          <w:rFonts w:ascii="Arial" w:hAnsi="Arial" w:cs="Arial"/>
          <w:sz w:val="22"/>
          <w:szCs w:val="22"/>
        </w:rPr>
        <w:t>; and</w:t>
      </w:r>
    </w:p>
    <w:p w14:paraId="22D3F42A" w14:textId="77777777" w:rsidR="00427F16" w:rsidRPr="004F06B7" w:rsidRDefault="003272AE" w:rsidP="00656BCA">
      <w:pPr>
        <w:pStyle w:val="ListParagraph"/>
        <w:widowControl w:val="0"/>
        <w:numPr>
          <w:ilvl w:val="0"/>
          <w:numId w:val="21"/>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SARS confidential information and taxpayer information as defined in the Tax Administration Act, 2011 (Act No. 28 of 2011)</w:t>
      </w:r>
      <w:r w:rsidR="000070CB" w:rsidRPr="004F06B7">
        <w:rPr>
          <w:rFonts w:ascii="Arial" w:hAnsi="Arial" w:cs="Arial"/>
          <w:sz w:val="22"/>
          <w:szCs w:val="22"/>
        </w:rPr>
        <w:t>,</w:t>
      </w:r>
      <w:r w:rsidRPr="004F06B7">
        <w:rPr>
          <w:rFonts w:ascii="Arial" w:hAnsi="Arial" w:cs="Arial"/>
          <w:sz w:val="22"/>
          <w:szCs w:val="22"/>
        </w:rPr>
        <w:t xml:space="preserve"> as well as any other information considered confidential in terms of any other tax </w:t>
      </w:r>
      <w:r w:rsidR="000070CB" w:rsidRPr="004F06B7">
        <w:rPr>
          <w:rFonts w:ascii="Arial" w:hAnsi="Arial" w:cs="Arial"/>
          <w:sz w:val="22"/>
          <w:szCs w:val="22"/>
        </w:rPr>
        <w:t>A</w:t>
      </w:r>
      <w:r w:rsidRPr="004F06B7">
        <w:rPr>
          <w:rFonts w:ascii="Arial" w:hAnsi="Arial" w:cs="Arial"/>
          <w:sz w:val="22"/>
          <w:szCs w:val="22"/>
        </w:rPr>
        <w:t>ct administered by the Commissioner for SARS</w:t>
      </w:r>
      <w:r w:rsidR="00903257" w:rsidRPr="004F06B7">
        <w:rPr>
          <w:rFonts w:ascii="Arial" w:hAnsi="Arial" w:cs="Arial"/>
          <w:sz w:val="22"/>
          <w:szCs w:val="22"/>
        </w:rPr>
        <w:t>.</w:t>
      </w:r>
      <w:r w:rsidR="003F44B2" w:rsidRPr="004F06B7">
        <w:rPr>
          <w:rFonts w:ascii="Arial" w:hAnsi="Arial" w:cs="Arial"/>
          <w:sz w:val="22"/>
          <w:szCs w:val="22"/>
        </w:rPr>
        <w:t xml:space="preserve"> </w:t>
      </w:r>
    </w:p>
    <w:p w14:paraId="384AA86E" w14:textId="77777777" w:rsidR="00427F16" w:rsidRPr="004F06B7" w:rsidRDefault="00427F16" w:rsidP="00817C58">
      <w:pPr>
        <w:widowControl w:val="0"/>
        <w:tabs>
          <w:tab w:val="left" w:pos="-1440"/>
        </w:tabs>
        <w:spacing w:line="360" w:lineRule="auto"/>
        <w:ind w:left="1560" w:right="-23"/>
        <w:jc w:val="both"/>
        <w:rPr>
          <w:rFonts w:ascii="Arial" w:hAnsi="Arial" w:cs="Arial"/>
          <w:sz w:val="22"/>
          <w:szCs w:val="22"/>
        </w:rPr>
      </w:pPr>
    </w:p>
    <w:p w14:paraId="79530F84" w14:textId="1BEA8001" w:rsidR="008C7061" w:rsidRDefault="008C7061"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610F41">
        <w:rPr>
          <w:rFonts w:ascii="Arial" w:hAnsi="Arial" w:cs="Arial"/>
          <w:b/>
          <w:bCs/>
          <w:sz w:val="22"/>
          <w:szCs w:val="22"/>
        </w:rPr>
        <w:t>“EVP”</w:t>
      </w:r>
      <w:r>
        <w:rPr>
          <w:rFonts w:ascii="Arial" w:hAnsi="Arial" w:cs="Arial"/>
          <w:sz w:val="22"/>
          <w:szCs w:val="22"/>
        </w:rPr>
        <w:t xml:space="preserve"> means Employee Value </w:t>
      </w:r>
      <w:proofErr w:type="gramStart"/>
      <w:r>
        <w:rPr>
          <w:rFonts w:ascii="Arial" w:hAnsi="Arial" w:cs="Arial"/>
          <w:sz w:val="22"/>
          <w:szCs w:val="22"/>
        </w:rPr>
        <w:t>Proposition;</w:t>
      </w:r>
      <w:proofErr w:type="gramEnd"/>
    </w:p>
    <w:p w14:paraId="4CEB6525" w14:textId="77777777" w:rsidR="008C7061" w:rsidRPr="00610F41" w:rsidRDefault="008C7061" w:rsidP="00610F41">
      <w:pPr>
        <w:pStyle w:val="ListParagraph"/>
        <w:widowControl w:val="0"/>
        <w:spacing w:line="360" w:lineRule="auto"/>
        <w:ind w:left="1560"/>
        <w:contextualSpacing w:val="0"/>
        <w:jc w:val="both"/>
        <w:rPr>
          <w:rFonts w:ascii="Arial" w:hAnsi="Arial" w:cs="Arial"/>
          <w:sz w:val="22"/>
          <w:szCs w:val="22"/>
        </w:rPr>
      </w:pPr>
    </w:p>
    <w:p w14:paraId="232C4E24" w14:textId="0DBBD124" w:rsidR="0025006B"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Intellectual Property</w:t>
      </w:r>
      <w:r w:rsidRPr="004F06B7">
        <w:rPr>
          <w:rFonts w:ascii="Arial" w:hAnsi="Arial" w:cs="Arial"/>
          <w:b/>
          <w:bCs/>
          <w:sz w:val="22"/>
          <w:szCs w:val="22"/>
        </w:rPr>
        <w:t xml:space="preserve">” </w:t>
      </w:r>
      <w:r w:rsidR="0025006B" w:rsidRPr="004F06B7">
        <w:rPr>
          <w:rFonts w:ascii="Arial" w:hAnsi="Arial" w:cs="Arial"/>
          <w:sz w:val="22"/>
          <w:szCs w:val="22"/>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Confidential Information, </w:t>
      </w:r>
      <w:r w:rsidR="0025006B" w:rsidRPr="004F06B7">
        <w:rPr>
          <w:rFonts w:ascii="Arial" w:hAnsi="Arial" w:cs="Arial"/>
          <w:sz w:val="22"/>
          <w:szCs w:val="22"/>
          <w:lang w:eastAsia="en-ZA"/>
        </w:rPr>
        <w:lastRenderedPageBreak/>
        <w:t>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rights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r w:rsidR="008F0A19" w:rsidRPr="004F06B7">
        <w:rPr>
          <w:rFonts w:ascii="Arial" w:hAnsi="Arial" w:cs="Arial"/>
          <w:sz w:val="22"/>
          <w:szCs w:val="22"/>
          <w:lang w:eastAsia="en-ZA"/>
        </w:rPr>
        <w:t>;</w:t>
      </w:r>
    </w:p>
    <w:p w14:paraId="75BE8E2C" w14:textId="77777777" w:rsidR="000D05C8" w:rsidRPr="004F06B7" w:rsidRDefault="000D05C8" w:rsidP="00817C58">
      <w:pPr>
        <w:widowControl w:val="0"/>
        <w:tabs>
          <w:tab w:val="left" w:pos="-1440"/>
        </w:tabs>
        <w:spacing w:line="360" w:lineRule="auto"/>
        <w:ind w:left="1560" w:right="-23"/>
        <w:jc w:val="both"/>
        <w:rPr>
          <w:rFonts w:ascii="Arial" w:hAnsi="Arial" w:cs="Arial"/>
          <w:sz w:val="22"/>
          <w:szCs w:val="22"/>
        </w:rPr>
      </w:pPr>
    </w:p>
    <w:p w14:paraId="3654AD24" w14:textId="77777777" w:rsidR="003B1025" w:rsidRPr="003B1025" w:rsidRDefault="003B1025"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3B1025">
        <w:rPr>
          <w:rFonts w:ascii="Arial" w:hAnsi="Arial" w:cs="Arial"/>
          <w:b/>
          <w:bCs/>
          <w:sz w:val="22"/>
          <w:szCs w:val="22"/>
        </w:rPr>
        <w:t>"Key Account Manager"</w:t>
      </w:r>
      <w:r w:rsidRPr="003B1025">
        <w:rPr>
          <w:rFonts w:ascii="Arial" w:hAnsi="Arial" w:cs="Arial"/>
          <w:sz w:val="22"/>
          <w:szCs w:val="22"/>
        </w:rPr>
        <w:t xml:space="preserve"> means an employee of the Service Provider who has been nominated and dedicated to </w:t>
      </w:r>
      <w:proofErr w:type="gramStart"/>
      <w:r w:rsidRPr="003B1025">
        <w:rPr>
          <w:rFonts w:ascii="Arial" w:hAnsi="Arial" w:cs="Arial"/>
          <w:sz w:val="22"/>
          <w:szCs w:val="22"/>
        </w:rPr>
        <w:t>administer</w:t>
      </w:r>
      <w:proofErr w:type="gramEnd"/>
      <w:r w:rsidRPr="003B1025">
        <w:rPr>
          <w:rFonts w:ascii="Arial" w:hAnsi="Arial" w:cs="Arial"/>
          <w:sz w:val="22"/>
          <w:szCs w:val="22"/>
        </w:rPr>
        <w:t xml:space="preserve"> and manage the performance of the Services. The Key Account Manager shall be deemed to be material and integral to the provision of the </w:t>
      </w:r>
      <w:proofErr w:type="gramStart"/>
      <w:r w:rsidRPr="003B1025">
        <w:rPr>
          <w:rFonts w:ascii="Arial" w:hAnsi="Arial" w:cs="Arial"/>
          <w:sz w:val="22"/>
          <w:szCs w:val="22"/>
        </w:rPr>
        <w:t>Services;</w:t>
      </w:r>
      <w:proofErr w:type="gramEnd"/>
    </w:p>
    <w:p w14:paraId="6982FF57" w14:textId="77777777" w:rsidR="003B1025" w:rsidRPr="003B1025" w:rsidRDefault="003B1025" w:rsidP="003B1025">
      <w:pPr>
        <w:pStyle w:val="ListParagraph"/>
        <w:rPr>
          <w:rFonts w:ascii="Arial" w:hAnsi="Arial" w:cs="Arial"/>
          <w:b/>
          <w:sz w:val="22"/>
          <w:szCs w:val="22"/>
        </w:rPr>
      </w:pPr>
    </w:p>
    <w:p w14:paraId="2A6118AF" w14:textId="35F29541" w:rsidR="00BB3737" w:rsidRPr="004F06B7" w:rsidRDefault="00BB3737"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 xml:space="preserve">“Key Personnel” </w:t>
      </w:r>
      <w:r w:rsidRPr="004F06B7">
        <w:rPr>
          <w:rFonts w:ascii="Arial" w:hAnsi="Arial" w:cs="Arial"/>
          <w:sz w:val="22"/>
          <w:szCs w:val="22"/>
        </w:rPr>
        <w:t xml:space="preserve">means those members of staff of the Service Provider who have been dedicated to the provision of the Services to SARS, and on the strength of whose expertise the Service Provider warrants the ability to provide the </w:t>
      </w:r>
      <w:proofErr w:type="gramStart"/>
      <w:r w:rsidRPr="004F06B7">
        <w:rPr>
          <w:rFonts w:ascii="Arial" w:hAnsi="Arial" w:cs="Arial"/>
          <w:sz w:val="22"/>
          <w:szCs w:val="22"/>
        </w:rPr>
        <w:t>Services;</w:t>
      </w:r>
      <w:proofErr w:type="gramEnd"/>
    </w:p>
    <w:p w14:paraId="69FCBE39" w14:textId="77777777" w:rsidR="00BB3737" w:rsidRPr="004F06B7" w:rsidRDefault="00BB3737" w:rsidP="00817C58">
      <w:pPr>
        <w:widowControl w:val="0"/>
        <w:tabs>
          <w:tab w:val="left" w:pos="-1440"/>
        </w:tabs>
        <w:spacing w:line="360" w:lineRule="auto"/>
        <w:ind w:left="1560" w:right="-23"/>
        <w:jc w:val="both"/>
        <w:rPr>
          <w:rFonts w:ascii="Arial" w:hAnsi="Arial" w:cs="Arial"/>
          <w:b/>
          <w:sz w:val="22"/>
          <w:szCs w:val="22"/>
        </w:rPr>
      </w:pPr>
    </w:p>
    <w:p w14:paraId="201A89F1" w14:textId="7777777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“Parties”</w:t>
      </w:r>
      <w:r w:rsidRPr="004F06B7">
        <w:rPr>
          <w:rFonts w:ascii="Arial" w:hAnsi="Arial" w:cs="Arial"/>
          <w:sz w:val="22"/>
          <w:szCs w:val="22"/>
        </w:rPr>
        <w:t xml:space="preserve"> means SARS and </w:t>
      </w:r>
      <w:r w:rsidR="004146BB" w:rsidRPr="004F06B7">
        <w:rPr>
          <w:rFonts w:ascii="Arial" w:hAnsi="Arial" w:cs="Arial"/>
          <w:sz w:val="22"/>
          <w:szCs w:val="22"/>
        </w:rPr>
        <w:t>the Service Provider and</w:t>
      </w:r>
      <w:r w:rsidRPr="004F06B7">
        <w:rPr>
          <w:rFonts w:ascii="Arial" w:hAnsi="Arial" w:cs="Arial"/>
          <w:sz w:val="22"/>
          <w:szCs w:val="22"/>
        </w:rPr>
        <w:t xml:space="preserve"> “</w:t>
      </w:r>
      <w:r w:rsidR="00A764C9" w:rsidRPr="004F06B7">
        <w:rPr>
          <w:rFonts w:ascii="Arial" w:hAnsi="Arial" w:cs="Arial"/>
          <w:sz w:val="22"/>
          <w:szCs w:val="22"/>
        </w:rPr>
        <w:t>P</w:t>
      </w:r>
      <w:r w:rsidRPr="004F06B7">
        <w:rPr>
          <w:rFonts w:ascii="Arial" w:hAnsi="Arial" w:cs="Arial"/>
          <w:sz w:val="22"/>
          <w:szCs w:val="22"/>
        </w:rPr>
        <w:t xml:space="preserve">arty” as the context requires, is a reference to any </w:t>
      </w:r>
      <w:proofErr w:type="gramStart"/>
      <w:r w:rsidRPr="004F06B7">
        <w:rPr>
          <w:rFonts w:ascii="Arial" w:hAnsi="Arial" w:cs="Arial"/>
          <w:sz w:val="22"/>
          <w:szCs w:val="22"/>
        </w:rPr>
        <w:t>one of</w:t>
      </w:r>
      <w:proofErr w:type="gramEnd"/>
      <w:r w:rsidRPr="004F06B7">
        <w:rPr>
          <w:rFonts w:ascii="Arial" w:hAnsi="Arial" w:cs="Arial"/>
          <w:sz w:val="22"/>
          <w:szCs w:val="22"/>
        </w:rPr>
        <w:t xml:space="preserve"> them;</w:t>
      </w:r>
    </w:p>
    <w:p w14:paraId="352AB858" w14:textId="77777777" w:rsidR="00541FE4" w:rsidRPr="004F06B7" w:rsidRDefault="00541FE4" w:rsidP="00817C58">
      <w:pPr>
        <w:widowControl w:val="0"/>
        <w:tabs>
          <w:tab w:val="left" w:pos="-1440"/>
        </w:tabs>
        <w:spacing w:line="360" w:lineRule="auto"/>
        <w:ind w:left="1560" w:right="-23"/>
        <w:jc w:val="both"/>
        <w:rPr>
          <w:rFonts w:ascii="Arial" w:hAnsi="Arial" w:cs="Arial"/>
          <w:b/>
          <w:bCs/>
          <w:sz w:val="22"/>
          <w:szCs w:val="22"/>
        </w:rPr>
      </w:pPr>
    </w:p>
    <w:p w14:paraId="42EEE0FC" w14:textId="77777777" w:rsidR="002C7A81"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sz w:val="22"/>
          <w:szCs w:val="22"/>
        </w:rPr>
        <w:t>“Penalty Schedule”</w:t>
      </w:r>
      <w:r w:rsidRPr="004F06B7">
        <w:rPr>
          <w:rFonts w:ascii="Arial" w:hAnsi="Arial" w:cs="Arial"/>
          <w:sz w:val="22"/>
          <w:szCs w:val="22"/>
        </w:rPr>
        <w:t xml:space="preserve"> means the Schedule attached hereto as</w:t>
      </w:r>
      <w:r w:rsidR="002C170E" w:rsidRPr="004F06B7">
        <w:rPr>
          <w:rFonts w:ascii="Arial" w:hAnsi="Arial" w:cs="Arial"/>
          <w:b/>
          <w:sz w:val="22"/>
          <w:szCs w:val="22"/>
        </w:rPr>
        <w:t xml:space="preserve"> Annexure “B</w:t>
      </w:r>
      <w:proofErr w:type="gramStart"/>
      <w:r w:rsidRPr="004F06B7">
        <w:rPr>
          <w:rFonts w:ascii="Arial" w:hAnsi="Arial" w:cs="Arial"/>
          <w:b/>
          <w:sz w:val="22"/>
          <w:szCs w:val="22"/>
        </w:rPr>
        <w:t>”</w:t>
      </w:r>
      <w:r w:rsidRPr="004F06B7">
        <w:rPr>
          <w:rFonts w:ascii="Arial" w:hAnsi="Arial" w:cs="Arial"/>
          <w:sz w:val="22"/>
          <w:szCs w:val="22"/>
        </w:rPr>
        <w:t>;</w:t>
      </w:r>
      <w:proofErr w:type="gramEnd"/>
    </w:p>
    <w:p w14:paraId="6139F54B" w14:textId="77777777" w:rsidR="002C7A81" w:rsidRPr="004F06B7" w:rsidRDefault="002C7A81" w:rsidP="00817C58">
      <w:pPr>
        <w:widowControl w:val="0"/>
        <w:tabs>
          <w:tab w:val="left" w:pos="-1440"/>
        </w:tabs>
        <w:spacing w:line="360" w:lineRule="auto"/>
        <w:ind w:left="1560" w:right="-23"/>
        <w:jc w:val="both"/>
        <w:rPr>
          <w:rFonts w:ascii="Arial" w:hAnsi="Arial" w:cs="Arial"/>
          <w:b/>
          <w:bCs/>
          <w:sz w:val="22"/>
          <w:szCs w:val="22"/>
        </w:rPr>
      </w:pPr>
    </w:p>
    <w:p w14:paraId="07841E9C" w14:textId="77777777" w:rsidR="00A764C9" w:rsidRPr="00D84FFB" w:rsidRDefault="00A764C9"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bCs/>
          <w:sz w:val="22"/>
          <w:szCs w:val="22"/>
        </w:rPr>
        <w:t xml:space="preserve">“Performance Schedule” </w:t>
      </w:r>
      <w:r w:rsidR="00461AB5" w:rsidRPr="004F06B7">
        <w:rPr>
          <w:rFonts w:ascii="Arial" w:hAnsi="Arial" w:cs="Arial"/>
          <w:bCs/>
          <w:sz w:val="22"/>
          <w:szCs w:val="22"/>
        </w:rPr>
        <w:t xml:space="preserve">means </w:t>
      </w:r>
      <w:r w:rsidRPr="004F06B7">
        <w:rPr>
          <w:rFonts w:ascii="Arial" w:hAnsi="Arial" w:cs="Arial"/>
          <w:b/>
          <w:bCs/>
          <w:sz w:val="22"/>
          <w:szCs w:val="22"/>
        </w:rPr>
        <w:t xml:space="preserve">Annexure </w:t>
      </w:r>
      <w:r w:rsidR="00B354F9" w:rsidRPr="004F06B7">
        <w:rPr>
          <w:rFonts w:ascii="Arial" w:hAnsi="Arial" w:cs="Arial"/>
          <w:b/>
          <w:bCs/>
          <w:sz w:val="22"/>
          <w:szCs w:val="22"/>
        </w:rPr>
        <w:t>“</w:t>
      </w:r>
      <w:r w:rsidR="000A4F9A" w:rsidRPr="004F06B7">
        <w:rPr>
          <w:rFonts w:ascii="Arial" w:hAnsi="Arial" w:cs="Arial"/>
          <w:b/>
          <w:bCs/>
          <w:sz w:val="22"/>
          <w:szCs w:val="22"/>
        </w:rPr>
        <w:t>A</w:t>
      </w:r>
      <w:r w:rsidR="00B354F9" w:rsidRPr="004F06B7">
        <w:rPr>
          <w:rFonts w:ascii="Arial" w:hAnsi="Arial" w:cs="Arial"/>
          <w:b/>
          <w:bCs/>
          <w:sz w:val="22"/>
          <w:szCs w:val="22"/>
        </w:rPr>
        <w:t>”</w:t>
      </w:r>
      <w:r w:rsidR="00461AB5" w:rsidRPr="004F06B7">
        <w:rPr>
          <w:rFonts w:ascii="Arial" w:hAnsi="Arial" w:cs="Arial"/>
          <w:b/>
          <w:bCs/>
          <w:sz w:val="22"/>
          <w:szCs w:val="22"/>
        </w:rPr>
        <w:t xml:space="preserve"> </w:t>
      </w:r>
      <w:r w:rsidR="00EB01CD" w:rsidRPr="004F06B7">
        <w:rPr>
          <w:rFonts w:ascii="Arial" w:hAnsi="Arial" w:cs="Arial"/>
          <w:bCs/>
          <w:sz w:val="22"/>
          <w:szCs w:val="22"/>
        </w:rPr>
        <w:t xml:space="preserve">annexed </w:t>
      </w:r>
      <w:r w:rsidR="00461AB5" w:rsidRPr="004F06B7">
        <w:rPr>
          <w:rFonts w:ascii="Arial" w:hAnsi="Arial" w:cs="Arial"/>
          <w:bCs/>
          <w:sz w:val="22"/>
          <w:szCs w:val="22"/>
        </w:rPr>
        <w:t xml:space="preserve">hereto </w:t>
      </w:r>
      <w:r w:rsidR="00EB01CD" w:rsidRPr="004F06B7">
        <w:rPr>
          <w:rFonts w:ascii="Arial" w:hAnsi="Arial" w:cs="Arial"/>
          <w:bCs/>
          <w:sz w:val="22"/>
          <w:szCs w:val="22"/>
        </w:rPr>
        <w:t xml:space="preserve">and </w:t>
      </w:r>
      <w:r w:rsidR="00461AB5" w:rsidRPr="004F06B7">
        <w:rPr>
          <w:rFonts w:ascii="Arial" w:hAnsi="Arial" w:cs="Arial"/>
          <w:bCs/>
          <w:sz w:val="22"/>
          <w:szCs w:val="22"/>
        </w:rPr>
        <w:t xml:space="preserve">titled </w:t>
      </w:r>
      <w:r w:rsidR="00461AB5" w:rsidRPr="00D84FFB">
        <w:rPr>
          <w:rFonts w:ascii="Arial" w:hAnsi="Arial" w:cs="Arial"/>
          <w:bCs/>
          <w:sz w:val="22"/>
          <w:szCs w:val="22"/>
        </w:rPr>
        <w:t>“Scope of Service</w:t>
      </w:r>
      <w:r w:rsidR="00703A2F" w:rsidRPr="00D84FFB">
        <w:rPr>
          <w:rFonts w:ascii="Arial" w:hAnsi="Arial" w:cs="Arial"/>
          <w:bCs/>
          <w:sz w:val="22"/>
          <w:szCs w:val="22"/>
        </w:rPr>
        <w:t>s</w:t>
      </w:r>
      <w:r w:rsidR="00461AB5" w:rsidRPr="00D84FFB">
        <w:rPr>
          <w:rFonts w:ascii="Arial" w:hAnsi="Arial" w:cs="Arial"/>
          <w:bCs/>
          <w:sz w:val="22"/>
          <w:szCs w:val="22"/>
        </w:rPr>
        <w:t xml:space="preserve"> and Performance Standards</w:t>
      </w:r>
      <w:proofErr w:type="gramStart"/>
      <w:r w:rsidR="00461AB5" w:rsidRPr="00D84FFB">
        <w:rPr>
          <w:rFonts w:ascii="Arial" w:hAnsi="Arial" w:cs="Arial"/>
          <w:bCs/>
          <w:sz w:val="22"/>
          <w:szCs w:val="22"/>
        </w:rPr>
        <w:t>”;</w:t>
      </w:r>
      <w:proofErr w:type="gramEnd"/>
    </w:p>
    <w:p w14:paraId="3F6575AC" w14:textId="77777777" w:rsidR="003B1025" w:rsidRPr="00D84FFB" w:rsidRDefault="003B1025" w:rsidP="003B1025">
      <w:pPr>
        <w:pStyle w:val="ListParagraph"/>
        <w:rPr>
          <w:rFonts w:ascii="Arial" w:hAnsi="Arial" w:cs="Arial"/>
          <w:b/>
          <w:bCs/>
          <w:sz w:val="22"/>
          <w:szCs w:val="22"/>
        </w:rPr>
      </w:pPr>
    </w:p>
    <w:p w14:paraId="43F23EF1" w14:textId="2ED8DB8B" w:rsidR="003B1025" w:rsidRPr="00D84FFB" w:rsidRDefault="003B1025" w:rsidP="003B1025">
      <w:pPr>
        <w:pStyle w:val="ListParagraph"/>
        <w:numPr>
          <w:ilvl w:val="2"/>
          <w:numId w:val="3"/>
        </w:numPr>
        <w:spacing w:line="360" w:lineRule="auto"/>
        <w:ind w:right="237" w:hanging="863"/>
        <w:jc w:val="both"/>
        <w:rPr>
          <w:rFonts w:ascii="Arial" w:hAnsi="Arial" w:cs="Arial"/>
          <w:sz w:val="22"/>
          <w:szCs w:val="22"/>
        </w:rPr>
      </w:pPr>
      <w:r w:rsidRPr="00D84FFB">
        <w:rPr>
          <w:rFonts w:ascii="Arial" w:hAnsi="Arial" w:cs="Arial"/>
          <w:b/>
          <w:sz w:val="22"/>
          <w:szCs w:val="22"/>
        </w:rPr>
        <w:t>“Personal</w:t>
      </w:r>
      <w:r w:rsidRPr="003B1025">
        <w:rPr>
          <w:rFonts w:ascii="Arial" w:hAnsi="Arial" w:cs="Arial"/>
          <w:b/>
          <w:sz w:val="22"/>
          <w:szCs w:val="22"/>
        </w:rPr>
        <w:t xml:space="preserve"> Information</w:t>
      </w:r>
      <w:r w:rsidRPr="003B1025">
        <w:rPr>
          <w:rFonts w:ascii="Arial" w:hAnsi="Arial" w:cs="Arial"/>
          <w:sz w:val="22"/>
          <w:szCs w:val="22"/>
        </w:rPr>
        <w:t xml:space="preserve">” shall have the same meaning ascribed thereto as in the Protection of Personal Information Act, 2013 (Act No. 4 of 2013) and shall thus include all </w:t>
      </w:r>
      <w:r w:rsidR="00483664">
        <w:rPr>
          <w:rFonts w:ascii="Arial" w:hAnsi="Arial" w:cs="Arial"/>
          <w:sz w:val="22"/>
          <w:szCs w:val="22"/>
        </w:rPr>
        <w:t xml:space="preserve">personal </w:t>
      </w:r>
      <w:r w:rsidRPr="003B1025">
        <w:rPr>
          <w:rFonts w:ascii="Arial" w:hAnsi="Arial" w:cs="Arial"/>
          <w:sz w:val="22"/>
          <w:szCs w:val="22"/>
        </w:rPr>
        <w:t>information processed by the Service Provider relating to SARS employees, as contemplated in this Agreement</w:t>
      </w:r>
      <w:r w:rsidR="00483664">
        <w:rPr>
          <w:rFonts w:ascii="Arial" w:hAnsi="Arial" w:cs="Arial"/>
          <w:sz w:val="22"/>
          <w:szCs w:val="22"/>
        </w:rPr>
        <w:t xml:space="preserve">. </w:t>
      </w:r>
      <w:r w:rsidR="00483664" w:rsidRPr="00D84FFB">
        <w:rPr>
          <w:rFonts w:ascii="Arial" w:hAnsi="Arial" w:cs="Arial"/>
          <w:sz w:val="22"/>
          <w:szCs w:val="22"/>
        </w:rPr>
        <w:t xml:space="preserve">In this regard, the Service Provider is required to sign the attached </w:t>
      </w:r>
      <w:r w:rsidR="00D84FFB" w:rsidRPr="00D84FFB">
        <w:rPr>
          <w:rFonts w:ascii="Arial" w:hAnsi="Arial" w:cs="Arial"/>
          <w:sz w:val="22"/>
          <w:szCs w:val="22"/>
        </w:rPr>
        <w:t xml:space="preserve">Personal Information Processing Addendum </w:t>
      </w:r>
      <w:r w:rsidR="00483664" w:rsidRPr="00D84FFB">
        <w:rPr>
          <w:rFonts w:ascii="Arial" w:hAnsi="Arial" w:cs="Arial"/>
          <w:sz w:val="22"/>
          <w:szCs w:val="22"/>
        </w:rPr>
        <w:t xml:space="preserve">attached hereto as </w:t>
      </w:r>
      <w:r w:rsidR="00483664" w:rsidRPr="00D84FFB">
        <w:rPr>
          <w:rFonts w:ascii="Arial" w:hAnsi="Arial" w:cs="Arial"/>
          <w:b/>
          <w:bCs/>
          <w:sz w:val="22"/>
          <w:szCs w:val="22"/>
        </w:rPr>
        <w:t>Annexure “D”</w:t>
      </w:r>
      <w:r w:rsidR="00483664" w:rsidRPr="00D84FFB">
        <w:rPr>
          <w:rFonts w:ascii="Arial" w:hAnsi="Arial" w:cs="Arial"/>
          <w:sz w:val="22"/>
          <w:szCs w:val="22"/>
        </w:rPr>
        <w:t xml:space="preserve"> to this </w:t>
      </w:r>
      <w:proofErr w:type="gramStart"/>
      <w:r w:rsidR="00483664" w:rsidRPr="00D84FFB">
        <w:rPr>
          <w:rFonts w:ascii="Arial" w:hAnsi="Arial" w:cs="Arial"/>
          <w:sz w:val="22"/>
          <w:szCs w:val="22"/>
        </w:rPr>
        <w:t>Agreement</w:t>
      </w:r>
      <w:r w:rsidRPr="00D84FFB">
        <w:rPr>
          <w:rFonts w:ascii="Arial" w:hAnsi="Arial" w:cs="Arial"/>
          <w:sz w:val="22"/>
          <w:szCs w:val="22"/>
        </w:rPr>
        <w:t>;</w:t>
      </w:r>
      <w:proofErr w:type="gramEnd"/>
    </w:p>
    <w:p w14:paraId="7296EA69" w14:textId="77777777" w:rsidR="003F44B2" w:rsidRPr="004F06B7" w:rsidRDefault="003F44B2" w:rsidP="00817C58">
      <w:pPr>
        <w:widowControl w:val="0"/>
        <w:tabs>
          <w:tab w:val="left" w:pos="-1440"/>
        </w:tabs>
        <w:spacing w:line="360" w:lineRule="auto"/>
        <w:ind w:left="1560" w:right="-23"/>
        <w:jc w:val="both"/>
        <w:rPr>
          <w:rFonts w:ascii="Arial" w:hAnsi="Arial" w:cs="Arial"/>
          <w:b/>
          <w:bCs/>
          <w:sz w:val="22"/>
          <w:szCs w:val="22"/>
        </w:rPr>
      </w:pPr>
    </w:p>
    <w:p w14:paraId="22ABB0A3" w14:textId="18937D06" w:rsidR="00D954DF" w:rsidRPr="004F06B7" w:rsidRDefault="00D954D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lastRenderedPageBreak/>
        <w:t xml:space="preserve">“RFP </w:t>
      </w:r>
      <w:r w:rsidR="003B1025">
        <w:rPr>
          <w:rFonts w:ascii="Arial" w:hAnsi="Arial" w:cs="Arial"/>
          <w:b/>
          <w:sz w:val="22"/>
          <w:szCs w:val="22"/>
        </w:rPr>
        <w:t>17/2023</w:t>
      </w:r>
      <w:r w:rsidRPr="004F06B7">
        <w:rPr>
          <w:rFonts w:ascii="Arial" w:hAnsi="Arial" w:cs="Arial"/>
          <w:b/>
          <w:sz w:val="22"/>
          <w:szCs w:val="22"/>
        </w:rPr>
        <w:t>”</w:t>
      </w:r>
      <w:r w:rsidRPr="004F06B7">
        <w:rPr>
          <w:rFonts w:ascii="Arial" w:hAnsi="Arial" w:cs="Arial"/>
          <w:sz w:val="22"/>
          <w:szCs w:val="22"/>
        </w:rPr>
        <w:t xml:space="preserve"> is, subject to any contrary indication, a reference to SARS’s invitation to prospective bidders to tender for the Services specified in RFP </w:t>
      </w:r>
      <w:r w:rsidR="003B1025">
        <w:rPr>
          <w:rFonts w:ascii="Arial" w:hAnsi="Arial" w:cs="Arial"/>
          <w:sz w:val="22"/>
          <w:szCs w:val="22"/>
        </w:rPr>
        <w:t>17/2023</w:t>
      </w:r>
      <w:r w:rsidRPr="004F06B7">
        <w:rPr>
          <w:rFonts w:ascii="Arial" w:hAnsi="Arial" w:cs="Arial"/>
          <w:sz w:val="22"/>
          <w:szCs w:val="22"/>
        </w:rPr>
        <w:t xml:space="preserve"> dated </w:t>
      </w:r>
      <w:r w:rsidR="003B1025">
        <w:rPr>
          <w:rFonts w:ascii="Arial" w:hAnsi="Arial" w:cs="Arial"/>
          <w:sz w:val="22"/>
          <w:szCs w:val="22"/>
        </w:rPr>
        <w:t>………………………………….</w:t>
      </w:r>
      <w:r w:rsidRPr="004F06B7">
        <w:rPr>
          <w:rFonts w:ascii="Arial" w:hAnsi="Arial" w:cs="Arial"/>
          <w:sz w:val="22"/>
          <w:szCs w:val="22"/>
        </w:rPr>
        <w:t>, which is incorporated</w:t>
      </w:r>
      <w:r w:rsidRPr="004F06B7">
        <w:rPr>
          <w:rFonts w:ascii="Arial" w:hAnsi="Arial" w:cs="Arial"/>
          <w:sz w:val="22"/>
          <w:szCs w:val="22"/>
          <w:lang w:val="en-ZA"/>
        </w:rPr>
        <w:t xml:space="preserve"> herein by reference </w:t>
      </w:r>
      <w:proofErr w:type="gramStart"/>
      <w:r w:rsidRPr="004F06B7">
        <w:rPr>
          <w:rFonts w:ascii="Arial" w:hAnsi="Arial" w:cs="Arial"/>
          <w:sz w:val="22"/>
          <w:szCs w:val="22"/>
          <w:lang w:val="en-ZA"/>
        </w:rPr>
        <w:t>thereto</w:t>
      </w:r>
      <w:r w:rsidRPr="004F06B7">
        <w:rPr>
          <w:rFonts w:ascii="Arial" w:hAnsi="Arial" w:cs="Arial"/>
          <w:sz w:val="22"/>
          <w:szCs w:val="22"/>
        </w:rPr>
        <w:t>;</w:t>
      </w:r>
      <w:proofErr w:type="gramEnd"/>
    </w:p>
    <w:p w14:paraId="2FA425AC" w14:textId="77777777" w:rsidR="00D954DF" w:rsidRPr="004F06B7" w:rsidRDefault="00D954DF" w:rsidP="00817C58">
      <w:pPr>
        <w:pStyle w:val="ListParagraph"/>
        <w:widowControl w:val="0"/>
        <w:spacing w:line="360" w:lineRule="auto"/>
        <w:ind w:left="1560"/>
        <w:contextualSpacing w:val="0"/>
        <w:rPr>
          <w:rFonts w:ascii="Arial" w:hAnsi="Arial" w:cs="Arial"/>
          <w:b/>
          <w:sz w:val="22"/>
          <w:szCs w:val="22"/>
        </w:rPr>
      </w:pPr>
    </w:p>
    <w:p w14:paraId="474603C3" w14:textId="7777777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“SARS”</w:t>
      </w:r>
      <w:r w:rsidRPr="004F06B7">
        <w:rPr>
          <w:rFonts w:ascii="Arial" w:hAnsi="Arial" w:cs="Arial"/>
          <w:sz w:val="22"/>
          <w:szCs w:val="22"/>
        </w:rPr>
        <w:t xml:space="preserve"> means the South African Revenue Service, an organ of state established in terms of the South African Revenue Service Act, 1997 (Act No. 34 of 1997), with its principal address at </w:t>
      </w:r>
      <w:proofErr w:type="spellStart"/>
      <w:r w:rsidRPr="004F06B7">
        <w:rPr>
          <w:rFonts w:ascii="Arial" w:hAnsi="Arial" w:cs="Arial"/>
          <w:b/>
          <w:sz w:val="22"/>
          <w:szCs w:val="22"/>
        </w:rPr>
        <w:t>Lehae</w:t>
      </w:r>
      <w:proofErr w:type="spellEnd"/>
      <w:r w:rsidRPr="004F06B7">
        <w:rPr>
          <w:rFonts w:ascii="Arial" w:hAnsi="Arial" w:cs="Arial"/>
          <w:b/>
          <w:sz w:val="22"/>
          <w:szCs w:val="22"/>
        </w:rPr>
        <w:t xml:space="preserve"> La SARS, 299 Bronkhorst Street, </w:t>
      </w:r>
      <w:proofErr w:type="spellStart"/>
      <w:r w:rsidRPr="004F06B7">
        <w:rPr>
          <w:rFonts w:ascii="Arial" w:hAnsi="Arial" w:cs="Arial"/>
          <w:b/>
          <w:sz w:val="22"/>
          <w:szCs w:val="22"/>
        </w:rPr>
        <w:t>Nieuw</w:t>
      </w:r>
      <w:proofErr w:type="spellEnd"/>
      <w:r w:rsidR="00D64135" w:rsidRPr="004F06B7">
        <w:rPr>
          <w:rFonts w:ascii="Arial" w:hAnsi="Arial" w:cs="Arial"/>
          <w:b/>
          <w:sz w:val="22"/>
          <w:szCs w:val="22"/>
        </w:rPr>
        <w:t xml:space="preserve"> </w:t>
      </w:r>
      <w:proofErr w:type="spellStart"/>
      <w:r w:rsidRPr="004F06B7">
        <w:rPr>
          <w:rFonts w:ascii="Arial" w:hAnsi="Arial" w:cs="Arial"/>
          <w:b/>
          <w:sz w:val="22"/>
          <w:szCs w:val="22"/>
        </w:rPr>
        <w:t>Muckleneuk</w:t>
      </w:r>
      <w:proofErr w:type="spellEnd"/>
      <w:r w:rsidRPr="004F06B7">
        <w:rPr>
          <w:rFonts w:ascii="Arial" w:hAnsi="Arial" w:cs="Arial"/>
          <w:b/>
          <w:sz w:val="22"/>
          <w:szCs w:val="22"/>
        </w:rPr>
        <w:t xml:space="preserve">, </w:t>
      </w:r>
      <w:proofErr w:type="gramStart"/>
      <w:r w:rsidRPr="004F06B7">
        <w:rPr>
          <w:rFonts w:ascii="Arial" w:hAnsi="Arial" w:cs="Arial"/>
          <w:b/>
          <w:sz w:val="22"/>
          <w:szCs w:val="22"/>
        </w:rPr>
        <w:t>PRETORIA</w:t>
      </w:r>
      <w:r w:rsidRPr="004F06B7">
        <w:rPr>
          <w:rFonts w:ascii="Arial" w:hAnsi="Arial" w:cs="Arial"/>
          <w:sz w:val="22"/>
          <w:szCs w:val="22"/>
        </w:rPr>
        <w:t>;</w:t>
      </w:r>
      <w:proofErr w:type="gramEnd"/>
    </w:p>
    <w:p w14:paraId="640B263B" w14:textId="77777777" w:rsidR="00755465" w:rsidRPr="004F06B7" w:rsidRDefault="00755465" w:rsidP="00817C58">
      <w:pPr>
        <w:widowControl w:val="0"/>
        <w:tabs>
          <w:tab w:val="left" w:pos="-1440"/>
        </w:tabs>
        <w:spacing w:line="360" w:lineRule="auto"/>
        <w:ind w:left="1560" w:right="-23"/>
        <w:jc w:val="both"/>
        <w:rPr>
          <w:rFonts w:ascii="Arial" w:hAnsi="Arial" w:cs="Arial"/>
          <w:sz w:val="22"/>
          <w:szCs w:val="22"/>
        </w:rPr>
      </w:pPr>
    </w:p>
    <w:p w14:paraId="1AC68FD6" w14:textId="77777777" w:rsidR="005C60EA" w:rsidRPr="004F06B7" w:rsidRDefault="005C60EA" w:rsidP="00817C58">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lang w:val="en-ZA" w:eastAsia="en-ZA"/>
        </w:rPr>
        <w:t>“SARS Designated Representative”</w:t>
      </w:r>
      <w:r w:rsidRPr="004F06B7">
        <w:rPr>
          <w:rFonts w:ascii="Arial" w:hAnsi="Arial" w:cs="Arial"/>
          <w:sz w:val="22"/>
          <w:szCs w:val="22"/>
          <w:lang w:val="en-ZA" w:eastAsia="en-ZA"/>
        </w:rPr>
        <w:t xml:space="preserve"> means the SARS employee designated / appointed in terms of this Agreement, or his/her appointed delegate, as the </w:t>
      </w:r>
      <w:r w:rsidR="00EB01CD" w:rsidRPr="004F06B7">
        <w:rPr>
          <w:rFonts w:ascii="Arial" w:hAnsi="Arial" w:cs="Arial"/>
          <w:sz w:val="22"/>
          <w:szCs w:val="22"/>
          <w:lang w:val="en-ZA" w:eastAsia="en-ZA"/>
        </w:rPr>
        <w:t>P</w:t>
      </w:r>
      <w:r w:rsidRPr="004F06B7">
        <w:rPr>
          <w:rFonts w:ascii="Arial" w:hAnsi="Arial" w:cs="Arial"/>
          <w:sz w:val="22"/>
          <w:szCs w:val="22"/>
          <w:lang w:val="en-ZA" w:eastAsia="en-ZA"/>
        </w:rPr>
        <w:t>erson who will interface with the Service Provider on all matters relating to the general administration of this Agreement, who will manage the overall performance of the Service Provider</w:t>
      </w:r>
      <w:r w:rsidRPr="004F06B7">
        <w:rPr>
          <w:rFonts w:ascii="Arial" w:eastAsia="Calibri" w:hAnsi="Arial" w:cs="Arial"/>
          <w:sz w:val="22"/>
          <w:szCs w:val="22"/>
          <w:lang w:val="en-ZA" w:eastAsia="en-US"/>
        </w:rPr>
        <w:t xml:space="preserve"> over the contract term and </w:t>
      </w:r>
      <w:r w:rsidRPr="004F06B7">
        <w:rPr>
          <w:rFonts w:ascii="Arial" w:hAnsi="Arial" w:cs="Arial"/>
          <w:sz w:val="22"/>
          <w:szCs w:val="22"/>
          <w:lang w:val="en-ZA" w:eastAsia="en-ZA"/>
        </w:rPr>
        <w:t xml:space="preserve">to whom all communications regarding this Agreement must be </w:t>
      </w:r>
      <w:proofErr w:type="gramStart"/>
      <w:r w:rsidRPr="004F06B7">
        <w:rPr>
          <w:rFonts w:ascii="Arial" w:hAnsi="Arial" w:cs="Arial"/>
          <w:sz w:val="22"/>
          <w:szCs w:val="22"/>
          <w:lang w:val="en-ZA" w:eastAsia="en-ZA"/>
        </w:rPr>
        <w:t>addressed;</w:t>
      </w:r>
      <w:proofErr w:type="gramEnd"/>
    </w:p>
    <w:p w14:paraId="4E88B585" w14:textId="77777777" w:rsidR="005C60EA" w:rsidRPr="004F06B7" w:rsidRDefault="005C60EA" w:rsidP="00817C58">
      <w:pPr>
        <w:widowControl w:val="0"/>
        <w:tabs>
          <w:tab w:val="left" w:pos="-1440"/>
        </w:tabs>
        <w:spacing w:line="360" w:lineRule="auto"/>
        <w:ind w:left="1560" w:right="-23"/>
        <w:jc w:val="both"/>
        <w:rPr>
          <w:rFonts w:ascii="Arial" w:hAnsi="Arial" w:cs="Arial"/>
          <w:b/>
          <w:sz w:val="22"/>
          <w:szCs w:val="22"/>
        </w:rPr>
      </w:pPr>
    </w:p>
    <w:p w14:paraId="6DA892AB" w14:textId="77777777" w:rsidR="00B354F9"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rPr>
        <w:t xml:space="preserve">“Service Credit” </w:t>
      </w:r>
      <w:r w:rsidRPr="004F06B7">
        <w:rPr>
          <w:rFonts w:ascii="Arial" w:hAnsi="Arial" w:cs="Arial"/>
          <w:sz w:val="22"/>
          <w:szCs w:val="22"/>
        </w:rPr>
        <w:t xml:space="preserve">means </w:t>
      </w:r>
      <w:r w:rsidR="00461AB5" w:rsidRPr="004F06B7">
        <w:rPr>
          <w:rFonts w:ascii="Arial" w:hAnsi="Arial" w:cs="Arial"/>
          <w:sz w:val="22"/>
          <w:szCs w:val="22"/>
        </w:rPr>
        <w:t xml:space="preserve">a penalty payable by the Service Provider to SARS in respect of a Service Level Failure </w:t>
      </w:r>
      <w:r w:rsidR="003B1647" w:rsidRPr="004F06B7">
        <w:rPr>
          <w:rFonts w:ascii="Arial" w:hAnsi="Arial" w:cs="Arial"/>
          <w:sz w:val="22"/>
          <w:szCs w:val="22"/>
        </w:rPr>
        <w:t>calculated</w:t>
      </w:r>
      <w:r w:rsidR="00461AB5" w:rsidRPr="004F06B7">
        <w:rPr>
          <w:rFonts w:ascii="Arial" w:hAnsi="Arial" w:cs="Arial"/>
          <w:sz w:val="22"/>
          <w:szCs w:val="22"/>
        </w:rPr>
        <w:t xml:space="preserve"> as set out in </w:t>
      </w:r>
      <w:r w:rsidR="00461AB5" w:rsidRPr="004F06B7">
        <w:rPr>
          <w:rFonts w:ascii="Arial" w:hAnsi="Arial" w:cs="Arial"/>
          <w:b/>
          <w:sz w:val="22"/>
          <w:szCs w:val="22"/>
        </w:rPr>
        <w:t xml:space="preserve">Clause </w:t>
      </w:r>
      <w:r w:rsidR="00E32138" w:rsidRPr="004F06B7">
        <w:rPr>
          <w:rFonts w:ascii="Arial" w:hAnsi="Arial" w:cs="Arial"/>
          <w:b/>
          <w:sz w:val="22"/>
          <w:szCs w:val="22"/>
        </w:rPr>
        <w:fldChar w:fldCharType="begin"/>
      </w:r>
      <w:r w:rsidR="00E32138" w:rsidRPr="004F06B7">
        <w:rPr>
          <w:rFonts w:ascii="Arial" w:hAnsi="Arial" w:cs="Arial"/>
          <w:b/>
          <w:sz w:val="22"/>
          <w:szCs w:val="22"/>
        </w:rPr>
        <w:instrText xml:space="preserve"> REF _Ref327095616 \r \h </w:instrText>
      </w:r>
      <w:r w:rsidR="00112266" w:rsidRPr="004F06B7">
        <w:rPr>
          <w:rFonts w:ascii="Arial" w:hAnsi="Arial" w:cs="Arial"/>
          <w:b/>
          <w:sz w:val="22"/>
          <w:szCs w:val="22"/>
        </w:rPr>
        <w:instrText xml:space="preserve"> \* MERGEFORMAT </w:instrText>
      </w:r>
      <w:r w:rsidR="00E32138" w:rsidRPr="004F06B7">
        <w:rPr>
          <w:rFonts w:ascii="Arial" w:hAnsi="Arial" w:cs="Arial"/>
          <w:b/>
          <w:sz w:val="22"/>
          <w:szCs w:val="22"/>
        </w:rPr>
      </w:r>
      <w:r w:rsidR="00E32138" w:rsidRPr="004F06B7">
        <w:rPr>
          <w:rFonts w:ascii="Arial" w:hAnsi="Arial" w:cs="Arial"/>
          <w:b/>
          <w:sz w:val="22"/>
          <w:szCs w:val="22"/>
        </w:rPr>
        <w:fldChar w:fldCharType="separate"/>
      </w:r>
      <w:r w:rsidR="00817C58">
        <w:rPr>
          <w:rFonts w:ascii="Arial" w:hAnsi="Arial" w:cs="Arial"/>
          <w:b/>
          <w:sz w:val="22"/>
          <w:szCs w:val="22"/>
        </w:rPr>
        <w:t>10.4.2</w:t>
      </w:r>
      <w:r w:rsidR="00E32138" w:rsidRPr="004F06B7">
        <w:rPr>
          <w:rFonts w:ascii="Arial" w:hAnsi="Arial" w:cs="Arial"/>
          <w:b/>
          <w:sz w:val="22"/>
          <w:szCs w:val="22"/>
        </w:rPr>
        <w:fldChar w:fldCharType="end"/>
      </w:r>
      <w:r w:rsidR="00E32138" w:rsidRPr="004F06B7">
        <w:rPr>
          <w:rFonts w:ascii="Arial" w:hAnsi="Arial" w:cs="Arial"/>
          <w:b/>
          <w:sz w:val="22"/>
          <w:szCs w:val="22"/>
        </w:rPr>
        <w:t xml:space="preserve"> </w:t>
      </w:r>
      <w:r w:rsidR="00461AB5" w:rsidRPr="004F06B7">
        <w:rPr>
          <w:rFonts w:ascii="Arial" w:hAnsi="Arial" w:cs="Arial"/>
          <w:sz w:val="22"/>
          <w:szCs w:val="22"/>
        </w:rPr>
        <w:t xml:space="preserve">and </w:t>
      </w:r>
      <w:r w:rsidR="00461AB5" w:rsidRPr="004F06B7">
        <w:rPr>
          <w:rFonts w:ascii="Arial" w:hAnsi="Arial" w:cs="Arial"/>
          <w:b/>
          <w:sz w:val="22"/>
          <w:szCs w:val="22"/>
        </w:rPr>
        <w:t xml:space="preserve">Annexure </w:t>
      </w:r>
      <w:r w:rsidR="004D5C45" w:rsidRPr="004F06B7">
        <w:rPr>
          <w:rFonts w:ascii="Arial" w:hAnsi="Arial" w:cs="Arial"/>
          <w:b/>
          <w:sz w:val="22"/>
          <w:szCs w:val="22"/>
        </w:rPr>
        <w:t>“</w:t>
      </w:r>
      <w:r w:rsidR="00461AB5" w:rsidRPr="004F06B7">
        <w:rPr>
          <w:rFonts w:ascii="Arial" w:hAnsi="Arial" w:cs="Arial"/>
          <w:b/>
          <w:sz w:val="22"/>
          <w:szCs w:val="22"/>
        </w:rPr>
        <w:t>B</w:t>
      </w:r>
      <w:proofErr w:type="gramStart"/>
      <w:r w:rsidR="004D5C45" w:rsidRPr="004F06B7">
        <w:rPr>
          <w:rFonts w:ascii="Arial" w:hAnsi="Arial" w:cs="Arial"/>
          <w:b/>
          <w:sz w:val="22"/>
          <w:szCs w:val="22"/>
        </w:rPr>
        <w:t>”</w:t>
      </w:r>
      <w:r w:rsidR="00461AB5" w:rsidRPr="004F06B7">
        <w:rPr>
          <w:rFonts w:ascii="Arial" w:hAnsi="Arial" w:cs="Arial"/>
          <w:sz w:val="22"/>
          <w:szCs w:val="22"/>
        </w:rPr>
        <w:t>;</w:t>
      </w:r>
      <w:proofErr w:type="gramEnd"/>
      <w:r w:rsidR="00461AB5" w:rsidRPr="004F06B7">
        <w:rPr>
          <w:rFonts w:ascii="Arial" w:hAnsi="Arial" w:cs="Arial"/>
          <w:sz w:val="22"/>
          <w:szCs w:val="22"/>
        </w:rPr>
        <w:t xml:space="preserve"> </w:t>
      </w:r>
    </w:p>
    <w:p w14:paraId="770FA4C7" w14:textId="77777777" w:rsidR="00B354F9" w:rsidRPr="004F06B7" w:rsidRDefault="00B354F9" w:rsidP="00817C58">
      <w:pPr>
        <w:widowControl w:val="0"/>
        <w:tabs>
          <w:tab w:val="left" w:pos="-1440"/>
        </w:tabs>
        <w:spacing w:line="360" w:lineRule="auto"/>
        <w:ind w:left="1560" w:right="-23"/>
        <w:jc w:val="both"/>
        <w:rPr>
          <w:rFonts w:ascii="Arial" w:hAnsi="Arial" w:cs="Arial"/>
          <w:b/>
          <w:sz w:val="22"/>
          <w:szCs w:val="22"/>
        </w:rPr>
      </w:pPr>
    </w:p>
    <w:p w14:paraId="2E314D78" w14:textId="77777777" w:rsidR="00BC1A8E" w:rsidRPr="004F06B7" w:rsidRDefault="00977336"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sz w:val="22"/>
          <w:szCs w:val="22"/>
        </w:rPr>
        <w:t xml:space="preserve">“Service Level” </w:t>
      </w:r>
      <w:r w:rsidRPr="004F06B7">
        <w:rPr>
          <w:rFonts w:ascii="Arial" w:hAnsi="Arial" w:cs="Arial"/>
          <w:sz w:val="22"/>
          <w:szCs w:val="22"/>
        </w:rPr>
        <w:t xml:space="preserve">means a qualitative standard of performance of the Services that </w:t>
      </w:r>
      <w:r w:rsidR="004146BB" w:rsidRPr="004F06B7">
        <w:rPr>
          <w:rFonts w:ascii="Arial" w:hAnsi="Arial" w:cs="Arial"/>
          <w:sz w:val="22"/>
          <w:szCs w:val="22"/>
        </w:rPr>
        <w:t xml:space="preserve">the Service Provider </w:t>
      </w:r>
      <w:r w:rsidRPr="004F06B7">
        <w:rPr>
          <w:rFonts w:ascii="Arial" w:hAnsi="Arial" w:cs="Arial"/>
          <w:sz w:val="22"/>
          <w:szCs w:val="22"/>
        </w:rPr>
        <w:t>is required to satisfy in its performance of the Services, as are detailed in</w:t>
      </w:r>
      <w:r w:rsidR="00D64135" w:rsidRPr="004F06B7">
        <w:rPr>
          <w:rFonts w:ascii="Arial" w:hAnsi="Arial" w:cs="Arial"/>
          <w:sz w:val="22"/>
          <w:szCs w:val="22"/>
        </w:rPr>
        <w:t xml:space="preserve"> </w:t>
      </w:r>
      <w:r w:rsidR="008A72CF" w:rsidRPr="004F06B7">
        <w:rPr>
          <w:rFonts w:ascii="Arial" w:hAnsi="Arial" w:cs="Arial"/>
          <w:bCs/>
          <w:sz w:val="22"/>
          <w:szCs w:val="22"/>
        </w:rPr>
        <w:t>the</w:t>
      </w:r>
      <w:r w:rsidR="008A72CF" w:rsidRPr="004F06B7">
        <w:rPr>
          <w:rFonts w:ascii="Arial" w:hAnsi="Arial" w:cs="Arial"/>
          <w:b/>
          <w:bCs/>
          <w:sz w:val="22"/>
          <w:szCs w:val="22"/>
        </w:rPr>
        <w:t xml:space="preserve"> </w:t>
      </w:r>
      <w:r w:rsidR="0085595B" w:rsidRPr="004F06B7">
        <w:rPr>
          <w:rFonts w:ascii="Arial" w:hAnsi="Arial" w:cs="Arial"/>
          <w:bCs/>
          <w:sz w:val="22"/>
          <w:szCs w:val="22"/>
        </w:rPr>
        <w:t xml:space="preserve">Performance </w:t>
      </w:r>
      <w:proofErr w:type="gramStart"/>
      <w:r w:rsidR="0085595B" w:rsidRPr="004F06B7">
        <w:rPr>
          <w:rFonts w:ascii="Arial" w:hAnsi="Arial" w:cs="Arial"/>
          <w:bCs/>
          <w:sz w:val="22"/>
          <w:szCs w:val="22"/>
        </w:rPr>
        <w:t>Schedule</w:t>
      </w:r>
      <w:r w:rsidRPr="004F06B7">
        <w:rPr>
          <w:rFonts w:ascii="Arial" w:hAnsi="Arial" w:cs="Arial"/>
          <w:bCs/>
          <w:sz w:val="22"/>
          <w:szCs w:val="22"/>
        </w:rPr>
        <w:t>;</w:t>
      </w:r>
      <w:proofErr w:type="gramEnd"/>
    </w:p>
    <w:p w14:paraId="3475D314" w14:textId="77777777" w:rsidR="000D05C8" w:rsidRPr="004F06B7" w:rsidRDefault="000D05C8" w:rsidP="00817C58">
      <w:pPr>
        <w:widowControl w:val="0"/>
        <w:tabs>
          <w:tab w:val="left" w:pos="-1440"/>
        </w:tabs>
        <w:spacing w:line="360" w:lineRule="auto"/>
        <w:ind w:left="1560" w:right="-23"/>
        <w:jc w:val="both"/>
        <w:rPr>
          <w:rFonts w:ascii="Arial" w:hAnsi="Arial" w:cs="Arial"/>
          <w:sz w:val="22"/>
          <w:szCs w:val="22"/>
        </w:rPr>
      </w:pPr>
    </w:p>
    <w:p w14:paraId="272F81FB" w14:textId="77777777" w:rsidR="004146BB" w:rsidRPr="004F06B7" w:rsidRDefault="000D05C8"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463784" w:rsidRPr="004F06B7">
        <w:rPr>
          <w:rFonts w:ascii="Arial" w:hAnsi="Arial" w:cs="Arial"/>
          <w:b/>
          <w:bCs/>
          <w:sz w:val="22"/>
          <w:szCs w:val="22"/>
        </w:rPr>
        <w:t>Service Level Failure</w:t>
      </w:r>
      <w:r w:rsidRPr="004F06B7">
        <w:rPr>
          <w:rFonts w:ascii="Arial" w:hAnsi="Arial" w:cs="Arial"/>
          <w:b/>
          <w:bCs/>
          <w:sz w:val="22"/>
          <w:szCs w:val="22"/>
        </w:rPr>
        <w:t xml:space="preserve">” </w:t>
      </w:r>
      <w:r w:rsidR="00463784" w:rsidRPr="004F06B7">
        <w:rPr>
          <w:rFonts w:ascii="Arial" w:hAnsi="Arial" w:cs="Arial"/>
          <w:bCs/>
          <w:sz w:val="22"/>
          <w:szCs w:val="22"/>
        </w:rPr>
        <w:t xml:space="preserve">means </w:t>
      </w:r>
      <w:r w:rsidR="00463784" w:rsidRPr="004F06B7">
        <w:rPr>
          <w:rFonts w:ascii="Arial" w:hAnsi="Arial" w:cs="Arial"/>
          <w:sz w:val="22"/>
          <w:szCs w:val="22"/>
        </w:rPr>
        <w:t>the Service Provider</w:t>
      </w:r>
      <w:r w:rsidR="00463784" w:rsidRPr="004F06B7">
        <w:rPr>
          <w:rFonts w:ascii="Arial" w:hAnsi="Arial" w:cs="Arial"/>
          <w:bCs/>
          <w:sz w:val="22"/>
          <w:szCs w:val="22"/>
        </w:rPr>
        <w:t xml:space="preserve">’s failure to meet any of the prescribed Service </w:t>
      </w:r>
      <w:proofErr w:type="gramStart"/>
      <w:r w:rsidR="00463784" w:rsidRPr="004F06B7">
        <w:rPr>
          <w:rFonts w:ascii="Arial" w:hAnsi="Arial" w:cs="Arial"/>
          <w:bCs/>
          <w:sz w:val="22"/>
          <w:szCs w:val="22"/>
        </w:rPr>
        <w:t>Levels;</w:t>
      </w:r>
      <w:proofErr w:type="gramEnd"/>
    </w:p>
    <w:p w14:paraId="649A3A3F" w14:textId="77777777" w:rsidR="00322A75" w:rsidRPr="004F06B7" w:rsidRDefault="00322A75" w:rsidP="00817C58">
      <w:pPr>
        <w:widowControl w:val="0"/>
        <w:tabs>
          <w:tab w:val="left" w:pos="-1440"/>
        </w:tabs>
        <w:spacing w:line="360" w:lineRule="auto"/>
        <w:ind w:left="1560" w:right="-23"/>
        <w:jc w:val="both"/>
        <w:rPr>
          <w:rFonts w:ascii="Arial" w:hAnsi="Arial" w:cs="Arial"/>
          <w:sz w:val="22"/>
          <w:szCs w:val="22"/>
        </w:rPr>
      </w:pPr>
    </w:p>
    <w:p w14:paraId="0BB96858" w14:textId="629FC657" w:rsidR="00294F0F" w:rsidRPr="004F06B7" w:rsidRDefault="00294F0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 Provider”</w:t>
      </w:r>
      <w:r w:rsidRPr="004F06B7">
        <w:rPr>
          <w:rFonts w:ascii="Arial" w:hAnsi="Arial" w:cs="Arial"/>
          <w:sz w:val="22"/>
          <w:szCs w:val="22"/>
        </w:rPr>
        <w:t xml:space="preserve"> means </w:t>
      </w:r>
      <w:r w:rsidR="003B1025">
        <w:rPr>
          <w:rFonts w:ascii="Arial" w:hAnsi="Arial" w:cs="Arial"/>
          <w:sz w:val="22"/>
          <w:szCs w:val="22"/>
        </w:rPr>
        <w:t>………………………………………….</w:t>
      </w:r>
      <w:r w:rsidR="009A6F71" w:rsidRPr="004F06B7">
        <w:rPr>
          <w:rFonts w:ascii="Arial" w:hAnsi="Arial" w:cs="Arial"/>
          <w:sz w:val="22"/>
          <w:szCs w:val="22"/>
        </w:rPr>
        <w:t>,</w:t>
      </w:r>
      <w:r w:rsidR="00E54628" w:rsidRPr="004F06B7">
        <w:rPr>
          <w:rFonts w:ascii="Arial" w:hAnsi="Arial" w:cs="Arial"/>
          <w:sz w:val="22"/>
          <w:szCs w:val="22"/>
        </w:rPr>
        <w:t xml:space="preserve"> </w:t>
      </w:r>
      <w:r w:rsidRPr="004F06B7">
        <w:rPr>
          <w:rFonts w:ascii="Arial" w:hAnsi="Arial" w:cs="Arial"/>
          <w:sz w:val="22"/>
          <w:szCs w:val="22"/>
        </w:rPr>
        <w:t xml:space="preserve">a company incorporated in accordance with the Laws of South Africa and with </w:t>
      </w:r>
      <w:r w:rsidR="00005330" w:rsidRPr="004F06B7">
        <w:rPr>
          <w:rFonts w:ascii="Arial" w:hAnsi="Arial" w:cs="Arial"/>
          <w:sz w:val="22"/>
          <w:szCs w:val="22"/>
        </w:rPr>
        <w:t>r</w:t>
      </w:r>
      <w:r w:rsidR="000A4F9A" w:rsidRPr="004F06B7">
        <w:rPr>
          <w:rFonts w:ascii="Arial" w:hAnsi="Arial" w:cs="Arial"/>
          <w:sz w:val="22"/>
          <w:szCs w:val="22"/>
        </w:rPr>
        <w:t xml:space="preserve">egistration </w:t>
      </w:r>
      <w:r w:rsidR="00005330" w:rsidRPr="004F06B7">
        <w:rPr>
          <w:rFonts w:ascii="Arial" w:hAnsi="Arial" w:cs="Arial"/>
          <w:sz w:val="22"/>
          <w:szCs w:val="22"/>
        </w:rPr>
        <w:t>n</w:t>
      </w:r>
      <w:r w:rsidR="000A4F9A" w:rsidRPr="004F06B7">
        <w:rPr>
          <w:rFonts w:ascii="Arial" w:hAnsi="Arial" w:cs="Arial"/>
          <w:sz w:val="22"/>
          <w:szCs w:val="22"/>
        </w:rPr>
        <w:t xml:space="preserve">umber </w:t>
      </w:r>
      <w:r w:rsidR="003B1025">
        <w:rPr>
          <w:rFonts w:ascii="Arial" w:hAnsi="Arial" w:cs="Arial"/>
          <w:sz w:val="22"/>
          <w:szCs w:val="22"/>
        </w:rPr>
        <w:t>…………………………………………</w:t>
      </w:r>
      <w:proofErr w:type="gramStart"/>
      <w:r w:rsidR="003B1025">
        <w:rPr>
          <w:rFonts w:ascii="Arial" w:hAnsi="Arial" w:cs="Arial"/>
          <w:sz w:val="22"/>
          <w:szCs w:val="22"/>
        </w:rPr>
        <w:t>.</w:t>
      </w:r>
      <w:r w:rsidRPr="004F06B7">
        <w:rPr>
          <w:rFonts w:ascii="Arial" w:hAnsi="Arial" w:cs="Arial"/>
          <w:sz w:val="22"/>
          <w:szCs w:val="22"/>
        </w:rPr>
        <w:t>;</w:t>
      </w:r>
      <w:proofErr w:type="gramEnd"/>
    </w:p>
    <w:p w14:paraId="62E4A932" w14:textId="77777777" w:rsidR="00294F0F" w:rsidRPr="004F06B7" w:rsidRDefault="00294F0F" w:rsidP="00817C58">
      <w:pPr>
        <w:widowControl w:val="0"/>
        <w:tabs>
          <w:tab w:val="left" w:pos="-1440"/>
        </w:tabs>
        <w:spacing w:line="360" w:lineRule="auto"/>
        <w:ind w:left="1560" w:right="-23"/>
        <w:jc w:val="both"/>
        <w:rPr>
          <w:rFonts w:ascii="Arial" w:hAnsi="Arial" w:cs="Arial"/>
          <w:sz w:val="22"/>
          <w:szCs w:val="22"/>
        </w:rPr>
      </w:pPr>
    </w:p>
    <w:p w14:paraId="793BC9F6" w14:textId="271F02F9"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“Services”</w:t>
      </w:r>
      <w:r w:rsidRPr="004F06B7">
        <w:rPr>
          <w:rFonts w:ascii="Arial" w:hAnsi="Arial" w:cs="Arial"/>
          <w:sz w:val="22"/>
          <w:szCs w:val="22"/>
        </w:rPr>
        <w:t xml:space="preserve"> means </w:t>
      </w:r>
      <w:r w:rsidR="0085595B" w:rsidRPr="004F06B7">
        <w:rPr>
          <w:rFonts w:ascii="Arial" w:hAnsi="Arial" w:cs="Arial"/>
          <w:sz w:val="22"/>
          <w:szCs w:val="22"/>
        </w:rPr>
        <w:t xml:space="preserve">the </w:t>
      </w:r>
      <w:r w:rsidR="009A6F71" w:rsidRPr="004F06B7">
        <w:rPr>
          <w:rFonts w:ascii="Arial" w:hAnsi="Arial" w:cs="Arial"/>
          <w:sz w:val="22"/>
          <w:szCs w:val="22"/>
        </w:rPr>
        <w:t xml:space="preserve">provision of an </w:t>
      </w:r>
      <w:r w:rsidR="003B1647" w:rsidRPr="004F06B7">
        <w:rPr>
          <w:rFonts w:ascii="Arial" w:hAnsi="Arial" w:cs="Arial"/>
          <w:sz w:val="22"/>
          <w:szCs w:val="22"/>
        </w:rPr>
        <w:t>employee assistance</w:t>
      </w:r>
      <w:r w:rsidR="006E49B6" w:rsidRPr="004F06B7">
        <w:rPr>
          <w:rFonts w:ascii="Arial" w:hAnsi="Arial" w:cs="Arial"/>
          <w:sz w:val="22"/>
          <w:szCs w:val="22"/>
        </w:rPr>
        <w:t xml:space="preserve"> </w:t>
      </w:r>
      <w:r w:rsidR="009A6F71" w:rsidRPr="004F06B7">
        <w:rPr>
          <w:rFonts w:ascii="Arial" w:hAnsi="Arial" w:cs="Arial"/>
          <w:sz w:val="22"/>
          <w:szCs w:val="22"/>
        </w:rPr>
        <w:t>programme</w:t>
      </w:r>
      <w:r w:rsidR="0085595B" w:rsidRPr="004F06B7">
        <w:rPr>
          <w:rFonts w:ascii="Arial" w:hAnsi="Arial" w:cs="Arial"/>
          <w:sz w:val="22"/>
          <w:szCs w:val="22"/>
        </w:rPr>
        <w:t xml:space="preserve"> by the Service Provider,</w:t>
      </w:r>
      <w:r w:rsidR="00AB13F5" w:rsidRPr="004F06B7">
        <w:rPr>
          <w:rFonts w:ascii="Arial" w:hAnsi="Arial" w:cs="Arial"/>
          <w:sz w:val="22"/>
          <w:szCs w:val="22"/>
        </w:rPr>
        <w:t xml:space="preserve"> as more fully set out in </w:t>
      </w:r>
      <w:r w:rsidR="00674D05" w:rsidRPr="004F06B7">
        <w:rPr>
          <w:rFonts w:ascii="Arial" w:hAnsi="Arial" w:cs="Arial"/>
          <w:sz w:val="22"/>
          <w:szCs w:val="22"/>
        </w:rPr>
        <w:t xml:space="preserve">RFP </w:t>
      </w:r>
      <w:r w:rsidR="003B1025">
        <w:rPr>
          <w:rFonts w:ascii="Arial" w:hAnsi="Arial" w:cs="Arial"/>
          <w:sz w:val="22"/>
          <w:szCs w:val="22"/>
        </w:rPr>
        <w:t>17/2023</w:t>
      </w:r>
      <w:r w:rsidR="00674D05" w:rsidRPr="004F06B7">
        <w:rPr>
          <w:rFonts w:ascii="Arial" w:hAnsi="Arial" w:cs="Arial"/>
          <w:sz w:val="22"/>
          <w:szCs w:val="22"/>
        </w:rPr>
        <w:t xml:space="preserve"> and in </w:t>
      </w:r>
      <w:r w:rsidR="008A72CF" w:rsidRPr="004F06B7">
        <w:rPr>
          <w:rFonts w:ascii="Arial" w:hAnsi="Arial" w:cs="Arial"/>
          <w:sz w:val="22"/>
          <w:szCs w:val="22"/>
        </w:rPr>
        <w:t>th</w:t>
      </w:r>
      <w:r w:rsidR="008F0A19" w:rsidRPr="004F06B7">
        <w:rPr>
          <w:rFonts w:ascii="Arial" w:hAnsi="Arial" w:cs="Arial"/>
          <w:sz w:val="22"/>
          <w:szCs w:val="22"/>
        </w:rPr>
        <w:t xml:space="preserve">is Agreement, </w:t>
      </w:r>
      <w:r w:rsidR="00926FE2" w:rsidRPr="004F06B7">
        <w:rPr>
          <w:rFonts w:ascii="Arial" w:hAnsi="Arial" w:cs="Arial"/>
          <w:sz w:val="22"/>
          <w:szCs w:val="22"/>
        </w:rPr>
        <w:t xml:space="preserve">including functions or responsibilities not specifically mentioned herein but which are reasonably and necessarily required for the proper performance and provision of the </w:t>
      </w:r>
      <w:proofErr w:type="gramStart"/>
      <w:r w:rsidR="00926FE2" w:rsidRPr="004F06B7">
        <w:rPr>
          <w:rFonts w:ascii="Arial" w:hAnsi="Arial" w:cs="Arial"/>
          <w:sz w:val="22"/>
          <w:szCs w:val="22"/>
        </w:rPr>
        <w:t>Services</w:t>
      </w:r>
      <w:r w:rsidR="00E54628" w:rsidRPr="004F06B7">
        <w:rPr>
          <w:rFonts w:ascii="Arial" w:hAnsi="Arial" w:cs="Arial"/>
          <w:sz w:val="22"/>
          <w:szCs w:val="22"/>
        </w:rPr>
        <w:t>;</w:t>
      </w:r>
      <w:proofErr w:type="gramEnd"/>
      <w:r w:rsidRPr="004F06B7">
        <w:rPr>
          <w:rFonts w:ascii="Arial" w:hAnsi="Arial" w:cs="Arial"/>
          <w:sz w:val="22"/>
          <w:szCs w:val="22"/>
        </w:rPr>
        <w:t xml:space="preserve"> </w:t>
      </w:r>
    </w:p>
    <w:p w14:paraId="05BFEAAA" w14:textId="77777777" w:rsidR="00541FE4" w:rsidRPr="004F06B7" w:rsidRDefault="00541FE4" w:rsidP="00817C58">
      <w:pPr>
        <w:widowControl w:val="0"/>
        <w:tabs>
          <w:tab w:val="left" w:pos="-1440"/>
        </w:tabs>
        <w:spacing w:line="360" w:lineRule="auto"/>
        <w:ind w:left="1560" w:right="-23"/>
        <w:jc w:val="both"/>
        <w:rPr>
          <w:rFonts w:ascii="Arial" w:hAnsi="Arial" w:cs="Arial"/>
          <w:sz w:val="22"/>
          <w:szCs w:val="22"/>
        </w:rPr>
      </w:pPr>
    </w:p>
    <w:p w14:paraId="2E9A3ED2" w14:textId="7D6F3918" w:rsidR="00B57AD8" w:rsidRPr="004F06B7" w:rsidRDefault="00B57AD8"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lastRenderedPageBreak/>
        <w:t xml:space="preserve">“Termination Date” </w:t>
      </w:r>
      <w:r w:rsidRPr="004F06B7">
        <w:rPr>
          <w:rFonts w:ascii="Arial" w:hAnsi="Arial" w:cs="Arial"/>
          <w:sz w:val="22"/>
          <w:szCs w:val="22"/>
        </w:rPr>
        <w:t xml:space="preserve">means </w:t>
      </w:r>
      <w:r w:rsidR="003B1025">
        <w:rPr>
          <w:rFonts w:ascii="Arial" w:hAnsi="Arial" w:cs="Arial"/>
          <w:sz w:val="22"/>
          <w:szCs w:val="22"/>
        </w:rPr>
        <w:t>……………………………</w:t>
      </w:r>
      <w:proofErr w:type="gramStart"/>
      <w:r w:rsidR="003B1025">
        <w:rPr>
          <w:rFonts w:ascii="Arial" w:hAnsi="Arial" w:cs="Arial"/>
          <w:sz w:val="22"/>
          <w:szCs w:val="22"/>
        </w:rPr>
        <w:t>…..</w:t>
      </w:r>
      <w:proofErr w:type="gramEnd"/>
      <w:r w:rsidR="00461AB5" w:rsidRPr="004F06B7">
        <w:rPr>
          <w:rFonts w:ascii="Arial" w:hAnsi="Arial" w:cs="Arial"/>
          <w:sz w:val="22"/>
          <w:szCs w:val="22"/>
        </w:rPr>
        <w:t>; and</w:t>
      </w:r>
      <w:r w:rsidR="00461AB5" w:rsidRPr="004F06B7">
        <w:rPr>
          <w:rFonts w:ascii="Arial" w:hAnsi="Arial" w:cs="Arial"/>
          <w:b/>
          <w:sz w:val="22"/>
          <w:szCs w:val="22"/>
        </w:rPr>
        <w:t xml:space="preserve"> </w:t>
      </w:r>
    </w:p>
    <w:p w14:paraId="6E68C791" w14:textId="77777777" w:rsidR="001C54E7" w:rsidRPr="004F06B7" w:rsidRDefault="001C54E7" w:rsidP="00817C58">
      <w:pPr>
        <w:widowControl w:val="0"/>
        <w:tabs>
          <w:tab w:val="left" w:pos="-1440"/>
        </w:tabs>
        <w:spacing w:line="360" w:lineRule="auto"/>
        <w:ind w:left="1560" w:right="-23"/>
        <w:jc w:val="both"/>
        <w:rPr>
          <w:rFonts w:ascii="Arial" w:hAnsi="Arial" w:cs="Arial"/>
          <w:sz w:val="22"/>
          <w:szCs w:val="22"/>
        </w:rPr>
      </w:pPr>
    </w:p>
    <w:p w14:paraId="3D67DF4E" w14:textId="30F46FCB" w:rsidR="004F06B7" w:rsidRDefault="00D507A3" w:rsidP="00B2043C">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“VAT”</w:t>
      </w:r>
      <w:r w:rsidRPr="004F06B7">
        <w:rPr>
          <w:rFonts w:ascii="Arial" w:hAnsi="Arial" w:cs="Arial"/>
          <w:sz w:val="22"/>
          <w:szCs w:val="22"/>
        </w:rPr>
        <w:t xml:space="preserve"> means Value-Added Tax levied in terms of the Value-Added Tax</w:t>
      </w:r>
      <w:r w:rsidR="00DD4DA1" w:rsidRPr="004F06B7">
        <w:rPr>
          <w:rFonts w:ascii="Arial" w:hAnsi="Arial" w:cs="Arial"/>
          <w:sz w:val="22"/>
          <w:szCs w:val="22"/>
        </w:rPr>
        <w:t xml:space="preserve"> Act</w:t>
      </w:r>
      <w:r w:rsidR="00663CB5" w:rsidRPr="004F06B7">
        <w:rPr>
          <w:rFonts w:ascii="Arial" w:hAnsi="Arial" w:cs="Arial"/>
          <w:sz w:val="22"/>
          <w:szCs w:val="22"/>
        </w:rPr>
        <w:t>, 1991 (</w:t>
      </w:r>
      <w:r w:rsidR="00BE7E39" w:rsidRPr="004F06B7">
        <w:rPr>
          <w:rFonts w:ascii="Arial" w:hAnsi="Arial" w:cs="Arial"/>
          <w:sz w:val="22"/>
          <w:szCs w:val="22"/>
        </w:rPr>
        <w:t xml:space="preserve">Act </w:t>
      </w:r>
      <w:r w:rsidR="00663CB5" w:rsidRPr="004F06B7">
        <w:rPr>
          <w:rFonts w:ascii="Arial" w:hAnsi="Arial" w:cs="Arial"/>
          <w:sz w:val="22"/>
          <w:szCs w:val="22"/>
        </w:rPr>
        <w:t>No.</w:t>
      </w:r>
      <w:r w:rsidRPr="004F06B7">
        <w:rPr>
          <w:rFonts w:ascii="Arial" w:hAnsi="Arial" w:cs="Arial"/>
          <w:sz w:val="22"/>
          <w:szCs w:val="22"/>
        </w:rPr>
        <w:t xml:space="preserve"> 89 of 1991</w:t>
      </w:r>
      <w:r w:rsidR="00663CB5" w:rsidRPr="004F06B7">
        <w:rPr>
          <w:rFonts w:ascii="Arial" w:hAnsi="Arial" w:cs="Arial"/>
          <w:sz w:val="22"/>
          <w:szCs w:val="22"/>
        </w:rPr>
        <w:t>).</w:t>
      </w:r>
    </w:p>
    <w:p w14:paraId="484B42DE" w14:textId="77777777" w:rsidR="008C7061" w:rsidRPr="00610F41" w:rsidRDefault="008C7061" w:rsidP="00610F41">
      <w:pPr>
        <w:widowControl w:val="0"/>
        <w:spacing w:line="360" w:lineRule="auto"/>
        <w:jc w:val="both"/>
        <w:rPr>
          <w:rFonts w:ascii="Arial" w:hAnsi="Arial" w:cs="Arial"/>
          <w:sz w:val="22"/>
          <w:szCs w:val="22"/>
        </w:rPr>
      </w:pPr>
    </w:p>
    <w:p w14:paraId="54EE85FB"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Any reference in this Agreement to</w:t>
      </w:r>
      <w:r w:rsidR="00437E6F" w:rsidRPr="004F06B7">
        <w:rPr>
          <w:rFonts w:ascii="Arial" w:hAnsi="Arial" w:cs="Arial"/>
          <w:sz w:val="22"/>
          <w:szCs w:val="22"/>
        </w:rPr>
        <w:t>-</w:t>
      </w:r>
    </w:p>
    <w:p w14:paraId="5D96D56F" w14:textId="77777777" w:rsidR="004F06B7" w:rsidRPr="004F06B7" w:rsidRDefault="004F06B7" w:rsidP="00817C58">
      <w:pPr>
        <w:pStyle w:val="ListParagraph"/>
        <w:widowControl w:val="0"/>
        <w:spacing w:line="360" w:lineRule="auto"/>
        <w:ind w:left="709"/>
        <w:contextualSpacing w:val="0"/>
        <w:jc w:val="both"/>
        <w:rPr>
          <w:rFonts w:ascii="Arial" w:hAnsi="Arial" w:cs="Arial"/>
          <w:sz w:val="22"/>
          <w:szCs w:val="22"/>
        </w:rPr>
      </w:pPr>
    </w:p>
    <w:p w14:paraId="7E86E8B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“Clause”</w:t>
      </w:r>
      <w:r w:rsidRPr="004F06B7">
        <w:rPr>
          <w:rFonts w:ascii="Arial" w:hAnsi="Arial" w:cs="Arial"/>
          <w:sz w:val="22"/>
          <w:szCs w:val="22"/>
        </w:rPr>
        <w:t xml:space="preserve"> shall, subject to any contrary indication, be construed as a reference to a </w:t>
      </w:r>
      <w:r w:rsidR="00F46172" w:rsidRPr="004F06B7">
        <w:rPr>
          <w:rFonts w:ascii="Arial" w:hAnsi="Arial" w:cs="Arial"/>
          <w:sz w:val="22"/>
          <w:szCs w:val="22"/>
        </w:rPr>
        <w:t xml:space="preserve">clause </w:t>
      </w:r>
      <w:r w:rsidRPr="004F06B7">
        <w:rPr>
          <w:rFonts w:ascii="Arial" w:hAnsi="Arial" w:cs="Arial"/>
          <w:sz w:val="22"/>
          <w:szCs w:val="22"/>
        </w:rPr>
        <w:t>hereof;</w:t>
      </w:r>
      <w:r w:rsidR="003E3478" w:rsidRPr="004F06B7">
        <w:rPr>
          <w:rFonts w:ascii="Arial" w:hAnsi="Arial" w:cs="Arial"/>
          <w:sz w:val="22"/>
          <w:szCs w:val="22"/>
        </w:rPr>
        <w:t xml:space="preserve"> and</w:t>
      </w:r>
    </w:p>
    <w:p w14:paraId="189A1204"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69B1E80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“Person”</w:t>
      </w:r>
      <w:r w:rsidRPr="004F06B7">
        <w:rPr>
          <w:rFonts w:ascii="Arial" w:hAnsi="Arial" w:cs="Arial"/>
          <w:sz w:val="22"/>
          <w:szCs w:val="22"/>
        </w:rPr>
        <w:t xml:space="preserve"> refers to any </w:t>
      </w:r>
      <w:r w:rsidR="00960BA4" w:rsidRPr="004F06B7">
        <w:rPr>
          <w:rFonts w:ascii="Arial" w:hAnsi="Arial" w:cs="Arial"/>
          <w:sz w:val="22"/>
          <w:szCs w:val="22"/>
        </w:rPr>
        <w:t>P</w:t>
      </w:r>
      <w:r w:rsidRPr="004F06B7">
        <w:rPr>
          <w:rFonts w:ascii="Arial" w:hAnsi="Arial" w:cs="Arial"/>
          <w:sz w:val="22"/>
          <w:szCs w:val="22"/>
        </w:rPr>
        <w:t>erson, firm, company, corporation, government, state or agency of a state or any association or partnership (</w:t>
      </w:r>
      <w:proofErr w:type="gramStart"/>
      <w:r w:rsidRPr="004F06B7">
        <w:rPr>
          <w:rFonts w:ascii="Arial" w:hAnsi="Arial" w:cs="Arial"/>
          <w:sz w:val="22"/>
          <w:szCs w:val="22"/>
        </w:rPr>
        <w:t>whether or not</w:t>
      </w:r>
      <w:proofErr w:type="gramEnd"/>
      <w:r w:rsidRPr="004F06B7">
        <w:rPr>
          <w:rFonts w:ascii="Arial" w:hAnsi="Arial" w:cs="Arial"/>
          <w:sz w:val="22"/>
          <w:szCs w:val="22"/>
        </w:rPr>
        <w:t xml:space="preserve"> having separate legal </w:t>
      </w:r>
      <w:r w:rsidR="001C477E" w:rsidRPr="004F06B7">
        <w:rPr>
          <w:rFonts w:ascii="Arial" w:hAnsi="Arial" w:cs="Arial"/>
          <w:sz w:val="22"/>
          <w:szCs w:val="22"/>
        </w:rPr>
        <w:t>p</w:t>
      </w:r>
      <w:r w:rsidRPr="004F06B7">
        <w:rPr>
          <w:rFonts w:ascii="Arial" w:hAnsi="Arial" w:cs="Arial"/>
          <w:sz w:val="22"/>
          <w:szCs w:val="22"/>
        </w:rPr>
        <w:t>ersonality) o</w:t>
      </w:r>
      <w:r w:rsidR="0085595B" w:rsidRPr="004F06B7">
        <w:rPr>
          <w:rFonts w:ascii="Arial" w:hAnsi="Arial" w:cs="Arial"/>
          <w:sz w:val="22"/>
          <w:szCs w:val="22"/>
        </w:rPr>
        <w:t>f</w:t>
      </w:r>
      <w:r w:rsidRPr="004F06B7">
        <w:rPr>
          <w:rFonts w:ascii="Arial" w:hAnsi="Arial" w:cs="Arial"/>
          <w:sz w:val="22"/>
          <w:szCs w:val="22"/>
        </w:rPr>
        <w:t xml:space="preserve"> two or more of the foregoing</w:t>
      </w:r>
      <w:r w:rsidR="003E3478" w:rsidRPr="004F06B7">
        <w:rPr>
          <w:rFonts w:ascii="Arial" w:hAnsi="Arial" w:cs="Arial"/>
          <w:sz w:val="22"/>
          <w:szCs w:val="22"/>
        </w:rPr>
        <w:t>.</w:t>
      </w:r>
    </w:p>
    <w:p w14:paraId="691E9CA5"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566C52D0"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or save where the contrary is expressly indicated</w:t>
      </w:r>
      <w:r w:rsidR="00437E6F" w:rsidRPr="004F06B7">
        <w:rPr>
          <w:rFonts w:ascii="Arial" w:hAnsi="Arial" w:cs="Arial"/>
          <w:sz w:val="22"/>
          <w:szCs w:val="22"/>
        </w:rPr>
        <w:t>-</w:t>
      </w:r>
    </w:p>
    <w:p w14:paraId="14B1CC7B"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rPr>
      </w:pPr>
    </w:p>
    <w:p w14:paraId="03FE592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if any provision in a definition is a substantive provision conferring rights or imposing obligations on any party, notwithstanding that it appears only in the </w:t>
      </w:r>
      <w:r w:rsidR="00CD4ADD" w:rsidRPr="004F06B7">
        <w:rPr>
          <w:rFonts w:ascii="Arial" w:hAnsi="Arial" w:cs="Arial"/>
          <w:sz w:val="22"/>
          <w:szCs w:val="22"/>
        </w:rPr>
        <w:t>Interpretation</w:t>
      </w:r>
      <w:r w:rsidR="00D64135" w:rsidRPr="004F06B7">
        <w:rPr>
          <w:rFonts w:ascii="Arial" w:hAnsi="Arial" w:cs="Arial"/>
          <w:sz w:val="22"/>
          <w:szCs w:val="22"/>
        </w:rPr>
        <w:t xml:space="preserve"> </w:t>
      </w:r>
      <w:r w:rsidRPr="004F06B7">
        <w:rPr>
          <w:rFonts w:ascii="Arial" w:hAnsi="Arial" w:cs="Arial"/>
          <w:sz w:val="22"/>
          <w:szCs w:val="22"/>
        </w:rPr>
        <w:t xml:space="preserve">Clause, effect shall be given to it as if it were a substantive provision of this </w:t>
      </w:r>
      <w:proofErr w:type="gramStart"/>
      <w:r w:rsidRPr="004F06B7">
        <w:rPr>
          <w:rFonts w:ascii="Arial" w:hAnsi="Arial" w:cs="Arial"/>
          <w:sz w:val="22"/>
          <w:szCs w:val="22"/>
        </w:rPr>
        <w:t>Agreement;</w:t>
      </w:r>
      <w:proofErr w:type="gramEnd"/>
    </w:p>
    <w:p w14:paraId="4FAE4E02" w14:textId="77777777" w:rsidR="009E77F9" w:rsidRPr="004F06B7" w:rsidRDefault="009E77F9" w:rsidP="00817C58">
      <w:pPr>
        <w:pStyle w:val="ListParagraph"/>
        <w:widowControl w:val="0"/>
        <w:spacing w:line="360" w:lineRule="auto"/>
        <w:ind w:left="1560"/>
        <w:contextualSpacing w:val="0"/>
        <w:jc w:val="both"/>
        <w:rPr>
          <w:rFonts w:ascii="Arial" w:hAnsi="Arial" w:cs="Arial"/>
          <w:sz w:val="22"/>
          <w:szCs w:val="22"/>
        </w:rPr>
      </w:pPr>
    </w:p>
    <w:p w14:paraId="6CF388B4" w14:textId="77777777" w:rsidR="00EC723E"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when any number of days is prescribed in this Agreement, same shall be reckoned exclusively of the first and inclusively of the last day unless the last day falls on a day which is not a Business Day, in which case the last day shall be the next succeeding Business </w:t>
      </w:r>
      <w:proofErr w:type="gramStart"/>
      <w:r w:rsidRPr="004F06B7">
        <w:rPr>
          <w:rFonts w:ascii="Arial" w:hAnsi="Arial" w:cs="Arial"/>
          <w:sz w:val="22"/>
          <w:szCs w:val="22"/>
        </w:rPr>
        <w:t>Day;</w:t>
      </w:r>
      <w:proofErr w:type="gramEnd"/>
    </w:p>
    <w:p w14:paraId="55D04365" w14:textId="77777777" w:rsidR="003E3478" w:rsidRPr="004F06B7" w:rsidRDefault="003E3478" w:rsidP="00817C58">
      <w:pPr>
        <w:pStyle w:val="ListParagraph"/>
        <w:widowControl w:val="0"/>
        <w:spacing w:line="360" w:lineRule="auto"/>
        <w:ind w:left="1560"/>
        <w:contextualSpacing w:val="0"/>
        <w:jc w:val="both"/>
        <w:rPr>
          <w:rFonts w:ascii="Arial" w:hAnsi="Arial" w:cs="Arial"/>
          <w:sz w:val="22"/>
          <w:szCs w:val="22"/>
        </w:rPr>
      </w:pPr>
    </w:p>
    <w:p w14:paraId="31B66A0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in the event that the day for payment of any amount due in terms of this Agreement should fall on a day which is not a Business Day, the relevant day for payment shall be the subsequent Business </w:t>
      </w:r>
      <w:proofErr w:type="gramStart"/>
      <w:r w:rsidRPr="004F06B7">
        <w:rPr>
          <w:rFonts w:ascii="Arial" w:hAnsi="Arial" w:cs="Arial"/>
          <w:sz w:val="22"/>
          <w:szCs w:val="22"/>
        </w:rPr>
        <w:t>Day;</w:t>
      </w:r>
      <w:proofErr w:type="gramEnd"/>
    </w:p>
    <w:p w14:paraId="3E0DB348"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2EA3A1DB"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4F06B7">
        <w:rPr>
          <w:rFonts w:ascii="Arial" w:hAnsi="Arial" w:cs="Arial"/>
          <w:sz w:val="22"/>
          <w:szCs w:val="22"/>
        </w:rPr>
        <w:t>Day;</w:t>
      </w:r>
      <w:proofErr w:type="gramEnd"/>
    </w:p>
    <w:p w14:paraId="56851A16"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4B469B6D"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reference in this Agreement to an enactment is to that enactment as at the signature date and as amended or re-enacted from time to </w:t>
      </w:r>
      <w:proofErr w:type="gramStart"/>
      <w:r w:rsidRPr="004F06B7">
        <w:rPr>
          <w:rFonts w:ascii="Arial" w:hAnsi="Arial" w:cs="Arial"/>
          <w:sz w:val="22"/>
          <w:szCs w:val="22"/>
        </w:rPr>
        <w:t>time;</w:t>
      </w:r>
      <w:proofErr w:type="gramEnd"/>
    </w:p>
    <w:p w14:paraId="6EC591D7" w14:textId="77777777" w:rsidR="002D1CB3" w:rsidRPr="004F06B7" w:rsidRDefault="002D1CB3" w:rsidP="00817C58">
      <w:pPr>
        <w:pStyle w:val="ListParagraph"/>
        <w:widowControl w:val="0"/>
        <w:spacing w:line="360" w:lineRule="auto"/>
        <w:ind w:left="1560"/>
        <w:contextualSpacing w:val="0"/>
        <w:jc w:val="both"/>
        <w:rPr>
          <w:rFonts w:ascii="Arial" w:hAnsi="Arial" w:cs="Arial"/>
          <w:sz w:val="22"/>
          <w:szCs w:val="22"/>
        </w:rPr>
      </w:pPr>
    </w:p>
    <w:p w14:paraId="19DE27DC" w14:textId="6447FC2C" w:rsidR="00B2043C" w:rsidRPr="00C22609" w:rsidRDefault="00D507A3" w:rsidP="00C22609">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reference in this Agreement to this Agreement or any other </w:t>
      </w:r>
      <w:r w:rsidR="00437E6F" w:rsidRPr="004F06B7">
        <w:rPr>
          <w:rFonts w:ascii="Arial" w:hAnsi="Arial" w:cs="Arial"/>
          <w:sz w:val="22"/>
          <w:szCs w:val="22"/>
        </w:rPr>
        <w:t xml:space="preserve">agreement </w:t>
      </w:r>
      <w:r w:rsidRPr="004F06B7">
        <w:rPr>
          <w:rFonts w:ascii="Arial" w:hAnsi="Arial" w:cs="Arial"/>
          <w:sz w:val="22"/>
          <w:szCs w:val="22"/>
        </w:rPr>
        <w:t xml:space="preserve">or </w:t>
      </w:r>
      <w:r w:rsidRPr="004F06B7">
        <w:rPr>
          <w:rFonts w:ascii="Arial" w:hAnsi="Arial" w:cs="Arial"/>
          <w:sz w:val="22"/>
          <w:szCs w:val="22"/>
        </w:rPr>
        <w:lastRenderedPageBreak/>
        <w:t xml:space="preserve">document shall be construed as a reference to this Agreement or, as the case may be, such other </w:t>
      </w:r>
      <w:r w:rsidR="00437E6F" w:rsidRPr="004F06B7">
        <w:rPr>
          <w:rFonts w:ascii="Arial" w:hAnsi="Arial" w:cs="Arial"/>
          <w:sz w:val="22"/>
          <w:szCs w:val="22"/>
        </w:rPr>
        <w:t xml:space="preserve">agreement </w:t>
      </w:r>
      <w:r w:rsidRPr="004F06B7">
        <w:rPr>
          <w:rFonts w:ascii="Arial" w:hAnsi="Arial" w:cs="Arial"/>
          <w:sz w:val="22"/>
          <w:szCs w:val="22"/>
        </w:rPr>
        <w:t>or document as same may have been, or may from time to time be, amended</w:t>
      </w:r>
      <w:r w:rsidR="008F0A19" w:rsidRPr="004F06B7">
        <w:rPr>
          <w:rFonts w:ascii="Arial" w:hAnsi="Arial" w:cs="Arial"/>
          <w:sz w:val="22"/>
          <w:szCs w:val="22"/>
        </w:rPr>
        <w:t xml:space="preserve"> in </w:t>
      </w:r>
      <w:proofErr w:type="gramStart"/>
      <w:r w:rsidR="008F0A19" w:rsidRPr="004F06B7">
        <w:rPr>
          <w:rFonts w:ascii="Arial" w:hAnsi="Arial" w:cs="Arial"/>
          <w:sz w:val="22"/>
          <w:szCs w:val="22"/>
        </w:rPr>
        <w:t>writing</w:t>
      </w:r>
      <w:r w:rsidRPr="004F06B7">
        <w:rPr>
          <w:rFonts w:ascii="Arial" w:hAnsi="Arial" w:cs="Arial"/>
          <w:sz w:val="22"/>
          <w:szCs w:val="22"/>
        </w:rPr>
        <w:t>;</w:t>
      </w:r>
      <w:proofErr w:type="gramEnd"/>
    </w:p>
    <w:p w14:paraId="1758382D"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no provision of this Agreement constitutes a stipulation for the benefit of any Person who is not a party to this </w:t>
      </w:r>
      <w:proofErr w:type="gramStart"/>
      <w:r w:rsidRPr="004F06B7">
        <w:rPr>
          <w:rFonts w:ascii="Arial" w:hAnsi="Arial" w:cs="Arial"/>
          <w:sz w:val="22"/>
          <w:szCs w:val="22"/>
        </w:rPr>
        <w:t>Agreement;</w:t>
      </w:r>
      <w:proofErr w:type="gramEnd"/>
    </w:p>
    <w:p w14:paraId="2E6FE699" w14:textId="77777777" w:rsidR="004F06B7" w:rsidRPr="004F06B7" w:rsidRDefault="004F06B7" w:rsidP="00817C58">
      <w:pPr>
        <w:pStyle w:val="ListParagraph"/>
        <w:widowControl w:val="0"/>
        <w:spacing w:line="360" w:lineRule="auto"/>
        <w:ind w:left="1560"/>
        <w:contextualSpacing w:val="0"/>
        <w:jc w:val="both"/>
        <w:rPr>
          <w:rFonts w:ascii="Arial" w:hAnsi="Arial" w:cs="Arial"/>
          <w:sz w:val="22"/>
          <w:szCs w:val="22"/>
        </w:rPr>
      </w:pPr>
    </w:p>
    <w:p w14:paraId="15EE43AA"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references </w:t>
      </w:r>
      <w:proofErr w:type="gramStart"/>
      <w:r w:rsidRPr="004F06B7">
        <w:rPr>
          <w:rFonts w:ascii="Arial" w:hAnsi="Arial" w:cs="Arial"/>
          <w:sz w:val="22"/>
          <w:szCs w:val="22"/>
        </w:rPr>
        <w:t>to day</w:t>
      </w:r>
      <w:proofErr w:type="gramEnd"/>
      <w:r w:rsidRPr="004F06B7">
        <w:rPr>
          <w:rFonts w:ascii="Arial" w:hAnsi="Arial" w:cs="Arial"/>
          <w:sz w:val="22"/>
          <w:szCs w:val="22"/>
        </w:rPr>
        <w:t>/s, month/s or year/s shall be construed as calendar day/s, month/s or year/s; and</w:t>
      </w:r>
    </w:p>
    <w:p w14:paraId="70A6A08E"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436A5295"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reference to a </w:t>
      </w:r>
      <w:r w:rsidR="00070D51" w:rsidRPr="004F06B7">
        <w:rPr>
          <w:rFonts w:ascii="Arial" w:hAnsi="Arial" w:cs="Arial"/>
          <w:sz w:val="22"/>
          <w:szCs w:val="22"/>
        </w:rPr>
        <w:t>P</w:t>
      </w:r>
      <w:r w:rsidRPr="004F06B7">
        <w:rPr>
          <w:rFonts w:ascii="Arial" w:hAnsi="Arial" w:cs="Arial"/>
          <w:sz w:val="22"/>
          <w:szCs w:val="22"/>
        </w:rPr>
        <w:t xml:space="preserve">arty includes that </w:t>
      </w:r>
      <w:r w:rsidR="00070D51" w:rsidRPr="004F06B7">
        <w:rPr>
          <w:rFonts w:ascii="Arial" w:hAnsi="Arial" w:cs="Arial"/>
          <w:sz w:val="22"/>
          <w:szCs w:val="22"/>
        </w:rPr>
        <w:t>P</w:t>
      </w:r>
      <w:r w:rsidRPr="004F06B7">
        <w:rPr>
          <w:rFonts w:ascii="Arial" w:hAnsi="Arial" w:cs="Arial"/>
          <w:sz w:val="22"/>
          <w:szCs w:val="22"/>
        </w:rPr>
        <w:t>arty’s successors-in-title and permitted assigns.</w:t>
      </w:r>
    </w:p>
    <w:p w14:paraId="60EF06A7" w14:textId="77777777" w:rsidR="000B499C" w:rsidRPr="004F06B7" w:rsidRDefault="000B499C" w:rsidP="00817C58">
      <w:pPr>
        <w:pStyle w:val="ListParagraph"/>
        <w:widowControl w:val="0"/>
        <w:spacing w:line="360" w:lineRule="auto"/>
        <w:ind w:left="1560"/>
        <w:contextualSpacing w:val="0"/>
        <w:jc w:val="both"/>
        <w:rPr>
          <w:rFonts w:ascii="Arial" w:hAnsi="Arial" w:cs="Arial"/>
          <w:sz w:val="22"/>
          <w:szCs w:val="22"/>
        </w:rPr>
      </w:pPr>
    </w:p>
    <w:p w14:paraId="4CDF1D6B"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an expression which denotes:</w:t>
      </w:r>
    </w:p>
    <w:p w14:paraId="2678692A"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74673B2F"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any one gender includes the other gender;</w:t>
      </w:r>
      <w:r w:rsidR="00EB01CD" w:rsidRPr="004F06B7">
        <w:rPr>
          <w:rFonts w:ascii="Arial" w:hAnsi="Arial" w:cs="Arial"/>
          <w:sz w:val="22"/>
          <w:szCs w:val="22"/>
        </w:rPr>
        <w:t xml:space="preserve"> and</w:t>
      </w:r>
    </w:p>
    <w:p w14:paraId="37566C7E" w14:textId="77777777" w:rsidR="00C0259C" w:rsidRPr="004F06B7" w:rsidRDefault="00C0259C" w:rsidP="00817C58">
      <w:pPr>
        <w:pStyle w:val="ListParagraph"/>
        <w:widowControl w:val="0"/>
        <w:spacing w:line="360" w:lineRule="auto"/>
        <w:ind w:left="1560"/>
        <w:contextualSpacing w:val="0"/>
        <w:jc w:val="both"/>
        <w:rPr>
          <w:rFonts w:ascii="Arial" w:hAnsi="Arial" w:cs="Arial"/>
          <w:sz w:val="22"/>
          <w:szCs w:val="22"/>
        </w:rPr>
      </w:pPr>
    </w:p>
    <w:p w14:paraId="098CDF57" w14:textId="77777777" w:rsidR="000B499C"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the singular includes the plural and </w:t>
      </w:r>
      <w:proofErr w:type="gramStart"/>
      <w:r w:rsidRPr="004F06B7">
        <w:rPr>
          <w:rFonts w:ascii="Arial" w:hAnsi="Arial" w:cs="Arial"/>
          <w:i/>
          <w:sz w:val="22"/>
          <w:szCs w:val="22"/>
        </w:rPr>
        <w:t>vice versa</w:t>
      </w:r>
      <w:r w:rsidRPr="004F06B7">
        <w:rPr>
          <w:rFonts w:ascii="Arial" w:hAnsi="Arial" w:cs="Arial"/>
          <w:sz w:val="22"/>
          <w:szCs w:val="22"/>
        </w:rPr>
        <w:t>;</w:t>
      </w:r>
      <w:proofErr w:type="gramEnd"/>
    </w:p>
    <w:p w14:paraId="7C60BD9B" w14:textId="77777777" w:rsidR="00A2189D" w:rsidRPr="004F06B7" w:rsidRDefault="00A2189D" w:rsidP="00817C58">
      <w:pPr>
        <w:pStyle w:val="ListParagraph"/>
        <w:widowControl w:val="0"/>
        <w:spacing w:line="360" w:lineRule="auto"/>
        <w:ind w:left="709"/>
        <w:contextualSpacing w:val="0"/>
        <w:jc w:val="both"/>
        <w:rPr>
          <w:rFonts w:ascii="Arial" w:hAnsi="Arial" w:cs="Arial"/>
          <w:sz w:val="22"/>
          <w:szCs w:val="22"/>
        </w:rPr>
      </w:pPr>
    </w:p>
    <w:p w14:paraId="2656DB92"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Where any term is defined within the context of any </w:t>
      </w:r>
      <w:proofErr w:type="gramStart"/>
      <w:r w:rsidRPr="004F06B7">
        <w:rPr>
          <w:rFonts w:ascii="Arial" w:hAnsi="Arial" w:cs="Arial"/>
          <w:sz w:val="22"/>
          <w:szCs w:val="22"/>
        </w:rPr>
        <w:t>particular Clause</w:t>
      </w:r>
      <w:proofErr w:type="gramEnd"/>
      <w:r w:rsidRPr="004F06B7">
        <w:rPr>
          <w:rFonts w:ascii="Arial" w:hAnsi="Arial" w:cs="Arial"/>
          <w:sz w:val="22"/>
          <w:szCs w:val="22"/>
        </w:rPr>
        <w:t xml:space="preserve"> in this Agreement, the term so defined, unless it is clear from the Clause in question that the term so defined has limited application to the relevant </w:t>
      </w:r>
      <w:r w:rsidR="00EB01CD" w:rsidRPr="004F06B7">
        <w:rPr>
          <w:rFonts w:ascii="Arial" w:hAnsi="Arial" w:cs="Arial"/>
          <w:sz w:val="22"/>
          <w:szCs w:val="22"/>
        </w:rPr>
        <w:t>C</w:t>
      </w:r>
      <w:r w:rsidRPr="004F06B7">
        <w:rPr>
          <w:rFonts w:ascii="Arial" w:hAnsi="Arial" w:cs="Arial"/>
          <w:sz w:val="22"/>
          <w:szCs w:val="22"/>
        </w:rPr>
        <w:t xml:space="preserve">lause, shall bear the same meaning as ascribed to it for all purposes in terms of this Agreement, notwithstanding that that term has not been defined in such </w:t>
      </w:r>
      <w:r w:rsidR="00EB01CD" w:rsidRPr="004F06B7">
        <w:rPr>
          <w:rFonts w:ascii="Arial" w:hAnsi="Arial" w:cs="Arial"/>
          <w:sz w:val="22"/>
          <w:szCs w:val="22"/>
        </w:rPr>
        <w:t>C</w:t>
      </w:r>
      <w:r w:rsidRPr="004F06B7">
        <w:rPr>
          <w:rFonts w:ascii="Arial" w:hAnsi="Arial" w:cs="Arial"/>
          <w:sz w:val="22"/>
          <w:szCs w:val="22"/>
        </w:rPr>
        <w:t>lause.</w:t>
      </w:r>
    </w:p>
    <w:p w14:paraId="6D32380B"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3A9CED31"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EB01CD" w:rsidRPr="004F06B7">
        <w:rPr>
          <w:rFonts w:ascii="Arial" w:hAnsi="Arial" w:cs="Arial"/>
          <w:sz w:val="22"/>
          <w:szCs w:val="22"/>
        </w:rPr>
        <w:t>C</w:t>
      </w:r>
      <w:r w:rsidRPr="004F06B7">
        <w:rPr>
          <w:rFonts w:ascii="Arial" w:hAnsi="Arial" w:cs="Arial"/>
          <w:sz w:val="22"/>
          <w:szCs w:val="22"/>
        </w:rPr>
        <w:t>lauses themselves do not expressly provide for this.</w:t>
      </w:r>
    </w:p>
    <w:p w14:paraId="3144398F" w14:textId="77777777" w:rsidR="00D507A3" w:rsidRPr="004F06B7" w:rsidRDefault="00D507A3" w:rsidP="00817C58">
      <w:pPr>
        <w:pStyle w:val="ListParagraph"/>
        <w:widowControl w:val="0"/>
        <w:spacing w:line="360" w:lineRule="auto"/>
        <w:ind w:left="709"/>
        <w:contextualSpacing w:val="0"/>
        <w:jc w:val="both"/>
        <w:rPr>
          <w:rFonts w:ascii="Arial" w:hAnsi="Arial" w:cs="Arial"/>
          <w:sz w:val="22"/>
          <w:szCs w:val="22"/>
        </w:rPr>
      </w:pPr>
    </w:p>
    <w:p w14:paraId="2160E4BD"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4F06B7">
        <w:rPr>
          <w:rFonts w:ascii="Arial" w:hAnsi="Arial" w:cs="Arial"/>
          <w:sz w:val="22"/>
          <w:szCs w:val="22"/>
        </w:rPr>
        <w:t>liquidators, as the case may be</w:t>
      </w:r>
      <w:proofErr w:type="gramEnd"/>
      <w:r w:rsidRPr="004F06B7">
        <w:rPr>
          <w:rFonts w:ascii="Arial" w:hAnsi="Arial" w:cs="Arial"/>
          <w:sz w:val="22"/>
          <w:szCs w:val="22"/>
        </w:rPr>
        <w:t>.</w:t>
      </w:r>
    </w:p>
    <w:p w14:paraId="1D33EC92" w14:textId="77777777" w:rsidR="000B499C" w:rsidRPr="004F06B7" w:rsidRDefault="000B499C" w:rsidP="00817C58">
      <w:pPr>
        <w:pStyle w:val="ListParagraph"/>
        <w:widowControl w:val="0"/>
        <w:spacing w:line="360" w:lineRule="auto"/>
        <w:ind w:left="709"/>
        <w:contextualSpacing w:val="0"/>
        <w:jc w:val="both"/>
        <w:rPr>
          <w:rFonts w:ascii="Arial" w:hAnsi="Arial" w:cs="Arial"/>
          <w:sz w:val="22"/>
          <w:szCs w:val="22"/>
        </w:rPr>
      </w:pPr>
    </w:p>
    <w:p w14:paraId="6C076292" w14:textId="77777777" w:rsidR="00D0369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Where figures are referred to in numerals and in words, if there is any conflict between t</w:t>
      </w:r>
      <w:r w:rsidR="00D03693" w:rsidRPr="004F06B7">
        <w:rPr>
          <w:rFonts w:ascii="Arial" w:hAnsi="Arial" w:cs="Arial"/>
          <w:sz w:val="22"/>
          <w:szCs w:val="22"/>
        </w:rPr>
        <w:t>he two, the words shall prevail</w:t>
      </w:r>
      <w:r w:rsidRPr="004F06B7">
        <w:rPr>
          <w:rFonts w:ascii="Arial" w:hAnsi="Arial" w:cs="Arial"/>
          <w:sz w:val="22"/>
          <w:szCs w:val="22"/>
        </w:rPr>
        <w:t>.</w:t>
      </w:r>
    </w:p>
    <w:p w14:paraId="21E849C9" w14:textId="77777777" w:rsidR="008C7061" w:rsidRPr="00C22609" w:rsidRDefault="008C7061" w:rsidP="00C22609">
      <w:pPr>
        <w:widowControl w:val="0"/>
        <w:spacing w:line="360" w:lineRule="auto"/>
        <w:rPr>
          <w:rFonts w:ascii="Arial" w:hAnsi="Arial" w:cs="Arial"/>
          <w:sz w:val="22"/>
          <w:szCs w:val="22"/>
        </w:rPr>
      </w:pPr>
      <w:bookmarkStart w:id="5" w:name="_Ref103489035"/>
      <w:bookmarkStart w:id="6" w:name="_Toc519590959"/>
    </w:p>
    <w:p w14:paraId="04C9E83E" w14:textId="77777777" w:rsidR="00305422" w:rsidRDefault="00C63B68"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None of the provisions hereof shall be construed against or interpreted to the disadvantage of the Party responsible for the drafting or</w:t>
      </w:r>
      <w:r w:rsidR="0033516F" w:rsidRPr="004F06B7">
        <w:rPr>
          <w:rFonts w:ascii="Arial" w:hAnsi="Arial" w:cs="Arial"/>
          <w:sz w:val="22"/>
          <w:szCs w:val="22"/>
        </w:rPr>
        <w:t xml:space="preserve"> preparation of such provision.</w:t>
      </w:r>
    </w:p>
    <w:p w14:paraId="30F5EE91" w14:textId="77777777" w:rsidR="00B2043C" w:rsidRPr="00B2043C" w:rsidRDefault="00B2043C" w:rsidP="00B2043C">
      <w:pPr>
        <w:widowControl w:val="0"/>
        <w:spacing w:line="360" w:lineRule="auto"/>
        <w:jc w:val="both"/>
        <w:rPr>
          <w:rFonts w:ascii="Arial" w:hAnsi="Arial" w:cs="Arial"/>
          <w:sz w:val="22"/>
          <w:szCs w:val="22"/>
        </w:rPr>
      </w:pPr>
    </w:p>
    <w:p w14:paraId="50DF4EFD" w14:textId="77777777" w:rsidR="00C40007" w:rsidRPr="004F06B7" w:rsidRDefault="00D507A3"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7" w:name="_Toc327166918"/>
      <w:bookmarkStart w:id="8" w:name="_Toc327167070"/>
      <w:bookmarkStart w:id="9" w:name="_Toc327170245"/>
      <w:r w:rsidRPr="004F06B7">
        <w:rPr>
          <w:rFonts w:ascii="Arial" w:hAnsi="Arial" w:cs="Arial"/>
          <w:b/>
          <w:sz w:val="22"/>
          <w:szCs w:val="22"/>
        </w:rPr>
        <w:t>APPOINTMENT</w:t>
      </w:r>
      <w:bookmarkEnd w:id="5"/>
      <w:bookmarkEnd w:id="7"/>
      <w:bookmarkEnd w:id="8"/>
      <w:bookmarkEnd w:id="9"/>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10" w:name="_Toc327100043"/>
      <w:bookmarkStart w:id="11" w:name="_Toc334619068"/>
      <w:bookmarkStart w:id="12" w:name="_Toc371327468"/>
      <w:bookmarkStart w:id="13" w:name="_Toc479333781"/>
      <w:r w:rsidR="00B83871" w:rsidRPr="004F06B7">
        <w:rPr>
          <w:rFonts w:ascii="Arial" w:hAnsi="Arial" w:cs="Arial"/>
          <w:b/>
          <w:sz w:val="22"/>
          <w:szCs w:val="22"/>
        </w:rPr>
        <w:instrText>2.   APPOINTMENT</w:instrText>
      </w:r>
      <w:bookmarkEnd w:id="10"/>
      <w:bookmarkEnd w:id="11"/>
      <w:bookmarkEnd w:id="12"/>
      <w:bookmarkEnd w:id="13"/>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21E63028" w14:textId="77777777" w:rsidR="00B83871" w:rsidRPr="004F06B7" w:rsidRDefault="00B83871" w:rsidP="00817C58">
      <w:pPr>
        <w:pStyle w:val="ListParagraph"/>
        <w:widowControl w:val="0"/>
        <w:spacing w:line="360" w:lineRule="auto"/>
        <w:ind w:left="709"/>
        <w:contextualSpacing w:val="0"/>
        <w:rPr>
          <w:rFonts w:ascii="Arial" w:hAnsi="Arial" w:cs="Arial"/>
          <w:sz w:val="22"/>
          <w:szCs w:val="22"/>
        </w:rPr>
      </w:pPr>
    </w:p>
    <w:p w14:paraId="16D225C2" w14:textId="39C36DAD" w:rsidR="002249D8" w:rsidRPr="004F06B7"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SARS issued </w:t>
      </w:r>
      <w:r w:rsidR="006F2583">
        <w:rPr>
          <w:rFonts w:ascii="Arial" w:hAnsi="Arial" w:cs="Arial"/>
          <w:sz w:val="22"/>
          <w:szCs w:val="22"/>
        </w:rPr>
        <w:t>RFP 17/2023</w:t>
      </w:r>
      <w:r w:rsidRPr="004F06B7">
        <w:rPr>
          <w:rFonts w:ascii="Arial" w:hAnsi="Arial" w:cs="Arial"/>
          <w:sz w:val="22"/>
          <w:szCs w:val="22"/>
        </w:rPr>
        <w:t xml:space="preserve"> inviting service providers to submit proposals for the provision of</w:t>
      </w:r>
      <w:r w:rsidR="00F9627A">
        <w:rPr>
          <w:rFonts w:ascii="Arial" w:hAnsi="Arial" w:cs="Arial"/>
          <w:sz w:val="22"/>
          <w:szCs w:val="22"/>
        </w:rPr>
        <w:t xml:space="preserve"> an employee concierge programme</w:t>
      </w:r>
      <w:r w:rsidRPr="004F06B7">
        <w:rPr>
          <w:rFonts w:ascii="Arial" w:hAnsi="Arial" w:cs="Arial"/>
          <w:sz w:val="22"/>
          <w:szCs w:val="22"/>
        </w:rPr>
        <w:t>.</w:t>
      </w:r>
    </w:p>
    <w:p w14:paraId="16FF31EF" w14:textId="77777777" w:rsidR="002249D8" w:rsidRPr="004F06B7" w:rsidRDefault="002249D8"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572B68FA" w14:textId="77777777" w:rsidR="002249D8" w:rsidRPr="004F06B7"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has submitted a proposal to SARS </w:t>
      </w:r>
      <w:proofErr w:type="gramStart"/>
      <w:r w:rsidRPr="004F06B7">
        <w:rPr>
          <w:rFonts w:ascii="Arial" w:hAnsi="Arial" w:cs="Arial"/>
          <w:sz w:val="22"/>
          <w:szCs w:val="22"/>
        </w:rPr>
        <w:t>in order to</w:t>
      </w:r>
      <w:proofErr w:type="gramEnd"/>
      <w:r w:rsidRPr="004F06B7">
        <w:rPr>
          <w:rFonts w:ascii="Arial" w:hAnsi="Arial" w:cs="Arial"/>
          <w:sz w:val="22"/>
          <w:szCs w:val="22"/>
        </w:rPr>
        <w:t xml:space="preserve"> render the Services.  SARS accepted the proposal </w:t>
      </w:r>
      <w:r w:rsidR="008E4B7A" w:rsidRPr="004F06B7">
        <w:rPr>
          <w:rFonts w:ascii="Arial" w:hAnsi="Arial" w:cs="Arial"/>
          <w:sz w:val="22"/>
          <w:szCs w:val="22"/>
        </w:rPr>
        <w:t xml:space="preserve">in terms of Category </w:t>
      </w:r>
      <w:r w:rsidR="00426282" w:rsidRPr="004F06B7">
        <w:rPr>
          <w:rFonts w:ascii="Arial" w:hAnsi="Arial" w:cs="Arial"/>
          <w:sz w:val="22"/>
          <w:szCs w:val="22"/>
        </w:rPr>
        <w:t>A</w:t>
      </w:r>
      <w:r w:rsidR="008E4B7A" w:rsidRPr="004F06B7">
        <w:rPr>
          <w:rFonts w:ascii="Arial" w:hAnsi="Arial" w:cs="Arial"/>
          <w:sz w:val="22"/>
          <w:szCs w:val="22"/>
        </w:rPr>
        <w:t xml:space="preserve"> </w:t>
      </w:r>
      <w:r w:rsidRPr="004F06B7">
        <w:rPr>
          <w:rFonts w:ascii="Arial" w:hAnsi="Arial" w:cs="Arial"/>
          <w:sz w:val="22"/>
          <w:szCs w:val="22"/>
        </w:rPr>
        <w:t>and hereby appoints the Service Provider to provide the Services, which appointment the Service Provider accepts.</w:t>
      </w:r>
    </w:p>
    <w:p w14:paraId="37671FC7" w14:textId="77777777" w:rsidR="003817E7" w:rsidRPr="004F06B7" w:rsidRDefault="003817E7" w:rsidP="00817C58">
      <w:pPr>
        <w:pStyle w:val="ListParagraph"/>
        <w:widowControl w:val="0"/>
        <w:spacing w:line="360" w:lineRule="auto"/>
        <w:ind w:left="709"/>
        <w:contextualSpacing w:val="0"/>
        <w:jc w:val="both"/>
        <w:rPr>
          <w:rFonts w:ascii="Arial" w:hAnsi="Arial" w:cs="Arial"/>
          <w:sz w:val="22"/>
          <w:szCs w:val="22"/>
        </w:rPr>
      </w:pPr>
    </w:p>
    <w:p w14:paraId="0A3AF0C9" w14:textId="77777777" w:rsidR="00C0259C" w:rsidRPr="004F06B7" w:rsidRDefault="00DA16E3"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FC0827" w:rsidRPr="004F06B7">
        <w:rPr>
          <w:rFonts w:ascii="Arial" w:hAnsi="Arial" w:cs="Arial"/>
          <w:sz w:val="22"/>
          <w:szCs w:val="22"/>
        </w:rPr>
        <w:t xml:space="preserve">will </w:t>
      </w:r>
      <w:proofErr w:type="gramStart"/>
      <w:r w:rsidR="00FC0827" w:rsidRPr="004F06B7">
        <w:rPr>
          <w:rFonts w:ascii="Arial" w:hAnsi="Arial" w:cs="Arial"/>
          <w:sz w:val="22"/>
          <w:szCs w:val="22"/>
        </w:rPr>
        <w:t>at all times</w:t>
      </w:r>
      <w:proofErr w:type="gramEnd"/>
      <w:r w:rsidR="00FC0827" w:rsidRPr="004F06B7">
        <w:rPr>
          <w:rFonts w:ascii="Arial" w:hAnsi="Arial" w:cs="Arial"/>
          <w:sz w:val="22"/>
          <w:szCs w:val="22"/>
        </w:rPr>
        <w:t xml:space="preserve"> perform the Services in accordance wi</w:t>
      </w:r>
      <w:r w:rsidR="00E85644" w:rsidRPr="004F06B7">
        <w:rPr>
          <w:rFonts w:ascii="Arial" w:hAnsi="Arial" w:cs="Arial"/>
          <w:sz w:val="22"/>
          <w:szCs w:val="22"/>
        </w:rPr>
        <w:t>th</w:t>
      </w:r>
      <w:r w:rsidR="0002726A" w:rsidRPr="004F06B7">
        <w:rPr>
          <w:rFonts w:ascii="Arial" w:hAnsi="Arial" w:cs="Arial"/>
          <w:sz w:val="22"/>
          <w:szCs w:val="22"/>
        </w:rPr>
        <w:t xml:space="preserve"> </w:t>
      </w:r>
      <w:r w:rsidR="00D56A2E" w:rsidRPr="004F06B7">
        <w:rPr>
          <w:rFonts w:ascii="Arial" w:hAnsi="Arial" w:cs="Arial"/>
          <w:sz w:val="22"/>
          <w:szCs w:val="22"/>
        </w:rPr>
        <w:t xml:space="preserve">this Agreement. </w:t>
      </w:r>
    </w:p>
    <w:p w14:paraId="1233FA2E"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6F118229" w14:textId="77777777" w:rsidR="00D507A3" w:rsidRPr="004F06B7" w:rsidRDefault="00C40EBE"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D507A3" w:rsidRPr="004F06B7">
        <w:rPr>
          <w:rFonts w:ascii="Arial" w:hAnsi="Arial" w:cs="Arial"/>
          <w:sz w:val="22"/>
          <w:szCs w:val="22"/>
        </w:rPr>
        <w:t xml:space="preserve">represents that it </w:t>
      </w:r>
      <w:proofErr w:type="gramStart"/>
      <w:r w:rsidR="00D507A3" w:rsidRPr="004F06B7">
        <w:rPr>
          <w:rFonts w:ascii="Arial" w:hAnsi="Arial" w:cs="Arial"/>
          <w:sz w:val="22"/>
          <w:szCs w:val="22"/>
        </w:rPr>
        <w:t>has, and</w:t>
      </w:r>
      <w:proofErr w:type="gramEnd"/>
      <w:r w:rsidR="00D507A3" w:rsidRPr="004F06B7">
        <w:rPr>
          <w:rFonts w:ascii="Arial" w:hAnsi="Arial" w:cs="Arial"/>
          <w:sz w:val="22"/>
          <w:szCs w:val="22"/>
        </w:rPr>
        <w:t xml:space="preserve"> warrants that throughout the duration of this Agreement it shall have the resources, skills, qualifications and experience necessary to provide the Services.</w:t>
      </w:r>
    </w:p>
    <w:p w14:paraId="0DBB5BBA" w14:textId="77777777" w:rsidR="004C761A" w:rsidRPr="004F06B7" w:rsidRDefault="004C761A" w:rsidP="00817C58">
      <w:pPr>
        <w:pStyle w:val="ListParagraph"/>
        <w:widowControl w:val="0"/>
        <w:spacing w:line="360" w:lineRule="auto"/>
        <w:ind w:left="709"/>
        <w:contextualSpacing w:val="0"/>
        <w:rPr>
          <w:rFonts w:ascii="Arial" w:hAnsi="Arial" w:cs="Arial"/>
          <w:sz w:val="22"/>
          <w:szCs w:val="22"/>
        </w:rPr>
      </w:pPr>
    </w:p>
    <w:p w14:paraId="7300BA75" w14:textId="77777777" w:rsidR="008C7061" w:rsidRDefault="00CD4ADD"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14" w:name="_Ref326933974"/>
      <w:bookmarkStart w:id="15" w:name="_Toc327166919"/>
      <w:bookmarkStart w:id="16" w:name="_Toc327167071"/>
      <w:bookmarkStart w:id="17" w:name="_Toc327170246"/>
      <w:bookmarkStart w:id="18" w:name="_Toc179617255"/>
      <w:bookmarkEnd w:id="6"/>
      <w:r w:rsidRPr="004F06B7">
        <w:rPr>
          <w:rFonts w:ascii="Arial" w:hAnsi="Arial" w:cs="Arial"/>
          <w:b/>
          <w:sz w:val="22"/>
          <w:szCs w:val="22"/>
        </w:rPr>
        <w:t>SCOPE OF THE SERVICES</w:t>
      </w:r>
      <w:bookmarkEnd w:id="14"/>
      <w:bookmarkEnd w:id="15"/>
      <w:bookmarkEnd w:id="16"/>
      <w:bookmarkEnd w:id="17"/>
      <w:r w:rsidR="00DF724F">
        <w:rPr>
          <w:rFonts w:ascii="Arial" w:hAnsi="Arial" w:cs="Arial"/>
          <w:b/>
          <w:sz w:val="22"/>
          <w:szCs w:val="22"/>
        </w:rPr>
        <w:t xml:space="preserve"> </w:t>
      </w:r>
    </w:p>
    <w:p w14:paraId="46E3CD46" w14:textId="2B87589F" w:rsidR="00530395" w:rsidRDefault="00DB5CA2" w:rsidP="00610F41">
      <w:pPr>
        <w:pStyle w:val="ListParagraph"/>
        <w:widowControl w:val="0"/>
        <w:spacing w:line="360" w:lineRule="auto"/>
        <w:ind w:left="709"/>
        <w:contextualSpacing w:val="0"/>
        <w:jc w:val="both"/>
        <w:rPr>
          <w:rFonts w:ascii="Arial" w:hAnsi="Arial" w:cs="Arial"/>
          <w:b/>
          <w:sz w:val="22"/>
          <w:szCs w:val="22"/>
        </w:rPr>
      </w:pPr>
      <w:r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19" w:name="_Toc334619069"/>
      <w:bookmarkStart w:id="20" w:name="_Toc371327469"/>
      <w:bookmarkStart w:id="21" w:name="_Toc479333782"/>
      <w:r w:rsidR="00B63386" w:rsidRPr="004F06B7">
        <w:rPr>
          <w:rFonts w:ascii="Arial" w:hAnsi="Arial" w:cs="Arial"/>
          <w:b/>
          <w:sz w:val="22"/>
          <w:szCs w:val="22"/>
        </w:rPr>
        <w:instrText>3.   SCOPE OF THE SERVICES</w:instrText>
      </w:r>
      <w:bookmarkEnd w:id="19"/>
      <w:bookmarkEnd w:id="20"/>
      <w:bookmarkEnd w:id="21"/>
      <w:r w:rsidR="00B63386" w:rsidRPr="004F06B7">
        <w:rPr>
          <w:rFonts w:ascii="Arial" w:hAnsi="Arial" w:cs="Arial"/>
          <w:sz w:val="22"/>
          <w:szCs w:val="22"/>
        </w:rPr>
        <w:instrText xml:space="preserve">" \f C \l "1" </w:instrText>
      </w:r>
      <w:r w:rsidRPr="004F06B7">
        <w:rPr>
          <w:rFonts w:ascii="Arial" w:hAnsi="Arial" w:cs="Arial"/>
          <w:b/>
          <w:sz w:val="22"/>
          <w:szCs w:val="22"/>
        </w:rPr>
        <w:fldChar w:fldCharType="end"/>
      </w:r>
    </w:p>
    <w:p w14:paraId="4338A75D" w14:textId="68ECD8D4" w:rsidR="00DF724F" w:rsidRPr="00B52CD6" w:rsidRDefault="008C7061" w:rsidP="00483664">
      <w:pPr>
        <w:pStyle w:val="level11"/>
        <w:tabs>
          <w:tab w:val="clear" w:pos="567"/>
          <w:tab w:val="left" w:pos="720"/>
        </w:tabs>
        <w:spacing w:before="0"/>
        <w:ind w:left="709" w:hanging="709"/>
        <w:rPr>
          <w:rFonts w:cs="Arial"/>
          <w:b w:val="0"/>
          <w:caps w:val="0"/>
        </w:rPr>
      </w:pPr>
      <w:r w:rsidRPr="00377A27">
        <w:rPr>
          <w:rFonts w:cs="Arial"/>
          <w:b w:val="0"/>
          <w:bCs/>
          <w:szCs w:val="22"/>
        </w:rPr>
        <w:t>3.1</w:t>
      </w:r>
      <w:r w:rsidRPr="00506F41">
        <w:rPr>
          <w:rFonts w:cs="Arial"/>
          <w:b w:val="0"/>
          <w:bCs/>
          <w:color w:val="FF0000"/>
          <w:szCs w:val="22"/>
        </w:rPr>
        <w:tab/>
      </w:r>
      <w:r w:rsidR="00483664" w:rsidRPr="00B52CD6">
        <w:rPr>
          <w:rFonts w:cs="Arial"/>
          <w:b w:val="0"/>
          <w:caps w:val="0"/>
        </w:rPr>
        <w:t>T</w:t>
      </w:r>
      <w:r w:rsidR="00DF724F" w:rsidRPr="00B52CD6">
        <w:rPr>
          <w:rFonts w:cs="Arial"/>
          <w:b w:val="0"/>
          <w:caps w:val="0"/>
        </w:rPr>
        <w:t xml:space="preserve">o assist employees with various lifestyle responsibilities and tasks, the scope of services is to provide a national, customised service to our employees within a turnaround time </w:t>
      </w:r>
      <w:r w:rsidRPr="00B52CD6">
        <w:rPr>
          <w:rFonts w:cs="Arial"/>
          <w:b w:val="0"/>
          <w:caps w:val="0"/>
        </w:rPr>
        <w:t xml:space="preserve">of </w:t>
      </w:r>
      <w:r w:rsidR="00DF724F" w:rsidRPr="00B52CD6">
        <w:rPr>
          <w:rFonts w:cs="Arial"/>
          <w:b w:val="0"/>
          <w:caps w:val="0"/>
        </w:rPr>
        <w:t xml:space="preserve">between 24 and 48 hours. </w:t>
      </w:r>
      <w:r w:rsidR="00DF724F" w:rsidRPr="00B52CD6">
        <w:rPr>
          <w:rFonts w:cs="Arial"/>
          <w:bCs/>
          <w:caps w:val="0"/>
        </w:rPr>
        <w:t>This includes, but are not limited to:</w:t>
      </w:r>
    </w:p>
    <w:p w14:paraId="632DE66B" w14:textId="2E591EE4"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Personal Shopping: The goal of these personal shopping services is to simplify the shopping process, save time, and help employees make well-informed purchasing decisions either online or in physical stores. These services cater to various shopping needs and preferences and provide employees with discount offerings:</w:t>
      </w:r>
    </w:p>
    <w:p w14:paraId="72ED8E27" w14:textId="35C80710"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Grocery and Household Shopping: Creating grocery lists, purchasing groceries and household essentials, and arranging for same-day delivery or pickup.</w:t>
      </w:r>
    </w:p>
    <w:p w14:paraId="1E7374F7" w14:textId="7DBAC727"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Technology and Electronics: Recommending and purchasing electronics, gadgets, or tech accessories based on specific needs and preferences.</w:t>
      </w:r>
    </w:p>
    <w:p w14:paraId="7553B27B" w14:textId="539C3B76" w:rsidR="00483664" w:rsidRPr="00B52CD6" w:rsidRDefault="002A6348"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C</w:t>
      </w:r>
      <w:r w:rsidR="00506F41" w:rsidRPr="00B52CD6">
        <w:rPr>
          <w:rFonts w:cs="Arial"/>
          <w:szCs w:val="22"/>
        </w:rPr>
        <w:t>lothing and Fashion: Assisting with shopping for clothing, accessories, and footwear, including selecting outfits for specific occasions or seasons within the timeline and budgetary requirements.</w:t>
      </w:r>
    </w:p>
    <w:p w14:paraId="130A9EB7" w14:textId="3C58DBB9"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 xml:space="preserve">Gift Shopping: Finding and selecting thoughtful gifts for birthdays, holidays, anniversaries, or special occasions, and handling gift wrapping and delivery </w:t>
      </w:r>
      <w:r w:rsidRPr="00B52CD6">
        <w:rPr>
          <w:rFonts w:cs="Arial"/>
          <w:szCs w:val="22"/>
        </w:rPr>
        <w:lastRenderedPageBreak/>
        <w:t>within a 24-hour turnaround time.</w:t>
      </w:r>
    </w:p>
    <w:p w14:paraId="19779731" w14:textId="429E133B"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Meal Delivery: Assisting with information on nutritious meal delivery services tailored to dietary needs and preferences within a 24-hour turnaround time.</w:t>
      </w:r>
    </w:p>
    <w:p w14:paraId="1BEFFBEF" w14:textId="0D635D08"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Personal Shopping Research: Conducting research on specific products or services to provide recommendations, price comparisons, and reviews.</w:t>
      </w:r>
    </w:p>
    <w:p w14:paraId="60A0BE17" w14:textId="4622A977"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Returns and Exchanges: Handling returns, exchanges, or refunds for items that may not meet expectations.</w:t>
      </w:r>
    </w:p>
    <w:p w14:paraId="11A95006" w14:textId="1E975FA6"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Online Shopping Assistance: Helping individuals navigate online shopping platforms, compare products, and make secure online purchases. Offer special discount rates for SARS employees at major supermarket chains.</w:t>
      </w:r>
    </w:p>
    <w:p w14:paraId="276FBD97" w14:textId="039A7EA5"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 xml:space="preserve">Childcare: These services are designed to support working parents by taking care of various aspects of childcare; allowing them to focus on their professional responsibilities with peace of mind. The services should include:  </w:t>
      </w:r>
    </w:p>
    <w:p w14:paraId="04C9014E" w14:textId="50CFE767"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shd w:val="clear" w:color="auto" w:fill="FFFFFF"/>
        </w:rPr>
        <w:t xml:space="preserve">All employees who are parents of school going children (Grades R to 12) will have access to a homework helpline that assists all pupils with assignments in all </w:t>
      </w:r>
      <w:proofErr w:type="gramStart"/>
      <w:r w:rsidRPr="00B52CD6">
        <w:rPr>
          <w:rFonts w:cs="Arial"/>
          <w:szCs w:val="22"/>
          <w:shd w:val="clear" w:color="auto" w:fill="FFFFFF"/>
        </w:rPr>
        <w:t xml:space="preserve">major </w:t>
      </w:r>
      <w:r w:rsidR="001C5497" w:rsidRPr="00B52CD6">
        <w:rPr>
          <w:rFonts w:cs="Arial"/>
          <w:szCs w:val="22"/>
          <w:shd w:val="clear" w:color="auto" w:fill="FFFFFF"/>
        </w:rPr>
        <w:t xml:space="preserve"> </w:t>
      </w:r>
      <w:r w:rsidRPr="00B52CD6">
        <w:rPr>
          <w:rFonts w:cs="Arial"/>
          <w:szCs w:val="22"/>
          <w:shd w:val="clear" w:color="auto" w:fill="FFFFFF"/>
        </w:rPr>
        <w:t>South</w:t>
      </w:r>
      <w:proofErr w:type="gramEnd"/>
      <w:r w:rsidRPr="00B52CD6">
        <w:rPr>
          <w:rFonts w:cs="Arial"/>
          <w:szCs w:val="22"/>
          <w:shd w:val="clear" w:color="auto" w:fill="FFFFFF"/>
        </w:rPr>
        <w:t xml:space="preserve"> African languages.</w:t>
      </w:r>
    </w:p>
    <w:p w14:paraId="2E43D0B3" w14:textId="762C8881"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shd w:val="clear" w:color="auto" w:fill="FFFFFF"/>
        </w:rPr>
        <w:t>After-School Care: help find service providers that can assist employees with Au pair services that will provide after-school care, transportation from school to activities or home, and supervision until parents are available at a reduced rate for SARS employees.</w:t>
      </w:r>
    </w:p>
    <w:p w14:paraId="7AAA21D0" w14:textId="3ADC8324"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rPr>
        <w:t>Parent-Teacher Meeting Support: Coordinating schedules and reminders for parent-teacher meetings and helping parents prepare for these meetings.</w:t>
      </w:r>
    </w:p>
    <w:p w14:paraId="6BE03101" w14:textId="64840251"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rPr>
        <w:t>Birthday Party Planning: help find party venues, party supplies and event coordinators to assist working parents to organize and plan birthday parties or special events for children, at reduced rates.</w:t>
      </w:r>
    </w:p>
    <w:p w14:paraId="12C4EABA" w14:textId="42F8679F"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rPr>
        <w:t>Childcare Resource Referrals: Providing information on local childcare providers, daycare cent</w:t>
      </w:r>
      <w:r w:rsidR="00AA47E3" w:rsidRPr="00B52CD6">
        <w:rPr>
          <w:rFonts w:cs="Arial"/>
          <w:szCs w:val="22"/>
        </w:rPr>
        <w:t>r</w:t>
      </w:r>
      <w:r w:rsidRPr="00B52CD6">
        <w:rPr>
          <w:rFonts w:cs="Arial"/>
          <w:szCs w:val="22"/>
        </w:rPr>
        <w:t>es, and babysitting resources for parents within 24 hours.</w:t>
      </w:r>
    </w:p>
    <w:p w14:paraId="276DA2AF" w14:textId="24DC78C2" w:rsidR="00506F41" w:rsidRPr="00B52CD6" w:rsidRDefault="00506F41" w:rsidP="00656BCA">
      <w:pPr>
        <w:pStyle w:val="level2"/>
        <w:widowControl w:val="0"/>
        <w:numPr>
          <w:ilvl w:val="0"/>
          <w:numId w:val="46"/>
        </w:numPr>
        <w:tabs>
          <w:tab w:val="clear" w:pos="4253"/>
          <w:tab w:val="clear" w:pos="8222"/>
        </w:tabs>
        <w:spacing w:before="0"/>
        <w:outlineLvl w:val="9"/>
        <w:rPr>
          <w:rFonts w:cs="Arial"/>
          <w:szCs w:val="22"/>
          <w:shd w:val="clear" w:color="auto" w:fill="FFFFFF"/>
        </w:rPr>
      </w:pPr>
      <w:r w:rsidRPr="00B52CD6">
        <w:rPr>
          <w:rFonts w:cs="Arial"/>
          <w:szCs w:val="22"/>
        </w:rPr>
        <w:t>School Enrolment Assistance: Assisting parents in the enrolment process when enrolling their child in a new school or program.</w:t>
      </w:r>
    </w:p>
    <w:p w14:paraId="3406E77F" w14:textId="09C5EE34"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Senior care options: Helping employees manage the well-being and care of elderly family members. These services aim to provide support, convenience, and peace of mind to employees who are responsible for the care of seniors in their families. The response time for assisting employees with information about service providers, within a budget range and specific location, is expected within 24 hours of request.  The services include:</w:t>
      </w:r>
    </w:p>
    <w:p w14:paraId="07EBB766" w14:textId="6AEB06A0" w:rsidR="00506F41" w:rsidRPr="00B52CD6" w:rsidRDefault="00506F41" w:rsidP="00656BCA">
      <w:pPr>
        <w:pStyle w:val="level2"/>
        <w:widowControl w:val="0"/>
        <w:numPr>
          <w:ilvl w:val="0"/>
          <w:numId w:val="47"/>
        </w:numPr>
        <w:tabs>
          <w:tab w:val="clear" w:pos="4253"/>
          <w:tab w:val="clear" w:pos="8222"/>
        </w:tabs>
        <w:spacing w:before="0"/>
        <w:ind w:left="1843" w:hanging="425"/>
        <w:outlineLvl w:val="9"/>
        <w:rPr>
          <w:rFonts w:cs="Arial"/>
          <w:szCs w:val="22"/>
        </w:rPr>
      </w:pPr>
      <w:r w:rsidRPr="00B52CD6">
        <w:rPr>
          <w:rFonts w:cs="Arial"/>
          <w:szCs w:val="22"/>
        </w:rPr>
        <w:t xml:space="preserve">Finding reliable elder care providers assisting with daycare arrangements </w:t>
      </w:r>
      <w:r w:rsidRPr="00B52CD6">
        <w:rPr>
          <w:rFonts w:cs="Arial"/>
          <w:szCs w:val="22"/>
        </w:rPr>
        <w:lastRenderedPageBreak/>
        <w:t xml:space="preserve">or helping with senior care options. </w:t>
      </w:r>
      <w:r w:rsidRPr="00B52CD6">
        <w:rPr>
          <w:rFonts w:cs="Arial"/>
          <w:szCs w:val="22"/>
          <w:shd w:val="clear" w:color="auto" w:fill="FFFFFF"/>
        </w:rPr>
        <w:t> </w:t>
      </w:r>
    </w:p>
    <w:p w14:paraId="78E789BC" w14:textId="6A7BFC15" w:rsidR="00506F41" w:rsidRPr="00B52CD6" w:rsidRDefault="00506F41" w:rsidP="00656BCA">
      <w:pPr>
        <w:pStyle w:val="level2"/>
        <w:widowControl w:val="0"/>
        <w:numPr>
          <w:ilvl w:val="0"/>
          <w:numId w:val="47"/>
        </w:numPr>
        <w:tabs>
          <w:tab w:val="clear" w:pos="4253"/>
          <w:tab w:val="clear" w:pos="8222"/>
        </w:tabs>
        <w:spacing w:before="0"/>
        <w:ind w:left="1843" w:hanging="425"/>
        <w:outlineLvl w:val="9"/>
        <w:rPr>
          <w:rFonts w:cs="Arial"/>
          <w:szCs w:val="22"/>
        </w:rPr>
      </w:pPr>
      <w:r w:rsidRPr="00B52CD6">
        <w:rPr>
          <w:rFonts w:cs="Arial"/>
          <w:szCs w:val="22"/>
        </w:rPr>
        <w:t>Assisted Living Placement: Assisting employees in finding suitable assisted living facilities or nursing homes for their elderly relatives, considering factors like location, amenities, and affordability.</w:t>
      </w:r>
    </w:p>
    <w:p w14:paraId="659BEEA6" w14:textId="7560CD5E" w:rsidR="00506F41" w:rsidRPr="00B52CD6" w:rsidRDefault="00506F41" w:rsidP="00656BCA">
      <w:pPr>
        <w:pStyle w:val="level2"/>
        <w:widowControl w:val="0"/>
        <w:numPr>
          <w:ilvl w:val="0"/>
          <w:numId w:val="47"/>
        </w:numPr>
        <w:tabs>
          <w:tab w:val="clear" w:pos="4253"/>
          <w:tab w:val="clear" w:pos="8222"/>
        </w:tabs>
        <w:spacing w:before="0"/>
        <w:ind w:left="1843" w:hanging="425"/>
        <w:outlineLvl w:val="9"/>
        <w:rPr>
          <w:rFonts w:cs="Arial"/>
          <w:szCs w:val="22"/>
        </w:rPr>
      </w:pPr>
      <w:r w:rsidRPr="00B52CD6">
        <w:rPr>
          <w:rFonts w:cs="Arial"/>
          <w:szCs w:val="22"/>
        </w:rPr>
        <w:t>Home Care Services: assisting employees in finding information on service providers related to in-home caregivers who can help with daily activities, medication management, and companionship for seniors who prefer to stay in their homes.</w:t>
      </w:r>
    </w:p>
    <w:p w14:paraId="2A1F522A" w14:textId="23A8B07F" w:rsidR="00506F41" w:rsidRPr="00B52CD6" w:rsidRDefault="00506F41" w:rsidP="00656BCA">
      <w:pPr>
        <w:pStyle w:val="level2"/>
        <w:widowControl w:val="0"/>
        <w:numPr>
          <w:ilvl w:val="0"/>
          <w:numId w:val="47"/>
        </w:numPr>
        <w:tabs>
          <w:tab w:val="clear" w:pos="4253"/>
          <w:tab w:val="clear" w:pos="8222"/>
        </w:tabs>
        <w:spacing w:before="0"/>
        <w:ind w:left="1843" w:hanging="425"/>
        <w:outlineLvl w:val="9"/>
        <w:rPr>
          <w:rFonts w:cs="Arial"/>
          <w:szCs w:val="22"/>
        </w:rPr>
      </w:pPr>
      <w:r w:rsidRPr="00B52CD6">
        <w:rPr>
          <w:rFonts w:cs="Arial"/>
          <w:szCs w:val="22"/>
        </w:rPr>
        <w:t>Meal Delivery: Finding nutritious meal delivery services tailored to dietary needs and preferences.</w:t>
      </w:r>
    </w:p>
    <w:p w14:paraId="4A3B5061" w14:textId="000CBE29" w:rsidR="00506F41" w:rsidRPr="00B52CD6" w:rsidRDefault="00AA47E3" w:rsidP="00656BCA">
      <w:pPr>
        <w:pStyle w:val="level31"/>
        <w:widowControl w:val="0"/>
        <w:numPr>
          <w:ilvl w:val="2"/>
          <w:numId w:val="45"/>
        </w:numPr>
        <w:tabs>
          <w:tab w:val="clear" w:pos="4253"/>
          <w:tab w:val="clear" w:pos="8222"/>
        </w:tabs>
        <w:spacing w:before="0"/>
        <w:ind w:hanging="731"/>
        <w:outlineLvl w:val="9"/>
        <w:rPr>
          <w:rFonts w:cs="Arial"/>
          <w:szCs w:val="22"/>
        </w:rPr>
      </w:pPr>
      <w:r w:rsidRPr="00B52CD6">
        <w:rPr>
          <w:rFonts w:cs="Arial"/>
          <w:szCs w:val="22"/>
        </w:rPr>
        <w:t>T</w:t>
      </w:r>
      <w:r w:rsidR="00506F41" w:rsidRPr="00B52CD6">
        <w:rPr>
          <w:rFonts w:cs="Arial"/>
          <w:szCs w:val="22"/>
        </w:rPr>
        <w:t xml:space="preserve">ravel and Event Planning: Concierge services to assist with planning vacations, booking flights and accommodation, and organizing events or special occasions, such as birthdays or anniversaries. Employees can speak to dedicated travel agents who can not only negotiate exceptional deals on accommodation and transport, but can also schedule visa meetings, provide inoculation information, and arrange activities for the holiday. Basically, employees only have to phone, say where they want to go (nationally or internationally), and pack their bags. The request for information is within 24 hours and for booking/confirmation of services such as flights, hotels, transportation, and events with a turnaround time of 24-48 hours. </w:t>
      </w:r>
    </w:p>
    <w:p w14:paraId="6087716D" w14:textId="77777777"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Pet Services: Assisting employees with pet care, such as finding pet sitters, grooming services, or arranging veterinary appointments. The objective is to support by making it easier to care for their pets while managing their work and personal lives. The response time for a request for information is within 24 hours. The pet services include:</w:t>
      </w:r>
    </w:p>
    <w:p w14:paraId="47175AC8" w14:textId="289C6CDD" w:rsidR="00506F41" w:rsidRPr="00B52CD6" w:rsidRDefault="00506F41" w:rsidP="00656BCA">
      <w:pPr>
        <w:pStyle w:val="ListParagraph"/>
        <w:numPr>
          <w:ilvl w:val="0"/>
          <w:numId w:val="48"/>
        </w:numPr>
        <w:spacing w:line="360" w:lineRule="auto"/>
        <w:ind w:left="1843" w:hanging="425"/>
        <w:contextualSpacing w:val="0"/>
        <w:jc w:val="both"/>
        <w:rPr>
          <w:rFonts w:ascii="Arial" w:hAnsi="Arial" w:cs="Arial"/>
          <w:sz w:val="22"/>
          <w:szCs w:val="22"/>
        </w:rPr>
      </w:pPr>
      <w:r w:rsidRPr="00B52CD6">
        <w:rPr>
          <w:rFonts w:ascii="Arial" w:hAnsi="Arial" w:cs="Arial"/>
          <w:sz w:val="22"/>
          <w:szCs w:val="22"/>
        </w:rPr>
        <w:t>Pet Sitting: Assist employees in finding experienced pet sitters to care for pets when employees are away from home, including feeding, exercise, and companionship.</w:t>
      </w:r>
    </w:p>
    <w:p w14:paraId="660291FB" w14:textId="6DC0EA86" w:rsidR="00506F41" w:rsidRPr="00B52CD6" w:rsidRDefault="00506F41" w:rsidP="00656BCA">
      <w:pPr>
        <w:pStyle w:val="ListParagraph"/>
        <w:numPr>
          <w:ilvl w:val="0"/>
          <w:numId w:val="48"/>
        </w:numPr>
        <w:spacing w:line="360" w:lineRule="auto"/>
        <w:ind w:left="1843" w:hanging="425"/>
        <w:contextualSpacing w:val="0"/>
        <w:jc w:val="both"/>
        <w:rPr>
          <w:rFonts w:ascii="Arial" w:hAnsi="Arial" w:cs="Arial"/>
          <w:sz w:val="22"/>
          <w:szCs w:val="22"/>
        </w:rPr>
      </w:pPr>
      <w:r w:rsidRPr="00B52CD6">
        <w:rPr>
          <w:rFonts w:ascii="Arial" w:hAnsi="Arial" w:cs="Arial"/>
          <w:sz w:val="22"/>
          <w:szCs w:val="22"/>
        </w:rPr>
        <w:t>Dog Walking: Scheduling regular dog walking services to ensure dogs get the exercise and outdoor time they need to keep them physically and mentally stimulated.</w:t>
      </w:r>
    </w:p>
    <w:p w14:paraId="0BA73689" w14:textId="623C3069" w:rsidR="00506F41" w:rsidRPr="00B52CD6" w:rsidRDefault="00506F41" w:rsidP="00656BCA">
      <w:pPr>
        <w:pStyle w:val="ListParagraph"/>
        <w:numPr>
          <w:ilvl w:val="0"/>
          <w:numId w:val="48"/>
        </w:numPr>
        <w:spacing w:line="360" w:lineRule="auto"/>
        <w:ind w:left="1843" w:hanging="425"/>
        <w:contextualSpacing w:val="0"/>
        <w:jc w:val="both"/>
        <w:rPr>
          <w:rFonts w:ascii="Arial" w:hAnsi="Arial" w:cs="Arial"/>
          <w:sz w:val="22"/>
          <w:szCs w:val="22"/>
        </w:rPr>
      </w:pPr>
      <w:r w:rsidRPr="00B52CD6">
        <w:rPr>
          <w:rFonts w:ascii="Arial" w:hAnsi="Arial" w:cs="Arial"/>
          <w:sz w:val="22"/>
          <w:szCs w:val="22"/>
        </w:rPr>
        <w:t>Pet Boarding: Finding and booking reputable pet boarding facilities for employees' pets when they need to travel.</w:t>
      </w:r>
    </w:p>
    <w:p w14:paraId="28E3CBE9" w14:textId="6429003E" w:rsidR="00506F41" w:rsidRPr="00B52CD6" w:rsidRDefault="00506F41" w:rsidP="00656BCA">
      <w:pPr>
        <w:pStyle w:val="ListParagraph"/>
        <w:numPr>
          <w:ilvl w:val="0"/>
          <w:numId w:val="48"/>
        </w:numPr>
        <w:spacing w:line="360" w:lineRule="auto"/>
        <w:ind w:left="1843" w:hanging="425"/>
        <w:jc w:val="both"/>
        <w:rPr>
          <w:rFonts w:ascii="Arial" w:hAnsi="Arial" w:cs="Arial"/>
          <w:sz w:val="22"/>
          <w:szCs w:val="22"/>
        </w:rPr>
      </w:pPr>
      <w:r w:rsidRPr="00B52CD6">
        <w:rPr>
          <w:rFonts w:ascii="Arial" w:hAnsi="Arial" w:cs="Arial"/>
          <w:sz w:val="22"/>
          <w:szCs w:val="22"/>
        </w:rPr>
        <w:t>Pet Transportation: Arranging transportation for pets to and from the veterinarian, grooming appointments, or other destinations.</w:t>
      </w:r>
    </w:p>
    <w:p w14:paraId="46126E94" w14:textId="79D84738" w:rsidR="00506F41" w:rsidRPr="00B52CD6" w:rsidRDefault="00506F41" w:rsidP="00656BCA">
      <w:pPr>
        <w:pStyle w:val="ListParagraph"/>
        <w:numPr>
          <w:ilvl w:val="0"/>
          <w:numId w:val="48"/>
        </w:numPr>
        <w:spacing w:line="360" w:lineRule="auto"/>
        <w:ind w:left="1843" w:hanging="425"/>
        <w:jc w:val="both"/>
        <w:rPr>
          <w:rFonts w:ascii="Arial" w:hAnsi="Arial" w:cs="Arial"/>
          <w:sz w:val="22"/>
          <w:szCs w:val="22"/>
        </w:rPr>
      </w:pPr>
      <w:r w:rsidRPr="00B52CD6">
        <w:rPr>
          <w:rFonts w:ascii="Arial" w:hAnsi="Arial" w:cs="Arial"/>
          <w:sz w:val="22"/>
          <w:szCs w:val="22"/>
        </w:rPr>
        <w:t>Grooming Services: Booking grooming appointments for pets and arranging for groomers to come to the employee's home if available.</w:t>
      </w:r>
    </w:p>
    <w:p w14:paraId="4C2901CD" w14:textId="657522FC" w:rsidR="00506F41" w:rsidRPr="00B52CD6" w:rsidRDefault="00506F41" w:rsidP="00656BCA">
      <w:pPr>
        <w:pStyle w:val="ListParagraph"/>
        <w:numPr>
          <w:ilvl w:val="0"/>
          <w:numId w:val="48"/>
        </w:numPr>
        <w:spacing w:line="360" w:lineRule="auto"/>
        <w:ind w:left="1843" w:hanging="425"/>
        <w:jc w:val="both"/>
        <w:rPr>
          <w:rFonts w:ascii="Arial" w:hAnsi="Arial" w:cs="Arial"/>
          <w:sz w:val="22"/>
          <w:szCs w:val="22"/>
        </w:rPr>
      </w:pPr>
      <w:r w:rsidRPr="00B52CD6">
        <w:rPr>
          <w:rFonts w:ascii="Arial" w:hAnsi="Arial" w:cs="Arial"/>
          <w:sz w:val="22"/>
          <w:szCs w:val="22"/>
        </w:rPr>
        <w:lastRenderedPageBreak/>
        <w:t>Veterinary Appointments: Coordinating and scheduling vet visits for regular check-ups or medical concerns.</w:t>
      </w:r>
    </w:p>
    <w:p w14:paraId="5151DCED"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Pet Supplies: Assisting in purchasing pet food, supplies, and medications, and delivering them to the employee's home.</w:t>
      </w:r>
    </w:p>
    <w:p w14:paraId="37F93BC4"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Pet Training: Finding and scheduling pet training sessions or classes to address behaviour issues or improve obedience.</w:t>
      </w:r>
    </w:p>
    <w:p w14:paraId="683A410B"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Emergency Pet Care: Providing access to emergency pet care services in case of illness or injury.</w:t>
      </w:r>
    </w:p>
    <w:p w14:paraId="5BBE6C4E"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Pet Adoption Assistance: Offering information and resources on pet adoption, including helping employees find local animal shelters and rescue organizations.</w:t>
      </w:r>
    </w:p>
    <w:p w14:paraId="1AE7AE63"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Pet-Friendly Travel Planning: Assisting in providing information about pet-friendly accommodation and travel arrangements when employees wish to travel with their pets.</w:t>
      </w:r>
    </w:p>
    <w:p w14:paraId="6C03DBB1" w14:textId="77777777" w:rsidR="00B52CD6"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Pet Insurance Information: Providing information and recommendations on pet insurance options to help employees protect their pets' health.</w:t>
      </w:r>
    </w:p>
    <w:p w14:paraId="4B7DA3D0" w14:textId="3B05E3E0" w:rsidR="00506F41" w:rsidRPr="00B52CD6" w:rsidRDefault="00506F41" w:rsidP="00656BCA">
      <w:pPr>
        <w:pStyle w:val="ListParagraph"/>
        <w:numPr>
          <w:ilvl w:val="0"/>
          <w:numId w:val="48"/>
        </w:numPr>
        <w:spacing w:line="360" w:lineRule="auto"/>
        <w:ind w:left="1843" w:hanging="567"/>
        <w:contextualSpacing w:val="0"/>
        <w:jc w:val="both"/>
        <w:rPr>
          <w:rFonts w:ascii="Arial" w:hAnsi="Arial" w:cs="Arial"/>
          <w:sz w:val="22"/>
          <w:szCs w:val="22"/>
        </w:rPr>
      </w:pPr>
      <w:r w:rsidRPr="00B52CD6">
        <w:rPr>
          <w:rFonts w:ascii="Arial" w:hAnsi="Arial" w:cs="Arial"/>
          <w:sz w:val="22"/>
          <w:szCs w:val="22"/>
        </w:rPr>
        <w:t>All requests for information within a turnaround time of 24 hours and assistance with bookings within 48 hours.</w:t>
      </w:r>
    </w:p>
    <w:p w14:paraId="2E024F96" w14:textId="459EB315"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Home Services: These services include such as home repairs, cleaning services, lawn care, or finding contractors for home renovations. The nature of the service is to assist employees in obtaining relevant service providers, based on location and affordability to assist with the following:</w:t>
      </w:r>
    </w:p>
    <w:p w14:paraId="29B3EBFC" w14:textId="570AB26C"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House Cleaning: Obtain information and assist with scheduling regular or once-off house cleaning services to keep the home tidy and organized.</w:t>
      </w:r>
    </w:p>
    <w:p w14:paraId="7670E8C0" w14:textId="4F71B315"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Home Repairs and Maintenance: Obtain information and assist with scheduling of home repairs, maintenance tasks, and renovations, such as plumbing, electrical work, or painting.</w:t>
      </w:r>
    </w:p>
    <w:p w14:paraId="649E1585" w14:textId="11A08EE5"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Lawn and Garden Care: Obtain information and assist with scheduling lawn mowing, landscaping, and gardening services to maintain the exterior of the home.</w:t>
      </w:r>
    </w:p>
    <w:p w14:paraId="1FAC6E41" w14:textId="741FB235"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Appliance Repair: Arranging appliance repair or maintenance services for household appliances such as refrigerators, washing machines, or ovens.</w:t>
      </w:r>
    </w:p>
    <w:p w14:paraId="350E6C69" w14:textId="33F9F39C"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Pest Control: Obtain information and assist with scheduling pest control services to address infestations or prevent pest problems.</w:t>
      </w:r>
    </w:p>
    <w:p w14:paraId="0561C5D9" w14:textId="01110979"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Home Security: Obtain information and assist with scheduling of appointments for setting up and maintaining home security systems, including alarm monitoring and surveillance cameras.</w:t>
      </w:r>
    </w:p>
    <w:p w14:paraId="12EFD72C" w14:textId="1FDD5891"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 xml:space="preserve">Home Organization: Obtain information and assist with scheduling </w:t>
      </w:r>
      <w:r w:rsidRPr="00B52CD6">
        <w:rPr>
          <w:rFonts w:cs="Arial"/>
          <w:szCs w:val="22"/>
        </w:rPr>
        <w:lastRenderedPageBreak/>
        <w:t>appointments with resources to assist with decluttering, organizing, and optimizing living spaces for better functionality.</w:t>
      </w:r>
    </w:p>
    <w:p w14:paraId="161E7573" w14:textId="6865AEFF"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Moving Services: Coordinating professional movers and packing services when employees are relocating.</w:t>
      </w:r>
    </w:p>
    <w:p w14:paraId="298C74AD" w14:textId="374C8C83"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Real Estate Services: Assisting in finding realtors and property listings. Arranging for home inspections when buying or selling a property.</w:t>
      </w:r>
    </w:p>
    <w:p w14:paraId="0C64D7A9" w14:textId="078E4420"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Interior Design and Decor: Offering guidance and resources for interior design, furniture selection, and home decor.</w:t>
      </w:r>
    </w:p>
    <w:p w14:paraId="13B21476" w14:textId="58C7CE20"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Smart Home Setup: Setting up and configuring smart home devices and automation systems for convenience and security.</w:t>
      </w:r>
    </w:p>
    <w:p w14:paraId="31C7B0D6" w14:textId="24C5481E"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Emergency Services: Providing access to emergency home repair or locksmith services for urgent situations with an expected turnaround time of two hours.</w:t>
      </w:r>
    </w:p>
    <w:p w14:paraId="54D7BD89" w14:textId="27384E64" w:rsidR="00506F41" w:rsidRPr="00B52CD6" w:rsidRDefault="00506F41" w:rsidP="00656BCA">
      <w:pPr>
        <w:pStyle w:val="level2"/>
        <w:widowControl w:val="0"/>
        <w:numPr>
          <w:ilvl w:val="2"/>
          <w:numId w:val="45"/>
        </w:numPr>
        <w:tabs>
          <w:tab w:val="clear" w:pos="4253"/>
          <w:tab w:val="clear" w:pos="8222"/>
        </w:tabs>
        <w:spacing w:before="0"/>
        <w:outlineLvl w:val="9"/>
        <w:rPr>
          <w:rFonts w:cs="Arial"/>
          <w:szCs w:val="22"/>
        </w:rPr>
      </w:pPr>
      <w:r w:rsidRPr="00B52CD6">
        <w:rPr>
          <w:rFonts w:cs="Arial"/>
          <w:szCs w:val="22"/>
        </w:rPr>
        <w:t>Requesting information regarding home services like repairs or cleaning is expected within 24 hours, and if assistance is needed to set up appointments, it is expected to be within 48 hours. The service providers will be paid for services delivered by the employees.</w:t>
      </w:r>
    </w:p>
    <w:p w14:paraId="738F08A8" w14:textId="77777777"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Events Tickets: Acquiring tickets for concerts, shows, or sporting events be done within 24 – 48 hours of the requests.</w:t>
      </w:r>
    </w:p>
    <w:p w14:paraId="514C17B5" w14:textId="785DECA9"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 xml:space="preserve">Reservations:  Assistance with restaurant reservations or movies to be done on the same day, depending on availability. Offer special discounts on movie tickets and refreshments. </w:t>
      </w:r>
    </w:p>
    <w:p w14:paraId="11162B61" w14:textId="77777777" w:rsidR="00506F41" w:rsidRPr="00B52CD6" w:rsidRDefault="00506F41" w:rsidP="00656BCA">
      <w:pPr>
        <w:pStyle w:val="level31"/>
        <w:widowControl w:val="0"/>
        <w:numPr>
          <w:ilvl w:val="2"/>
          <w:numId w:val="45"/>
        </w:numPr>
        <w:tabs>
          <w:tab w:val="clear" w:pos="4253"/>
          <w:tab w:val="clear" w:pos="8222"/>
        </w:tabs>
        <w:spacing w:before="0"/>
        <w:outlineLvl w:val="9"/>
        <w:rPr>
          <w:rFonts w:cs="Arial"/>
          <w:szCs w:val="22"/>
        </w:rPr>
      </w:pPr>
      <w:r w:rsidRPr="00B52CD6">
        <w:rPr>
          <w:rFonts w:cs="Arial"/>
          <w:szCs w:val="22"/>
        </w:rPr>
        <w:t>Online Shopping: Assisting employees with online purchases, including selecting products, making secure payments, and arranging for delivery. These services aim to streamline financial transactions, reduce the administrative burden, and enhance financial security for online transactions.</w:t>
      </w:r>
    </w:p>
    <w:p w14:paraId="5D82C5E9" w14:textId="77777777" w:rsidR="00A23F4D" w:rsidRPr="00B52CD6" w:rsidRDefault="00A23F4D" w:rsidP="00B52CD6">
      <w:pPr>
        <w:pStyle w:val="level2"/>
        <w:numPr>
          <w:ilvl w:val="0"/>
          <w:numId w:val="0"/>
        </w:numPr>
        <w:tabs>
          <w:tab w:val="clear" w:pos="4253"/>
        </w:tabs>
        <w:spacing w:before="0"/>
      </w:pPr>
      <w:bookmarkStart w:id="22" w:name="_Toc327166920"/>
      <w:bookmarkStart w:id="23" w:name="_Toc327167072"/>
      <w:bookmarkStart w:id="24" w:name="_Toc327170247"/>
    </w:p>
    <w:p w14:paraId="7CEF528F" w14:textId="7D0CF657" w:rsidR="00186522" w:rsidRPr="00B52CD6" w:rsidRDefault="008D5FBC" w:rsidP="00656BCA">
      <w:pPr>
        <w:pStyle w:val="ListParagraph"/>
        <w:widowControl w:val="0"/>
        <w:numPr>
          <w:ilvl w:val="1"/>
          <w:numId w:val="45"/>
        </w:numPr>
        <w:spacing w:line="360" w:lineRule="auto"/>
        <w:ind w:left="567" w:hanging="567"/>
        <w:jc w:val="both"/>
        <w:rPr>
          <w:rFonts w:ascii="Arial" w:hAnsi="Arial" w:cs="Arial"/>
          <w:b/>
          <w:sz w:val="22"/>
          <w:szCs w:val="22"/>
        </w:rPr>
      </w:pPr>
      <w:r w:rsidRPr="00B52CD6">
        <w:rPr>
          <w:rFonts w:ascii="Arial" w:hAnsi="Arial" w:cs="Arial"/>
          <w:sz w:val="22"/>
          <w:szCs w:val="22"/>
        </w:rPr>
        <w:t xml:space="preserve">SARS </w:t>
      </w:r>
      <w:r w:rsidR="00674D05" w:rsidRPr="00B52CD6">
        <w:rPr>
          <w:rFonts w:ascii="Arial" w:hAnsi="Arial" w:cs="Arial"/>
          <w:sz w:val="22"/>
          <w:szCs w:val="22"/>
        </w:rPr>
        <w:t>will</w:t>
      </w:r>
      <w:r w:rsidRPr="00B52CD6">
        <w:rPr>
          <w:rFonts w:ascii="Arial" w:hAnsi="Arial" w:cs="Arial"/>
          <w:sz w:val="22"/>
          <w:szCs w:val="22"/>
        </w:rPr>
        <w:t xml:space="preserve"> monitor and review the Service Provider’s performance in terms of this Agreement. SARS</w:t>
      </w:r>
      <w:r w:rsidR="000E158F" w:rsidRPr="00B52CD6">
        <w:rPr>
          <w:rFonts w:ascii="Arial" w:hAnsi="Arial" w:cs="Arial"/>
          <w:sz w:val="22"/>
          <w:szCs w:val="22"/>
        </w:rPr>
        <w:t>,</w:t>
      </w:r>
      <w:r w:rsidRPr="00B52CD6">
        <w:rPr>
          <w:rFonts w:ascii="Arial" w:hAnsi="Arial" w:cs="Arial"/>
          <w:sz w:val="22"/>
          <w:szCs w:val="22"/>
        </w:rPr>
        <w:t xml:space="preserve"> however, reserves the right, at its exclusive discretion, to appoint a third party to monitor and review the Service Provider’s performance in terms of this Agreement.</w:t>
      </w:r>
    </w:p>
    <w:p w14:paraId="4C1FF556" w14:textId="77777777" w:rsidR="000E158F" w:rsidRPr="00B52CD6" w:rsidRDefault="000E158F" w:rsidP="00610F41">
      <w:pPr>
        <w:pStyle w:val="ListParagraph"/>
        <w:widowControl w:val="0"/>
        <w:spacing w:line="360" w:lineRule="auto"/>
        <w:ind w:left="709"/>
        <w:jc w:val="both"/>
        <w:rPr>
          <w:rFonts w:ascii="Arial" w:hAnsi="Arial" w:cs="Arial"/>
          <w:b/>
          <w:sz w:val="22"/>
          <w:szCs w:val="22"/>
        </w:rPr>
      </w:pPr>
    </w:p>
    <w:p w14:paraId="63572DD7" w14:textId="73245A3F" w:rsidR="00DF724F" w:rsidRPr="00B52CD6" w:rsidRDefault="00DF724F" w:rsidP="00656BCA">
      <w:pPr>
        <w:pStyle w:val="ListParagraph"/>
        <w:widowControl w:val="0"/>
        <w:numPr>
          <w:ilvl w:val="1"/>
          <w:numId w:val="45"/>
        </w:numPr>
        <w:spacing w:line="360" w:lineRule="auto"/>
        <w:ind w:left="709" w:hanging="709"/>
        <w:jc w:val="both"/>
        <w:rPr>
          <w:rFonts w:ascii="Arial" w:hAnsi="Arial" w:cs="Arial"/>
          <w:bCs/>
          <w:sz w:val="22"/>
          <w:szCs w:val="22"/>
        </w:rPr>
      </w:pPr>
      <w:r w:rsidRPr="00B52CD6">
        <w:rPr>
          <w:rFonts w:ascii="Arial" w:hAnsi="Arial" w:cs="Arial"/>
          <w:bCs/>
          <w:sz w:val="22"/>
          <w:szCs w:val="22"/>
        </w:rPr>
        <w:t>Service Provider Performance Monthly Reporting</w:t>
      </w:r>
      <w:r w:rsidR="002A6348" w:rsidRPr="00B52CD6">
        <w:rPr>
          <w:rFonts w:ascii="Arial" w:hAnsi="Arial" w:cs="Arial"/>
          <w:bCs/>
          <w:sz w:val="22"/>
          <w:szCs w:val="22"/>
        </w:rPr>
        <w:t>.</w:t>
      </w:r>
    </w:p>
    <w:p w14:paraId="415139CB" w14:textId="6ED88D3A" w:rsidR="00DF724F" w:rsidRPr="00B52CD6" w:rsidRDefault="00DF724F" w:rsidP="00610F41">
      <w:pPr>
        <w:widowControl w:val="0"/>
        <w:spacing w:line="360" w:lineRule="auto"/>
        <w:ind w:firstLine="709"/>
        <w:jc w:val="both"/>
        <w:rPr>
          <w:rFonts w:ascii="Arial" w:hAnsi="Arial" w:cs="Arial"/>
          <w:bCs/>
          <w:sz w:val="22"/>
          <w:szCs w:val="22"/>
        </w:rPr>
      </w:pPr>
      <w:r w:rsidRPr="00B52CD6">
        <w:rPr>
          <w:rFonts w:ascii="Arial" w:hAnsi="Arial" w:cs="Arial"/>
          <w:bCs/>
          <w:sz w:val="22"/>
          <w:szCs w:val="22"/>
        </w:rPr>
        <w:t xml:space="preserve">Monthly, </w:t>
      </w:r>
      <w:proofErr w:type="gramStart"/>
      <w:r w:rsidRPr="00B52CD6">
        <w:rPr>
          <w:rFonts w:ascii="Arial" w:hAnsi="Arial" w:cs="Arial"/>
          <w:bCs/>
          <w:sz w:val="22"/>
          <w:szCs w:val="22"/>
        </w:rPr>
        <w:t>qu</w:t>
      </w:r>
      <w:r w:rsidR="000E158F" w:rsidRPr="00B52CD6">
        <w:rPr>
          <w:rFonts w:ascii="Arial" w:hAnsi="Arial" w:cs="Arial"/>
          <w:bCs/>
          <w:sz w:val="22"/>
          <w:szCs w:val="22"/>
        </w:rPr>
        <w:t>a</w:t>
      </w:r>
      <w:r w:rsidRPr="00B52CD6">
        <w:rPr>
          <w:rFonts w:ascii="Arial" w:hAnsi="Arial" w:cs="Arial"/>
          <w:bCs/>
          <w:sz w:val="22"/>
          <w:szCs w:val="22"/>
        </w:rPr>
        <w:t>rterly</w:t>
      </w:r>
      <w:proofErr w:type="gramEnd"/>
      <w:r w:rsidRPr="00B52CD6">
        <w:rPr>
          <w:rFonts w:ascii="Arial" w:hAnsi="Arial" w:cs="Arial"/>
          <w:bCs/>
          <w:sz w:val="22"/>
          <w:szCs w:val="22"/>
        </w:rPr>
        <w:t xml:space="preserve"> and annual performance reporting will include:</w:t>
      </w:r>
    </w:p>
    <w:p w14:paraId="46DC6AC9" w14:textId="04AEE854" w:rsidR="000E158F" w:rsidRPr="00B52CD6" w:rsidRDefault="00DF724F" w:rsidP="00656BCA">
      <w:pPr>
        <w:pStyle w:val="ListParagraph"/>
        <w:widowControl w:val="0"/>
        <w:numPr>
          <w:ilvl w:val="2"/>
          <w:numId w:val="45"/>
        </w:numPr>
        <w:spacing w:line="360" w:lineRule="auto"/>
        <w:ind w:left="2127" w:hanging="851"/>
        <w:jc w:val="both"/>
        <w:rPr>
          <w:rFonts w:ascii="Arial" w:hAnsi="Arial" w:cs="Arial"/>
          <w:bCs/>
          <w:sz w:val="22"/>
          <w:szCs w:val="22"/>
        </w:rPr>
      </w:pPr>
      <w:r w:rsidRPr="00B52CD6">
        <w:rPr>
          <w:rFonts w:ascii="Arial" w:hAnsi="Arial" w:cs="Arial"/>
          <w:bCs/>
          <w:sz w:val="22"/>
          <w:szCs w:val="22"/>
        </w:rPr>
        <w:t xml:space="preserve">Programme utilisation per service, location (region/office), service channel (website or mobile app), collection, and drop </w:t>
      </w:r>
      <w:proofErr w:type="gramStart"/>
      <w:r w:rsidRPr="00B52CD6">
        <w:rPr>
          <w:rFonts w:ascii="Arial" w:hAnsi="Arial" w:cs="Arial"/>
          <w:bCs/>
          <w:sz w:val="22"/>
          <w:szCs w:val="22"/>
        </w:rPr>
        <w:t>off</w:t>
      </w:r>
      <w:r w:rsidR="000E158F" w:rsidRPr="00B52CD6">
        <w:rPr>
          <w:rFonts w:ascii="Arial" w:hAnsi="Arial" w:cs="Arial"/>
          <w:bCs/>
          <w:sz w:val="22"/>
          <w:szCs w:val="22"/>
        </w:rPr>
        <w:t>;</w:t>
      </w:r>
      <w:proofErr w:type="gramEnd"/>
    </w:p>
    <w:p w14:paraId="6BF7F195" w14:textId="1B364A8D" w:rsidR="000E158F" w:rsidRPr="00B52CD6" w:rsidRDefault="00DF724F" w:rsidP="00656BCA">
      <w:pPr>
        <w:pStyle w:val="ListParagraph"/>
        <w:widowControl w:val="0"/>
        <w:numPr>
          <w:ilvl w:val="2"/>
          <w:numId w:val="45"/>
        </w:numPr>
        <w:spacing w:line="360" w:lineRule="auto"/>
        <w:ind w:hanging="153"/>
        <w:jc w:val="both"/>
        <w:rPr>
          <w:rFonts w:ascii="Arial" w:hAnsi="Arial" w:cs="Arial"/>
          <w:sz w:val="22"/>
          <w:szCs w:val="22"/>
        </w:rPr>
      </w:pPr>
      <w:r w:rsidRPr="00B52CD6">
        <w:rPr>
          <w:rFonts w:ascii="Arial" w:hAnsi="Arial" w:cs="Arial"/>
          <w:sz w:val="22"/>
          <w:szCs w:val="22"/>
        </w:rPr>
        <w:t xml:space="preserve">Average service turnaround time per type of </w:t>
      </w:r>
      <w:proofErr w:type="gramStart"/>
      <w:r w:rsidRPr="00B52CD6">
        <w:rPr>
          <w:rFonts w:ascii="Arial" w:hAnsi="Arial" w:cs="Arial"/>
          <w:sz w:val="22"/>
          <w:szCs w:val="22"/>
        </w:rPr>
        <w:t>service</w:t>
      </w:r>
      <w:r w:rsidR="000E158F" w:rsidRPr="00B52CD6">
        <w:rPr>
          <w:rFonts w:ascii="Arial" w:hAnsi="Arial" w:cs="Arial"/>
          <w:sz w:val="22"/>
          <w:szCs w:val="22"/>
        </w:rPr>
        <w:t>;</w:t>
      </w:r>
      <w:proofErr w:type="gramEnd"/>
    </w:p>
    <w:p w14:paraId="78893C6B" w14:textId="4536121C" w:rsidR="000E158F" w:rsidRPr="00B52CD6" w:rsidRDefault="00DF724F" w:rsidP="00656BCA">
      <w:pPr>
        <w:pStyle w:val="ListParagraph"/>
        <w:widowControl w:val="0"/>
        <w:numPr>
          <w:ilvl w:val="2"/>
          <w:numId w:val="45"/>
        </w:numPr>
        <w:spacing w:line="360" w:lineRule="auto"/>
        <w:ind w:hanging="153"/>
        <w:jc w:val="both"/>
        <w:rPr>
          <w:rFonts w:ascii="Arial" w:hAnsi="Arial" w:cs="Arial"/>
          <w:bCs/>
          <w:sz w:val="22"/>
          <w:szCs w:val="22"/>
        </w:rPr>
      </w:pPr>
      <w:r w:rsidRPr="00B52CD6">
        <w:rPr>
          <w:rFonts w:ascii="Arial" w:hAnsi="Arial" w:cs="Arial"/>
          <w:bCs/>
          <w:sz w:val="22"/>
          <w:szCs w:val="22"/>
        </w:rPr>
        <w:t>Employee satisfaction rate</w:t>
      </w:r>
      <w:r w:rsidR="00B52CD6" w:rsidRPr="00B52CD6">
        <w:rPr>
          <w:rFonts w:ascii="Arial" w:hAnsi="Arial" w:cs="Arial"/>
          <w:bCs/>
          <w:sz w:val="22"/>
          <w:szCs w:val="22"/>
        </w:rPr>
        <w:t>; and</w:t>
      </w:r>
      <w:r w:rsidRPr="00B52CD6">
        <w:rPr>
          <w:rFonts w:ascii="Arial" w:hAnsi="Arial" w:cs="Arial"/>
          <w:bCs/>
          <w:sz w:val="22"/>
          <w:szCs w:val="22"/>
        </w:rPr>
        <w:t xml:space="preserve"> </w:t>
      </w:r>
    </w:p>
    <w:p w14:paraId="30AF5025" w14:textId="2A48D14E" w:rsidR="000E158F" w:rsidRPr="00B52CD6" w:rsidRDefault="00DF724F" w:rsidP="00656BCA">
      <w:pPr>
        <w:pStyle w:val="ListParagraph"/>
        <w:widowControl w:val="0"/>
        <w:numPr>
          <w:ilvl w:val="2"/>
          <w:numId w:val="45"/>
        </w:numPr>
        <w:spacing w:line="360" w:lineRule="auto"/>
        <w:ind w:hanging="153"/>
        <w:jc w:val="both"/>
        <w:rPr>
          <w:rFonts w:ascii="Arial" w:hAnsi="Arial" w:cs="Arial"/>
          <w:bCs/>
          <w:sz w:val="22"/>
          <w:szCs w:val="22"/>
        </w:rPr>
      </w:pPr>
      <w:r w:rsidRPr="00B52CD6">
        <w:rPr>
          <w:rFonts w:ascii="Arial" w:hAnsi="Arial" w:cs="Arial"/>
          <w:bCs/>
          <w:sz w:val="22"/>
          <w:szCs w:val="22"/>
        </w:rPr>
        <w:t>Benefit to employee: time and cost savings</w:t>
      </w:r>
    </w:p>
    <w:p w14:paraId="36FE9B03" w14:textId="33AD80A1" w:rsidR="000E158F" w:rsidRPr="00B52CD6" w:rsidRDefault="00DF724F" w:rsidP="00656BCA">
      <w:pPr>
        <w:pStyle w:val="ListParagraph"/>
        <w:widowControl w:val="0"/>
        <w:numPr>
          <w:ilvl w:val="2"/>
          <w:numId w:val="45"/>
        </w:numPr>
        <w:tabs>
          <w:tab w:val="left" w:pos="2127"/>
        </w:tabs>
        <w:spacing w:line="360" w:lineRule="auto"/>
        <w:ind w:left="2127" w:hanging="851"/>
        <w:jc w:val="both"/>
        <w:rPr>
          <w:rFonts w:ascii="Arial" w:hAnsi="Arial" w:cs="Arial"/>
          <w:bCs/>
          <w:sz w:val="22"/>
          <w:szCs w:val="22"/>
        </w:rPr>
      </w:pPr>
      <w:r w:rsidRPr="00B52CD6">
        <w:rPr>
          <w:rFonts w:ascii="Arial" w:hAnsi="Arial" w:cs="Arial"/>
          <w:bCs/>
          <w:sz w:val="22"/>
          <w:szCs w:val="22"/>
        </w:rPr>
        <w:lastRenderedPageBreak/>
        <w:t>Recommendations to customise service based on employee profile and utilisation rate</w:t>
      </w:r>
      <w:r w:rsidR="000E158F" w:rsidRPr="00B52CD6">
        <w:rPr>
          <w:rFonts w:ascii="Arial" w:hAnsi="Arial" w:cs="Arial"/>
          <w:bCs/>
          <w:sz w:val="22"/>
          <w:szCs w:val="22"/>
        </w:rPr>
        <w:t>; and</w:t>
      </w:r>
    </w:p>
    <w:p w14:paraId="24699A2E" w14:textId="53830D1F" w:rsidR="00F0762F" w:rsidRPr="00B52CD6" w:rsidRDefault="00DF724F" w:rsidP="00656BCA">
      <w:pPr>
        <w:pStyle w:val="ListParagraph"/>
        <w:widowControl w:val="0"/>
        <w:numPr>
          <w:ilvl w:val="2"/>
          <w:numId w:val="45"/>
        </w:numPr>
        <w:spacing w:line="360" w:lineRule="auto"/>
        <w:ind w:hanging="153"/>
        <w:jc w:val="both"/>
        <w:rPr>
          <w:rFonts w:ascii="Arial" w:hAnsi="Arial" w:cs="Arial"/>
          <w:bCs/>
          <w:sz w:val="22"/>
          <w:szCs w:val="22"/>
        </w:rPr>
      </w:pPr>
      <w:r w:rsidRPr="00B52CD6">
        <w:rPr>
          <w:rFonts w:ascii="Arial" w:hAnsi="Arial" w:cs="Arial"/>
          <w:bCs/>
          <w:sz w:val="22"/>
          <w:szCs w:val="22"/>
        </w:rPr>
        <w:t>Other performance elements based on business requirements.</w:t>
      </w:r>
    </w:p>
    <w:p w14:paraId="043F2CC4" w14:textId="024CAF5B" w:rsidR="009E77F9" w:rsidRPr="00F0762F" w:rsidRDefault="009E77F9" w:rsidP="00F0762F">
      <w:pPr>
        <w:widowControl w:val="0"/>
        <w:spacing w:line="360" w:lineRule="auto"/>
        <w:jc w:val="both"/>
        <w:rPr>
          <w:rFonts w:ascii="Arial" w:hAnsi="Arial" w:cs="Arial"/>
          <w:bCs/>
          <w:sz w:val="22"/>
          <w:szCs w:val="22"/>
        </w:rPr>
      </w:pPr>
    </w:p>
    <w:p w14:paraId="06A51593" w14:textId="77777777" w:rsidR="00D507A3" w:rsidRPr="004F06B7" w:rsidRDefault="00D507A3"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DURATION</w:t>
      </w:r>
      <w:bookmarkEnd w:id="18"/>
      <w:bookmarkEnd w:id="22"/>
      <w:bookmarkEnd w:id="23"/>
      <w:bookmarkEnd w:id="24"/>
      <w:r w:rsidR="00B353AC" w:rsidRPr="004F06B7">
        <w:rPr>
          <w:rFonts w:ascii="Arial" w:hAnsi="Arial" w:cs="Arial"/>
          <w:b/>
          <w:sz w:val="22"/>
          <w:szCs w:val="22"/>
        </w:rPr>
        <w:t xml:space="preserve"> </w:t>
      </w:r>
      <w:r w:rsidR="00DB5CA2" w:rsidRPr="004F06B7">
        <w:rPr>
          <w:rFonts w:ascii="Arial" w:hAnsi="Arial" w:cs="Arial"/>
          <w:b/>
          <w:sz w:val="22"/>
          <w:szCs w:val="22"/>
        </w:rPr>
        <w:fldChar w:fldCharType="begin"/>
      </w:r>
      <w:r w:rsidR="009E1C81" w:rsidRPr="004F06B7">
        <w:rPr>
          <w:rFonts w:ascii="Arial" w:hAnsi="Arial" w:cs="Arial"/>
          <w:sz w:val="22"/>
          <w:szCs w:val="22"/>
        </w:rPr>
        <w:instrText xml:space="preserve"> TC </w:instrText>
      </w:r>
      <w:r w:rsidRPr="004F06B7">
        <w:rPr>
          <w:rFonts w:ascii="Arial" w:hAnsi="Arial" w:cs="Arial"/>
          <w:sz w:val="22"/>
          <w:szCs w:val="22"/>
        </w:rPr>
        <w:instrText>"</w:instrText>
      </w:r>
      <w:bookmarkStart w:id="25" w:name="_Toc297725703"/>
      <w:bookmarkStart w:id="26" w:name="_Toc327100044"/>
      <w:bookmarkStart w:id="27" w:name="_Toc334619070"/>
      <w:bookmarkStart w:id="28" w:name="_Toc371327470"/>
      <w:bookmarkStart w:id="29" w:name="_Toc479333783"/>
      <w:r w:rsidR="00B63386" w:rsidRPr="004F06B7">
        <w:rPr>
          <w:rFonts w:ascii="Arial" w:hAnsi="Arial" w:cs="Arial"/>
          <w:b/>
          <w:sz w:val="22"/>
          <w:szCs w:val="22"/>
        </w:rPr>
        <w:instrText>4</w:instrText>
      </w:r>
      <w:r w:rsidRPr="004F06B7">
        <w:rPr>
          <w:rFonts w:ascii="Arial" w:hAnsi="Arial" w:cs="Arial"/>
          <w:b/>
          <w:sz w:val="22"/>
          <w:szCs w:val="22"/>
        </w:rPr>
        <w:instrText>.</w:instrText>
      </w:r>
      <w:r w:rsidR="009E1C81" w:rsidRPr="004F06B7">
        <w:rPr>
          <w:rFonts w:ascii="Arial" w:hAnsi="Arial" w:cs="Arial"/>
          <w:b/>
          <w:sz w:val="22"/>
          <w:szCs w:val="22"/>
        </w:rPr>
        <w:instrText xml:space="preserve">   </w:instrText>
      </w:r>
      <w:r w:rsidRPr="004F06B7">
        <w:rPr>
          <w:rFonts w:ascii="Arial" w:hAnsi="Arial" w:cs="Arial"/>
          <w:b/>
          <w:sz w:val="22"/>
          <w:szCs w:val="22"/>
        </w:rPr>
        <w:instrText>DURATION</w:instrText>
      </w:r>
      <w:bookmarkEnd w:id="25"/>
      <w:bookmarkEnd w:id="26"/>
      <w:bookmarkEnd w:id="27"/>
      <w:bookmarkEnd w:id="28"/>
      <w:bookmarkEnd w:id="29"/>
      <w:r w:rsidRPr="004F06B7">
        <w:rPr>
          <w:rFonts w:ascii="Arial" w:hAnsi="Arial" w:cs="Arial"/>
          <w:sz w:val="22"/>
          <w:szCs w:val="22"/>
        </w:rPr>
        <w:instrText>" \f C \l 1</w:instrText>
      </w:r>
      <w:r w:rsidR="00DB5CA2" w:rsidRPr="004F06B7">
        <w:rPr>
          <w:rFonts w:ascii="Arial" w:hAnsi="Arial" w:cs="Arial"/>
          <w:b/>
          <w:sz w:val="22"/>
          <w:szCs w:val="22"/>
        </w:rPr>
        <w:fldChar w:fldCharType="end"/>
      </w:r>
    </w:p>
    <w:p w14:paraId="06396EFD" w14:textId="77777777" w:rsidR="00B353AC" w:rsidRPr="004F06B7" w:rsidRDefault="00B353A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463976E" w14:textId="5D6DDD05" w:rsidR="0082552F" w:rsidRPr="004F06B7" w:rsidRDefault="00D6461C" w:rsidP="00656BCA">
      <w:pPr>
        <w:pStyle w:val="ListParagraph"/>
        <w:widowControl w:val="0"/>
        <w:numPr>
          <w:ilvl w:val="1"/>
          <w:numId w:val="18"/>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This</w:t>
      </w:r>
      <w:r w:rsidR="00D507A3" w:rsidRPr="004F06B7">
        <w:rPr>
          <w:rFonts w:ascii="Arial" w:hAnsi="Arial" w:cs="Arial"/>
          <w:sz w:val="22"/>
          <w:szCs w:val="22"/>
        </w:rPr>
        <w:t xml:space="preserve"> Agreement commences on </w:t>
      </w:r>
      <w:r w:rsidR="00E43D55" w:rsidRPr="004F06B7">
        <w:rPr>
          <w:rFonts w:ascii="Arial" w:hAnsi="Arial" w:cs="Arial"/>
          <w:sz w:val="22"/>
          <w:szCs w:val="22"/>
        </w:rPr>
        <w:t>the Commencement</w:t>
      </w:r>
      <w:r w:rsidR="00D507A3" w:rsidRPr="004F06B7">
        <w:rPr>
          <w:rFonts w:ascii="Arial" w:hAnsi="Arial" w:cs="Arial"/>
          <w:sz w:val="22"/>
          <w:szCs w:val="22"/>
        </w:rPr>
        <w:t xml:space="preserve"> Date</w:t>
      </w:r>
      <w:r w:rsidR="00D03693" w:rsidRPr="004F06B7">
        <w:rPr>
          <w:rFonts w:ascii="Arial" w:hAnsi="Arial" w:cs="Arial"/>
          <w:sz w:val="22"/>
          <w:szCs w:val="22"/>
        </w:rPr>
        <w:t xml:space="preserve"> and</w:t>
      </w:r>
      <w:r w:rsidR="00D64135" w:rsidRPr="004F06B7">
        <w:rPr>
          <w:rFonts w:ascii="Arial" w:hAnsi="Arial" w:cs="Arial"/>
          <w:sz w:val="22"/>
          <w:szCs w:val="22"/>
        </w:rPr>
        <w:t xml:space="preserve"> </w:t>
      </w:r>
      <w:r w:rsidRPr="004F06B7">
        <w:rPr>
          <w:rFonts w:ascii="Arial" w:hAnsi="Arial" w:cs="Arial"/>
          <w:sz w:val="22"/>
          <w:szCs w:val="22"/>
        </w:rPr>
        <w:t xml:space="preserve">continues </w:t>
      </w:r>
      <w:r w:rsidR="00D57A26" w:rsidRPr="004F06B7">
        <w:rPr>
          <w:rFonts w:ascii="Arial" w:hAnsi="Arial" w:cs="Arial"/>
          <w:sz w:val="22"/>
          <w:szCs w:val="22"/>
        </w:rPr>
        <w:t xml:space="preserve">for a period of </w:t>
      </w:r>
      <w:r w:rsidR="003A21B1">
        <w:rPr>
          <w:rFonts w:ascii="Arial" w:hAnsi="Arial" w:cs="Arial"/>
          <w:sz w:val="22"/>
          <w:szCs w:val="22"/>
        </w:rPr>
        <w:t>36 (</w:t>
      </w:r>
      <w:proofErr w:type="gramStart"/>
      <w:r w:rsidR="003A21B1">
        <w:rPr>
          <w:rFonts w:ascii="Arial" w:hAnsi="Arial" w:cs="Arial"/>
          <w:sz w:val="22"/>
          <w:szCs w:val="22"/>
        </w:rPr>
        <w:t>thirty six</w:t>
      </w:r>
      <w:proofErr w:type="gramEnd"/>
      <w:r w:rsidR="003A21B1">
        <w:rPr>
          <w:rFonts w:ascii="Arial" w:hAnsi="Arial" w:cs="Arial"/>
          <w:sz w:val="22"/>
          <w:szCs w:val="22"/>
        </w:rPr>
        <w:t>)</w:t>
      </w:r>
      <w:r w:rsidR="00D57A26" w:rsidRPr="004F06B7">
        <w:rPr>
          <w:rFonts w:ascii="Arial" w:hAnsi="Arial" w:cs="Arial"/>
          <w:sz w:val="22"/>
          <w:szCs w:val="22"/>
        </w:rPr>
        <w:t xml:space="preserve"> months</w:t>
      </w:r>
      <w:r w:rsidR="009A6F71" w:rsidRPr="004F06B7">
        <w:rPr>
          <w:rFonts w:ascii="Arial" w:hAnsi="Arial" w:cs="Arial"/>
          <w:sz w:val="22"/>
          <w:szCs w:val="22"/>
        </w:rPr>
        <w:t>,</w:t>
      </w:r>
      <w:r w:rsidR="00D56A2E" w:rsidRPr="004F06B7">
        <w:rPr>
          <w:rFonts w:ascii="Arial" w:hAnsi="Arial" w:cs="Arial"/>
          <w:sz w:val="22"/>
          <w:szCs w:val="22"/>
        </w:rPr>
        <w:t xml:space="preserve"> until Termination Date,</w:t>
      </w:r>
      <w:r w:rsidR="00D57A26" w:rsidRPr="004F06B7">
        <w:rPr>
          <w:rFonts w:ascii="Arial" w:hAnsi="Arial" w:cs="Arial"/>
          <w:sz w:val="22"/>
          <w:szCs w:val="22"/>
        </w:rPr>
        <w:t xml:space="preserve"> unless terminated earlier in terms of the </w:t>
      </w:r>
      <w:r w:rsidR="00303E81" w:rsidRPr="004F06B7">
        <w:rPr>
          <w:rFonts w:ascii="Arial" w:hAnsi="Arial" w:cs="Arial"/>
          <w:sz w:val="22"/>
          <w:szCs w:val="22"/>
        </w:rPr>
        <w:t>provisions</w:t>
      </w:r>
      <w:r w:rsidR="00D57A26" w:rsidRPr="004F06B7">
        <w:rPr>
          <w:rFonts w:ascii="Arial" w:hAnsi="Arial" w:cs="Arial"/>
          <w:sz w:val="22"/>
          <w:szCs w:val="22"/>
        </w:rPr>
        <w:t xml:space="preserve"> of this Agreement</w:t>
      </w:r>
      <w:r w:rsidR="00F02204" w:rsidRPr="004F06B7">
        <w:rPr>
          <w:rFonts w:ascii="Arial" w:hAnsi="Arial" w:cs="Arial"/>
          <w:sz w:val="22"/>
          <w:szCs w:val="22"/>
        </w:rPr>
        <w:t>.</w:t>
      </w:r>
      <w:r w:rsidR="00D57A26" w:rsidRPr="004F06B7">
        <w:rPr>
          <w:rFonts w:ascii="Arial" w:hAnsi="Arial" w:cs="Arial"/>
          <w:sz w:val="22"/>
          <w:szCs w:val="22"/>
        </w:rPr>
        <w:t xml:space="preserve"> </w:t>
      </w:r>
      <w:bookmarkStart w:id="30" w:name="_Ref179370323"/>
      <w:bookmarkStart w:id="31" w:name="_Toc179617257"/>
      <w:bookmarkStart w:id="32" w:name="_Toc179617256"/>
    </w:p>
    <w:p w14:paraId="71B9E572" w14:textId="77777777" w:rsidR="004F06B7" w:rsidRPr="006F2583" w:rsidRDefault="004F06B7" w:rsidP="006F2583">
      <w:pPr>
        <w:widowControl w:val="0"/>
        <w:tabs>
          <w:tab w:val="left" w:pos="709"/>
        </w:tabs>
        <w:spacing w:line="360" w:lineRule="auto"/>
        <w:jc w:val="both"/>
        <w:rPr>
          <w:rFonts w:ascii="Arial" w:hAnsi="Arial" w:cs="Arial"/>
          <w:sz w:val="22"/>
          <w:szCs w:val="22"/>
        </w:rPr>
      </w:pPr>
    </w:p>
    <w:p w14:paraId="03A4389C" w14:textId="77777777" w:rsidR="0052701C" w:rsidRPr="004F06B7" w:rsidRDefault="00B96A8F"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3" w:name="_Toc327166922"/>
      <w:bookmarkStart w:id="34" w:name="_Toc327167074"/>
      <w:bookmarkStart w:id="35" w:name="_Toc327170249"/>
      <w:bookmarkStart w:id="36" w:name="_Ref334619412"/>
      <w:r w:rsidRPr="004F06B7">
        <w:rPr>
          <w:rFonts w:ascii="Arial" w:hAnsi="Arial" w:cs="Arial"/>
          <w:b/>
          <w:sz w:val="22"/>
          <w:szCs w:val="22"/>
        </w:rPr>
        <w:t>PAYMENT</w:t>
      </w:r>
      <w:bookmarkEnd w:id="30"/>
      <w:bookmarkEnd w:id="31"/>
      <w:bookmarkEnd w:id="33"/>
      <w:bookmarkEnd w:id="34"/>
      <w:bookmarkEnd w:id="35"/>
      <w:bookmarkEnd w:id="36"/>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37" w:name="_Toc327100046"/>
      <w:bookmarkStart w:id="38" w:name="_Toc334619071"/>
      <w:bookmarkStart w:id="39" w:name="_Toc371327471"/>
      <w:bookmarkStart w:id="40" w:name="_Toc479333784"/>
      <w:r w:rsidR="00B83871" w:rsidRPr="004F06B7">
        <w:rPr>
          <w:rFonts w:ascii="Arial" w:hAnsi="Arial" w:cs="Arial"/>
          <w:b/>
          <w:sz w:val="22"/>
          <w:szCs w:val="22"/>
        </w:rPr>
        <w:instrText>5.   PAYMENT</w:instrText>
      </w:r>
      <w:bookmarkEnd w:id="37"/>
      <w:bookmarkEnd w:id="38"/>
      <w:bookmarkEnd w:id="39"/>
      <w:bookmarkEnd w:id="40"/>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E1C6541" w14:textId="77777777" w:rsidR="00B83871" w:rsidRPr="004F06B7" w:rsidRDefault="00B83871" w:rsidP="00817C58">
      <w:pPr>
        <w:pStyle w:val="ListParagraph"/>
        <w:widowControl w:val="0"/>
        <w:spacing w:line="360" w:lineRule="auto"/>
        <w:ind w:left="709"/>
        <w:contextualSpacing w:val="0"/>
        <w:jc w:val="both"/>
        <w:rPr>
          <w:rFonts w:ascii="Arial" w:hAnsi="Arial" w:cs="Arial"/>
          <w:b/>
          <w:sz w:val="22"/>
          <w:szCs w:val="22"/>
        </w:rPr>
      </w:pPr>
    </w:p>
    <w:p w14:paraId="32654B60" w14:textId="77777777" w:rsidR="001037C0" w:rsidRPr="004F06B7" w:rsidRDefault="00B96A8F" w:rsidP="00817C58">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In consideration for the provision of the Services, </w:t>
      </w:r>
      <w:r w:rsidR="00B065BA" w:rsidRPr="004F06B7">
        <w:rPr>
          <w:rFonts w:ascii="Arial" w:hAnsi="Arial" w:cs="Arial"/>
          <w:sz w:val="22"/>
          <w:szCs w:val="22"/>
        </w:rPr>
        <w:t xml:space="preserve">SARS shall pay </w:t>
      </w:r>
      <w:r w:rsidR="004146BB" w:rsidRPr="004F06B7">
        <w:rPr>
          <w:rFonts w:ascii="Arial" w:hAnsi="Arial" w:cs="Arial"/>
          <w:sz w:val="22"/>
          <w:szCs w:val="22"/>
        </w:rPr>
        <w:t>the Service Provider</w:t>
      </w:r>
      <w:r w:rsidR="00D052F8" w:rsidRPr="004F06B7">
        <w:rPr>
          <w:rFonts w:ascii="Arial" w:hAnsi="Arial" w:cs="Arial"/>
          <w:sz w:val="22"/>
          <w:szCs w:val="22"/>
        </w:rPr>
        <w:t xml:space="preserve"> </w:t>
      </w:r>
      <w:r w:rsidR="001037C0" w:rsidRPr="004F06B7">
        <w:rPr>
          <w:rFonts w:ascii="Arial" w:hAnsi="Arial" w:cs="Arial"/>
          <w:sz w:val="22"/>
          <w:szCs w:val="22"/>
        </w:rPr>
        <w:t>fee</w:t>
      </w:r>
      <w:r w:rsidR="00382907" w:rsidRPr="004F06B7">
        <w:rPr>
          <w:rFonts w:ascii="Arial" w:hAnsi="Arial" w:cs="Arial"/>
          <w:sz w:val="22"/>
          <w:szCs w:val="22"/>
        </w:rPr>
        <w:t xml:space="preserve">s in accordance with </w:t>
      </w:r>
      <w:r w:rsidR="00382907" w:rsidRPr="004F06B7">
        <w:rPr>
          <w:rFonts w:ascii="Arial" w:hAnsi="Arial" w:cs="Arial"/>
          <w:b/>
          <w:sz w:val="22"/>
          <w:szCs w:val="22"/>
        </w:rPr>
        <w:t>Annexure “C”</w:t>
      </w:r>
      <w:r w:rsidR="005514FA" w:rsidRPr="004F06B7">
        <w:rPr>
          <w:rFonts w:ascii="Arial" w:hAnsi="Arial" w:cs="Arial"/>
          <w:sz w:val="22"/>
          <w:szCs w:val="22"/>
        </w:rPr>
        <w:t xml:space="preserve"> hereto</w:t>
      </w:r>
      <w:r w:rsidR="008733A3" w:rsidRPr="004F06B7">
        <w:rPr>
          <w:rFonts w:ascii="Arial" w:hAnsi="Arial" w:cs="Arial"/>
          <w:sz w:val="22"/>
          <w:szCs w:val="22"/>
        </w:rPr>
        <w:t>, which fees are inclusive of VAT.</w:t>
      </w:r>
    </w:p>
    <w:p w14:paraId="730976C4" w14:textId="77777777" w:rsidR="001037C0" w:rsidRPr="004F06B7" w:rsidRDefault="001037C0"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D1E35B0" w14:textId="77777777" w:rsidR="00F005B1" w:rsidRPr="004F06B7" w:rsidRDefault="009216CE" w:rsidP="00817C58">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bookmarkStart w:id="41" w:name="_Ref463337234"/>
      <w:r w:rsidRPr="004F06B7">
        <w:rPr>
          <w:rFonts w:ascii="Arial" w:hAnsi="Arial" w:cs="Arial"/>
          <w:sz w:val="22"/>
          <w:szCs w:val="22"/>
        </w:rPr>
        <w:t xml:space="preserve">Subject to </w:t>
      </w:r>
      <w:r w:rsidRPr="004F06B7">
        <w:rPr>
          <w:rFonts w:ascii="Arial" w:hAnsi="Arial" w:cs="Arial"/>
          <w:b/>
          <w:sz w:val="22"/>
          <w:szCs w:val="22"/>
        </w:rPr>
        <w:t>Clauses</w:t>
      </w:r>
      <w:r w:rsidR="00F02204" w:rsidRPr="004F06B7">
        <w:rPr>
          <w:rFonts w:ascii="Arial" w:hAnsi="Arial" w:cs="Arial"/>
          <w:b/>
          <w:sz w:val="22"/>
          <w:szCs w:val="22"/>
        </w:rPr>
        <w:t xml:space="preserve"> </w:t>
      </w:r>
      <w:r w:rsidR="00F02204" w:rsidRPr="004F06B7">
        <w:rPr>
          <w:rFonts w:ascii="Arial" w:hAnsi="Arial" w:cs="Arial"/>
          <w:b/>
          <w:sz w:val="22"/>
          <w:szCs w:val="22"/>
        </w:rPr>
        <w:fldChar w:fldCharType="begin"/>
      </w:r>
      <w:r w:rsidR="00F02204" w:rsidRPr="004F06B7">
        <w:rPr>
          <w:rFonts w:ascii="Arial" w:hAnsi="Arial" w:cs="Arial"/>
          <w:b/>
          <w:sz w:val="22"/>
          <w:szCs w:val="22"/>
        </w:rPr>
        <w:instrText xml:space="preserve"> REF _Ref370723079 \r \h </w:instrText>
      </w:r>
      <w:r w:rsidR="008D472B" w:rsidRPr="004F06B7">
        <w:rPr>
          <w:rFonts w:ascii="Arial" w:hAnsi="Arial" w:cs="Arial"/>
          <w:b/>
          <w:sz w:val="22"/>
          <w:szCs w:val="22"/>
        </w:rPr>
        <w:instrText xml:space="preserve"> \* MERGEFORMAT </w:instrText>
      </w:r>
      <w:r w:rsidR="00F02204" w:rsidRPr="004F06B7">
        <w:rPr>
          <w:rFonts w:ascii="Arial" w:hAnsi="Arial" w:cs="Arial"/>
          <w:b/>
          <w:sz w:val="22"/>
          <w:szCs w:val="22"/>
        </w:rPr>
      </w:r>
      <w:r w:rsidR="00F02204" w:rsidRPr="004F06B7">
        <w:rPr>
          <w:rFonts w:ascii="Arial" w:hAnsi="Arial" w:cs="Arial"/>
          <w:b/>
          <w:sz w:val="22"/>
          <w:szCs w:val="22"/>
        </w:rPr>
        <w:fldChar w:fldCharType="separate"/>
      </w:r>
      <w:r w:rsidR="00817C58">
        <w:rPr>
          <w:rFonts w:ascii="Arial" w:hAnsi="Arial" w:cs="Arial"/>
          <w:b/>
          <w:sz w:val="22"/>
          <w:szCs w:val="22"/>
        </w:rPr>
        <w:t>6</w:t>
      </w:r>
      <w:r w:rsidR="00F02204" w:rsidRPr="004F06B7">
        <w:rPr>
          <w:rFonts w:ascii="Arial" w:hAnsi="Arial" w:cs="Arial"/>
          <w:b/>
          <w:sz w:val="22"/>
          <w:szCs w:val="22"/>
        </w:rPr>
        <w:fldChar w:fldCharType="end"/>
      </w:r>
      <w:r w:rsidRPr="004F06B7">
        <w:rPr>
          <w:rFonts w:ascii="Arial" w:hAnsi="Arial" w:cs="Arial"/>
          <w:b/>
          <w:sz w:val="22"/>
          <w:szCs w:val="22"/>
        </w:rPr>
        <w:t xml:space="preserve"> </w:t>
      </w:r>
      <w:r w:rsidRPr="004F06B7">
        <w:rPr>
          <w:rFonts w:ascii="Arial" w:hAnsi="Arial" w:cs="Arial"/>
          <w:sz w:val="22"/>
          <w:szCs w:val="22"/>
        </w:rPr>
        <w:t>and</w:t>
      </w:r>
      <w:r w:rsidRPr="004F06B7">
        <w:rPr>
          <w:rFonts w:ascii="Arial" w:hAnsi="Arial" w:cs="Arial"/>
          <w:b/>
          <w:sz w:val="22"/>
          <w:szCs w:val="22"/>
        </w:rPr>
        <w:t xml:space="preserve"> </w:t>
      </w:r>
      <w:r w:rsidR="00E85DE1" w:rsidRPr="004F06B7">
        <w:rPr>
          <w:rFonts w:ascii="Arial" w:hAnsi="Arial" w:cs="Arial"/>
          <w:b/>
          <w:sz w:val="22"/>
          <w:szCs w:val="22"/>
        </w:rPr>
        <w:fldChar w:fldCharType="begin"/>
      </w:r>
      <w:r w:rsidR="00E85DE1" w:rsidRPr="004F06B7">
        <w:rPr>
          <w:rFonts w:ascii="Arial" w:hAnsi="Arial" w:cs="Arial"/>
          <w:b/>
          <w:sz w:val="22"/>
          <w:szCs w:val="22"/>
        </w:rPr>
        <w:instrText xml:space="preserve"> REF _Ref327092299 \r \h </w:instrText>
      </w:r>
      <w:r w:rsidR="00C82FE5" w:rsidRPr="004F06B7">
        <w:rPr>
          <w:rFonts w:ascii="Arial" w:hAnsi="Arial" w:cs="Arial"/>
          <w:b/>
          <w:sz w:val="22"/>
          <w:szCs w:val="22"/>
        </w:rPr>
        <w:instrText xml:space="preserve"> \* MERGEFORMAT </w:instrText>
      </w:r>
      <w:r w:rsidR="00E85DE1" w:rsidRPr="004F06B7">
        <w:rPr>
          <w:rFonts w:ascii="Arial" w:hAnsi="Arial" w:cs="Arial"/>
          <w:b/>
          <w:sz w:val="22"/>
          <w:szCs w:val="22"/>
        </w:rPr>
      </w:r>
      <w:r w:rsidR="00E85DE1" w:rsidRPr="004F06B7">
        <w:rPr>
          <w:rFonts w:ascii="Arial" w:hAnsi="Arial" w:cs="Arial"/>
          <w:b/>
          <w:sz w:val="22"/>
          <w:szCs w:val="22"/>
        </w:rPr>
        <w:fldChar w:fldCharType="separate"/>
      </w:r>
      <w:r w:rsidR="00817C58">
        <w:rPr>
          <w:rFonts w:ascii="Arial" w:hAnsi="Arial" w:cs="Arial"/>
          <w:b/>
          <w:sz w:val="22"/>
          <w:szCs w:val="22"/>
        </w:rPr>
        <w:t>7</w:t>
      </w:r>
      <w:r w:rsidR="00E85DE1" w:rsidRPr="004F06B7">
        <w:rPr>
          <w:rFonts w:ascii="Arial" w:hAnsi="Arial" w:cs="Arial"/>
          <w:b/>
          <w:sz w:val="22"/>
          <w:szCs w:val="22"/>
        </w:rPr>
        <w:fldChar w:fldCharType="end"/>
      </w:r>
      <w:r w:rsidRPr="004F06B7">
        <w:rPr>
          <w:rFonts w:ascii="Arial" w:hAnsi="Arial" w:cs="Arial"/>
          <w:sz w:val="22"/>
          <w:szCs w:val="22"/>
        </w:rPr>
        <w:t xml:space="preserve"> below, </w:t>
      </w:r>
      <w:r w:rsidRPr="004F06B7">
        <w:rPr>
          <w:rFonts w:ascii="Arial" w:hAnsi="Arial" w:cs="Arial"/>
          <w:sz w:val="22"/>
          <w:szCs w:val="22"/>
          <w:lang w:val="en-ZA"/>
        </w:rPr>
        <w:t xml:space="preserve">SARS shall pay </w:t>
      </w:r>
      <w:r w:rsidR="006A6829" w:rsidRPr="004F06B7">
        <w:rPr>
          <w:rFonts w:ascii="Arial" w:hAnsi="Arial" w:cs="Arial"/>
          <w:sz w:val="22"/>
          <w:szCs w:val="22"/>
          <w:lang w:val="en-ZA"/>
        </w:rPr>
        <w:t>all</w:t>
      </w:r>
      <w:r w:rsidRPr="004F06B7">
        <w:rPr>
          <w:rFonts w:ascii="Arial" w:hAnsi="Arial" w:cs="Arial"/>
          <w:sz w:val="22"/>
          <w:szCs w:val="22"/>
          <w:lang w:val="en-ZA"/>
        </w:rPr>
        <w:t xml:space="preserve"> undisputed invoice</w:t>
      </w:r>
      <w:r w:rsidR="006A6829" w:rsidRPr="004F06B7">
        <w:rPr>
          <w:rFonts w:ascii="Arial" w:hAnsi="Arial" w:cs="Arial"/>
          <w:sz w:val="22"/>
          <w:szCs w:val="22"/>
          <w:lang w:val="en-ZA"/>
        </w:rPr>
        <w:t>s</w:t>
      </w:r>
      <w:r w:rsidRPr="004F06B7">
        <w:rPr>
          <w:rFonts w:ascii="Arial" w:hAnsi="Arial" w:cs="Arial"/>
          <w:sz w:val="22"/>
          <w:szCs w:val="22"/>
          <w:lang w:val="en-ZA"/>
        </w:rPr>
        <w:t xml:space="preserve"> within thirty (30) days after SARS receives such invoice</w:t>
      </w:r>
      <w:r w:rsidR="006A6829" w:rsidRPr="004F06B7">
        <w:rPr>
          <w:rFonts w:ascii="Arial" w:hAnsi="Arial" w:cs="Arial"/>
          <w:sz w:val="22"/>
          <w:szCs w:val="22"/>
          <w:lang w:val="en-ZA"/>
        </w:rPr>
        <w:t>,</w:t>
      </w:r>
      <w:r w:rsidRPr="004F06B7">
        <w:rPr>
          <w:rFonts w:ascii="Arial" w:hAnsi="Arial" w:cs="Arial"/>
          <w:sz w:val="22"/>
          <w:szCs w:val="22"/>
          <w:lang w:val="en-ZA"/>
        </w:rPr>
        <w:t xml:space="preserve"> provided the invoice is accurate and meets </w:t>
      </w:r>
      <w:r w:rsidR="00F01923" w:rsidRPr="004F06B7">
        <w:rPr>
          <w:rFonts w:ascii="Arial" w:hAnsi="Arial" w:cs="Arial"/>
          <w:sz w:val="22"/>
          <w:szCs w:val="22"/>
          <w:lang w:val="en-ZA"/>
        </w:rPr>
        <w:t xml:space="preserve">all legislative and other </w:t>
      </w:r>
      <w:r w:rsidRPr="004F06B7">
        <w:rPr>
          <w:rFonts w:ascii="Arial" w:hAnsi="Arial" w:cs="Arial"/>
          <w:sz w:val="22"/>
          <w:szCs w:val="22"/>
          <w:lang w:val="en-ZA"/>
        </w:rPr>
        <w:t xml:space="preserve">requirements </w:t>
      </w:r>
      <w:r w:rsidR="00F01923" w:rsidRPr="004F06B7">
        <w:rPr>
          <w:rFonts w:ascii="Arial" w:hAnsi="Arial" w:cs="Arial"/>
          <w:sz w:val="22"/>
          <w:szCs w:val="22"/>
          <w:lang w:val="en-ZA"/>
        </w:rPr>
        <w:t xml:space="preserve">in terms </w:t>
      </w:r>
      <w:r w:rsidRPr="004F06B7">
        <w:rPr>
          <w:rFonts w:ascii="Arial" w:hAnsi="Arial" w:cs="Arial"/>
          <w:sz w:val="22"/>
          <w:szCs w:val="22"/>
          <w:lang w:val="en-ZA"/>
        </w:rPr>
        <w:t>of this Agreement.</w:t>
      </w:r>
      <w:bookmarkEnd w:id="41"/>
      <w:r w:rsidRPr="004F06B7">
        <w:rPr>
          <w:rFonts w:ascii="Arial" w:hAnsi="Arial" w:cs="Arial"/>
          <w:sz w:val="22"/>
          <w:szCs w:val="22"/>
          <w:lang w:val="en-ZA"/>
        </w:rPr>
        <w:t xml:space="preserve"> </w:t>
      </w:r>
    </w:p>
    <w:p w14:paraId="1AFE7DC7" w14:textId="77777777" w:rsidR="00F005B1" w:rsidRPr="004F06B7" w:rsidRDefault="00F005B1" w:rsidP="00817C58">
      <w:pPr>
        <w:pStyle w:val="ListParagraph"/>
        <w:widowControl w:val="0"/>
        <w:spacing w:line="360" w:lineRule="auto"/>
        <w:ind w:left="709"/>
        <w:contextualSpacing w:val="0"/>
        <w:jc w:val="both"/>
        <w:rPr>
          <w:rFonts w:ascii="Arial" w:hAnsi="Arial" w:cs="Arial"/>
          <w:sz w:val="22"/>
          <w:szCs w:val="22"/>
        </w:rPr>
      </w:pPr>
    </w:p>
    <w:p w14:paraId="302BF0CB" w14:textId="77777777" w:rsidR="008D472B" w:rsidRPr="004F06B7" w:rsidRDefault="00F005B1" w:rsidP="00817C58">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SARS</w:t>
      </w:r>
      <w:r w:rsidRPr="004F06B7">
        <w:rPr>
          <w:rFonts w:ascii="Arial" w:hAnsi="Arial" w:cs="Arial"/>
          <w:sz w:val="22"/>
          <w:szCs w:val="22"/>
          <w:lang w:val="en-ZA"/>
        </w:rPr>
        <w:t xml:space="preserve"> may set off any amounts due to SARS in terms of this Agreement against any amounts payable by SARS to </w:t>
      </w:r>
      <w:r w:rsidR="004146BB" w:rsidRPr="004F06B7">
        <w:rPr>
          <w:rFonts w:ascii="Arial" w:hAnsi="Arial" w:cs="Arial"/>
          <w:sz w:val="22"/>
          <w:szCs w:val="22"/>
        </w:rPr>
        <w:t>the Service Provider</w:t>
      </w:r>
      <w:r w:rsidRPr="004F06B7">
        <w:rPr>
          <w:rFonts w:ascii="Arial" w:hAnsi="Arial" w:cs="Arial"/>
          <w:sz w:val="22"/>
          <w:szCs w:val="22"/>
          <w:lang w:val="en-ZA"/>
        </w:rPr>
        <w:t>.</w:t>
      </w:r>
    </w:p>
    <w:p w14:paraId="20C169C0" w14:textId="77777777" w:rsidR="002C170E" w:rsidRPr="004F06B7" w:rsidRDefault="002C170E" w:rsidP="00817C58">
      <w:pPr>
        <w:pStyle w:val="ListParagraph"/>
        <w:widowControl w:val="0"/>
        <w:spacing w:line="360" w:lineRule="auto"/>
        <w:ind w:left="709"/>
        <w:contextualSpacing w:val="0"/>
        <w:rPr>
          <w:rFonts w:ascii="Arial" w:hAnsi="Arial" w:cs="Arial"/>
          <w:sz w:val="22"/>
          <w:szCs w:val="22"/>
        </w:rPr>
      </w:pPr>
      <w:bookmarkStart w:id="42" w:name="_Ref327092280"/>
      <w:bookmarkStart w:id="43" w:name="_Toc327166923"/>
      <w:bookmarkStart w:id="44" w:name="_Toc327167075"/>
      <w:bookmarkStart w:id="45" w:name="_Toc327170250"/>
    </w:p>
    <w:p w14:paraId="3702A199" w14:textId="77777777" w:rsidR="00CA49E2" w:rsidRPr="004F06B7" w:rsidRDefault="00B96A8F" w:rsidP="00656BCA">
      <w:pPr>
        <w:pStyle w:val="ListParagraph"/>
        <w:widowControl w:val="0"/>
        <w:numPr>
          <w:ilvl w:val="0"/>
          <w:numId w:val="8"/>
        </w:numPr>
        <w:spacing w:line="360" w:lineRule="auto"/>
        <w:ind w:left="709" w:hanging="709"/>
        <w:contextualSpacing w:val="0"/>
        <w:jc w:val="both"/>
        <w:rPr>
          <w:rFonts w:ascii="Arial" w:hAnsi="Arial" w:cs="Arial"/>
          <w:sz w:val="22"/>
          <w:szCs w:val="22"/>
        </w:rPr>
      </w:pPr>
      <w:bookmarkStart w:id="46" w:name="_Ref370723079"/>
      <w:r w:rsidRPr="004F06B7">
        <w:rPr>
          <w:rFonts w:ascii="Arial" w:hAnsi="Arial" w:cs="Arial"/>
          <w:b/>
          <w:sz w:val="22"/>
          <w:szCs w:val="22"/>
        </w:rPr>
        <w:t>INVOICING</w:t>
      </w:r>
      <w:r w:rsidR="00F01923" w:rsidRPr="004F06B7">
        <w:rPr>
          <w:rFonts w:ascii="Arial" w:hAnsi="Arial" w:cs="Arial"/>
          <w:b/>
          <w:sz w:val="22"/>
          <w:szCs w:val="22"/>
        </w:rPr>
        <w:t xml:space="preserve"> AND RECORDS</w:t>
      </w:r>
      <w:bookmarkEnd w:id="42"/>
      <w:bookmarkEnd w:id="43"/>
      <w:bookmarkEnd w:id="44"/>
      <w:bookmarkEnd w:id="45"/>
      <w:bookmarkEnd w:id="46"/>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47" w:name="_Toc327100047"/>
      <w:bookmarkStart w:id="48" w:name="_Toc334619072"/>
      <w:bookmarkStart w:id="49" w:name="_Toc371327472"/>
      <w:bookmarkStart w:id="50" w:name="_Toc479333785"/>
      <w:r w:rsidR="00B83871" w:rsidRPr="004F06B7">
        <w:rPr>
          <w:rFonts w:ascii="Arial" w:hAnsi="Arial" w:cs="Arial"/>
          <w:b/>
          <w:sz w:val="22"/>
          <w:szCs w:val="22"/>
        </w:rPr>
        <w:instrText>6.   INVOICI</w:instrText>
      </w:r>
      <w:r w:rsidR="000A4F9A" w:rsidRPr="004F06B7">
        <w:rPr>
          <w:rFonts w:ascii="Arial" w:hAnsi="Arial" w:cs="Arial"/>
          <w:b/>
          <w:sz w:val="22"/>
          <w:szCs w:val="22"/>
        </w:rPr>
        <w:instrText>NG</w:instrText>
      </w:r>
      <w:bookmarkEnd w:id="47"/>
      <w:bookmarkEnd w:id="48"/>
      <w:r w:rsidR="000A4F9A" w:rsidRPr="004F06B7">
        <w:rPr>
          <w:rFonts w:ascii="Arial" w:hAnsi="Arial" w:cs="Arial"/>
          <w:b/>
          <w:sz w:val="22"/>
          <w:szCs w:val="22"/>
        </w:rPr>
        <w:instrText xml:space="preserve"> AND RECORDS</w:instrText>
      </w:r>
      <w:bookmarkEnd w:id="49"/>
      <w:bookmarkEnd w:id="50"/>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7AFE42EB" w14:textId="77777777" w:rsidR="00CA49E2" w:rsidRPr="004F06B7" w:rsidRDefault="00CA49E2" w:rsidP="00817C58">
      <w:pPr>
        <w:pStyle w:val="ListParagraph"/>
        <w:widowControl w:val="0"/>
        <w:tabs>
          <w:tab w:val="left" w:pos="709"/>
        </w:tabs>
        <w:spacing w:line="360" w:lineRule="auto"/>
        <w:ind w:left="1560" w:hanging="851"/>
        <w:contextualSpacing w:val="0"/>
        <w:rPr>
          <w:rFonts w:ascii="Arial" w:hAnsi="Arial" w:cs="Arial"/>
          <w:sz w:val="22"/>
          <w:szCs w:val="22"/>
        </w:rPr>
      </w:pPr>
    </w:p>
    <w:p w14:paraId="075A377F" w14:textId="77777777" w:rsidR="00B96A8F" w:rsidRPr="004F06B7" w:rsidRDefault="00703313" w:rsidP="00656BCA">
      <w:pPr>
        <w:pStyle w:val="ListParagraph"/>
        <w:widowControl w:val="0"/>
        <w:numPr>
          <w:ilvl w:val="1"/>
          <w:numId w:val="9"/>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B065BA" w:rsidRPr="004F06B7">
        <w:rPr>
          <w:rFonts w:ascii="Arial" w:hAnsi="Arial" w:cs="Arial"/>
          <w:sz w:val="22"/>
          <w:szCs w:val="22"/>
          <w:lang w:val="en-ZA"/>
        </w:rPr>
        <w:t>shall invoice SARS for</w:t>
      </w:r>
      <w:r w:rsidR="00D64135" w:rsidRPr="004F06B7">
        <w:rPr>
          <w:rFonts w:ascii="Arial" w:hAnsi="Arial" w:cs="Arial"/>
          <w:sz w:val="22"/>
          <w:szCs w:val="22"/>
          <w:lang w:val="en-ZA"/>
        </w:rPr>
        <w:t xml:space="preserve"> </w:t>
      </w:r>
      <w:r w:rsidR="00B065BA" w:rsidRPr="004F06B7">
        <w:rPr>
          <w:rFonts w:ascii="Arial" w:hAnsi="Arial" w:cs="Arial"/>
          <w:sz w:val="22"/>
          <w:szCs w:val="22"/>
          <w:lang w:val="en-ZA"/>
        </w:rPr>
        <w:t>Services performed pursuant to this</w:t>
      </w:r>
      <w:r w:rsidR="00792F83" w:rsidRPr="004F06B7">
        <w:rPr>
          <w:rFonts w:ascii="Arial" w:hAnsi="Arial" w:cs="Arial"/>
          <w:sz w:val="22"/>
          <w:szCs w:val="22"/>
          <w:lang w:val="en-ZA"/>
        </w:rPr>
        <w:t xml:space="preserve"> </w:t>
      </w:r>
      <w:r w:rsidR="00B065BA" w:rsidRPr="004F06B7">
        <w:rPr>
          <w:rFonts w:ascii="Arial" w:hAnsi="Arial" w:cs="Arial"/>
          <w:sz w:val="22"/>
          <w:szCs w:val="22"/>
          <w:lang w:val="en-ZA"/>
        </w:rPr>
        <w:t xml:space="preserve">Agreement </w:t>
      </w:r>
      <w:proofErr w:type="gramStart"/>
      <w:r w:rsidR="00B065BA" w:rsidRPr="004F06B7">
        <w:rPr>
          <w:rFonts w:ascii="Arial" w:hAnsi="Arial" w:cs="Arial"/>
          <w:sz w:val="22"/>
          <w:szCs w:val="22"/>
          <w:lang w:val="en-ZA"/>
        </w:rPr>
        <w:t>on a monthly basis</w:t>
      </w:r>
      <w:proofErr w:type="gramEnd"/>
      <w:r w:rsidR="00B065BA" w:rsidRPr="004F06B7">
        <w:rPr>
          <w:rFonts w:ascii="Arial" w:hAnsi="Arial" w:cs="Arial"/>
          <w:sz w:val="22"/>
          <w:szCs w:val="22"/>
          <w:lang w:val="en-ZA"/>
        </w:rPr>
        <w:t xml:space="preserve"> in arrears on or before the fifth (5</w:t>
      </w:r>
      <w:r w:rsidR="00B065BA" w:rsidRPr="004F06B7">
        <w:rPr>
          <w:rFonts w:ascii="Arial" w:hAnsi="Arial" w:cs="Arial"/>
          <w:sz w:val="22"/>
          <w:szCs w:val="22"/>
          <w:vertAlign w:val="superscript"/>
          <w:lang w:val="en-ZA"/>
        </w:rPr>
        <w:t>th</w:t>
      </w:r>
      <w:r w:rsidR="00B065BA" w:rsidRPr="004F06B7">
        <w:rPr>
          <w:rFonts w:ascii="Arial" w:hAnsi="Arial" w:cs="Arial"/>
          <w:sz w:val="22"/>
          <w:szCs w:val="22"/>
          <w:lang w:val="en-ZA"/>
        </w:rPr>
        <w:t>) Business Day of the</w:t>
      </w:r>
      <w:bookmarkStart w:id="51" w:name="_Ref511570292"/>
      <w:bookmarkStart w:id="52" w:name="_Ref70415760"/>
      <w:r w:rsidR="00B065BA" w:rsidRPr="004F06B7">
        <w:rPr>
          <w:rFonts w:ascii="Arial" w:hAnsi="Arial" w:cs="Arial"/>
          <w:sz w:val="22"/>
          <w:szCs w:val="22"/>
          <w:lang w:val="en-ZA"/>
        </w:rPr>
        <w:t xml:space="preserve"> month following t</w:t>
      </w:r>
      <w:r w:rsidR="0081291C" w:rsidRPr="004F06B7">
        <w:rPr>
          <w:rFonts w:ascii="Arial" w:hAnsi="Arial" w:cs="Arial"/>
          <w:sz w:val="22"/>
          <w:szCs w:val="22"/>
          <w:lang w:val="en-ZA"/>
        </w:rPr>
        <w:t xml:space="preserve">he month </w:t>
      </w:r>
      <w:r w:rsidR="00EE2CBB" w:rsidRPr="004F06B7">
        <w:rPr>
          <w:rFonts w:ascii="Arial" w:hAnsi="Arial" w:cs="Arial"/>
          <w:sz w:val="22"/>
          <w:szCs w:val="22"/>
          <w:lang w:val="en-ZA"/>
        </w:rPr>
        <w:t xml:space="preserve">in which </w:t>
      </w:r>
      <w:r w:rsidR="004146BB" w:rsidRPr="004F06B7">
        <w:rPr>
          <w:rFonts w:ascii="Arial" w:hAnsi="Arial" w:cs="Arial"/>
          <w:sz w:val="22"/>
          <w:szCs w:val="22"/>
        </w:rPr>
        <w:t xml:space="preserve">the Service Provider </w:t>
      </w:r>
      <w:r w:rsidR="00B96A8F" w:rsidRPr="004F06B7">
        <w:rPr>
          <w:rFonts w:ascii="Arial" w:hAnsi="Arial" w:cs="Arial"/>
          <w:sz w:val="22"/>
          <w:szCs w:val="22"/>
          <w:lang w:val="en-ZA"/>
        </w:rPr>
        <w:t>rendered the Services to SARS.</w:t>
      </w:r>
    </w:p>
    <w:p w14:paraId="2B0FBC02" w14:textId="77777777" w:rsidR="00B065BA" w:rsidRPr="004F06B7" w:rsidRDefault="00B065BA" w:rsidP="00817C58">
      <w:pPr>
        <w:pStyle w:val="ListParagraph"/>
        <w:widowControl w:val="0"/>
        <w:tabs>
          <w:tab w:val="left" w:pos="709"/>
        </w:tabs>
        <w:spacing w:line="360" w:lineRule="auto"/>
        <w:ind w:left="1560" w:hanging="851"/>
        <w:contextualSpacing w:val="0"/>
        <w:rPr>
          <w:rFonts w:ascii="Arial" w:hAnsi="Arial" w:cs="Arial"/>
          <w:sz w:val="22"/>
          <w:szCs w:val="22"/>
          <w:lang w:val="en-ZA"/>
        </w:rPr>
      </w:pPr>
    </w:p>
    <w:p w14:paraId="15AC6D66" w14:textId="77777777" w:rsidR="00B065BA" w:rsidRPr="004F06B7" w:rsidRDefault="00B065BA" w:rsidP="00656BCA">
      <w:pPr>
        <w:pStyle w:val="ListParagraph"/>
        <w:widowControl w:val="0"/>
        <w:numPr>
          <w:ilvl w:val="1"/>
          <w:numId w:val="9"/>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ZA"/>
        </w:rPr>
        <w:t>Each invoice shall contain or have attached such information, and be in such form</w:t>
      </w:r>
      <w:r w:rsidR="00CF1700" w:rsidRPr="004F06B7">
        <w:rPr>
          <w:rFonts w:ascii="Arial" w:hAnsi="Arial" w:cs="Arial"/>
          <w:sz w:val="22"/>
          <w:szCs w:val="22"/>
          <w:lang w:val="en-ZA"/>
        </w:rPr>
        <w:t>at</w:t>
      </w:r>
      <w:r w:rsidRPr="004F06B7">
        <w:rPr>
          <w:rFonts w:ascii="Arial" w:hAnsi="Arial" w:cs="Arial"/>
          <w:sz w:val="22"/>
          <w:szCs w:val="22"/>
          <w:lang w:val="en-ZA"/>
        </w:rPr>
        <w:t xml:space="preserve"> and on such media as SARS may reasonably request and, at the minimum contain</w:t>
      </w:r>
      <w:r w:rsidR="00F5142C" w:rsidRPr="004F06B7">
        <w:rPr>
          <w:rFonts w:ascii="Arial" w:hAnsi="Arial" w:cs="Arial"/>
          <w:sz w:val="22"/>
          <w:szCs w:val="22"/>
          <w:lang w:val="en-ZA"/>
        </w:rPr>
        <w:t>-</w:t>
      </w:r>
    </w:p>
    <w:p w14:paraId="12ED9F46" w14:textId="77777777" w:rsidR="00B065BA" w:rsidRPr="004F06B7" w:rsidRDefault="00B065BA" w:rsidP="00817C58">
      <w:pPr>
        <w:pStyle w:val="ListParagraph"/>
        <w:widowControl w:val="0"/>
        <w:tabs>
          <w:tab w:val="left" w:pos="709"/>
        </w:tabs>
        <w:spacing w:line="360" w:lineRule="auto"/>
        <w:ind w:left="1560" w:hanging="851"/>
        <w:contextualSpacing w:val="0"/>
        <w:rPr>
          <w:rFonts w:ascii="Arial" w:hAnsi="Arial" w:cs="Arial"/>
          <w:sz w:val="22"/>
          <w:szCs w:val="22"/>
        </w:rPr>
      </w:pPr>
    </w:p>
    <w:p w14:paraId="41040344" w14:textId="77777777" w:rsidR="002C03BA" w:rsidRPr="004F06B7" w:rsidRDefault="00B065BA" w:rsidP="00656BCA">
      <w:pPr>
        <w:pStyle w:val="ListParagraph"/>
        <w:widowControl w:val="0"/>
        <w:numPr>
          <w:ilvl w:val="2"/>
          <w:numId w:val="9"/>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lang w:val="en-ZA"/>
        </w:rPr>
        <w:t>a statement o</w:t>
      </w:r>
      <w:r w:rsidR="002C03BA" w:rsidRPr="004F06B7">
        <w:rPr>
          <w:rFonts w:ascii="Arial" w:hAnsi="Arial" w:cs="Arial"/>
          <w:sz w:val="22"/>
          <w:szCs w:val="22"/>
          <w:lang w:val="en-ZA"/>
        </w:rPr>
        <w:t>f the total amount due</w:t>
      </w:r>
      <w:r w:rsidR="00DA7B02" w:rsidRPr="004F06B7">
        <w:rPr>
          <w:rFonts w:ascii="Arial" w:hAnsi="Arial" w:cs="Arial"/>
          <w:sz w:val="22"/>
          <w:szCs w:val="22"/>
          <w:lang w:val="en-ZA"/>
        </w:rPr>
        <w:t xml:space="preserve"> to </w:t>
      </w:r>
      <w:r w:rsidR="004146BB" w:rsidRPr="004F06B7">
        <w:rPr>
          <w:rFonts w:ascii="Arial" w:hAnsi="Arial" w:cs="Arial"/>
          <w:sz w:val="22"/>
          <w:szCs w:val="22"/>
        </w:rPr>
        <w:t xml:space="preserve">the Service Provider </w:t>
      </w:r>
      <w:r w:rsidR="001F13B5" w:rsidRPr="004F06B7">
        <w:rPr>
          <w:rFonts w:ascii="Arial" w:hAnsi="Arial" w:cs="Arial"/>
          <w:sz w:val="22"/>
          <w:szCs w:val="22"/>
          <w:lang w:val="en-ZA"/>
        </w:rPr>
        <w:t>for</w:t>
      </w:r>
      <w:r w:rsidR="00B96A8F" w:rsidRPr="004F06B7">
        <w:rPr>
          <w:rFonts w:ascii="Arial" w:hAnsi="Arial" w:cs="Arial"/>
          <w:sz w:val="22"/>
          <w:szCs w:val="22"/>
          <w:lang w:val="en-ZA"/>
        </w:rPr>
        <w:t xml:space="preserve"> the Services</w:t>
      </w:r>
      <w:r w:rsidR="00F01923" w:rsidRPr="004F06B7">
        <w:rPr>
          <w:rFonts w:ascii="Arial" w:hAnsi="Arial" w:cs="Arial"/>
          <w:sz w:val="22"/>
          <w:szCs w:val="22"/>
          <w:lang w:val="en-ZA"/>
        </w:rPr>
        <w:t xml:space="preserve"> rendered</w:t>
      </w:r>
      <w:r w:rsidR="008A72CF" w:rsidRPr="004F06B7">
        <w:rPr>
          <w:rFonts w:ascii="Arial" w:hAnsi="Arial" w:cs="Arial"/>
          <w:sz w:val="22"/>
          <w:szCs w:val="22"/>
          <w:lang w:val="en-ZA" w:eastAsia="en-ZA"/>
        </w:rPr>
        <w:t xml:space="preserve"> </w:t>
      </w:r>
      <w:r w:rsidR="008A72CF" w:rsidRPr="004F06B7">
        <w:rPr>
          <w:rFonts w:ascii="Arial" w:hAnsi="Arial" w:cs="Arial"/>
          <w:sz w:val="22"/>
          <w:szCs w:val="22"/>
          <w:lang w:val="en-ZA"/>
        </w:rPr>
        <w:t xml:space="preserve">less the </w:t>
      </w:r>
      <w:proofErr w:type="gramStart"/>
      <w:r w:rsidR="008A72CF" w:rsidRPr="004F06B7">
        <w:rPr>
          <w:rFonts w:ascii="Arial" w:hAnsi="Arial" w:cs="Arial"/>
          <w:sz w:val="22"/>
          <w:szCs w:val="22"/>
          <w:lang w:val="en-ZA"/>
        </w:rPr>
        <w:t>amount</w:t>
      </w:r>
      <w:proofErr w:type="gramEnd"/>
      <w:r w:rsidR="008A72CF" w:rsidRPr="004F06B7">
        <w:rPr>
          <w:rFonts w:ascii="Arial" w:hAnsi="Arial" w:cs="Arial"/>
          <w:sz w:val="22"/>
          <w:szCs w:val="22"/>
          <w:lang w:val="en-ZA"/>
        </w:rPr>
        <w:t xml:space="preserve"> of financial penalties credited to SARS for Service Level Failures calculated with reference to the agreed Service Levels</w:t>
      </w:r>
      <w:r w:rsidR="00F01923" w:rsidRPr="004F06B7">
        <w:rPr>
          <w:rFonts w:ascii="Arial" w:hAnsi="Arial" w:cs="Arial"/>
          <w:sz w:val="22"/>
          <w:szCs w:val="22"/>
          <w:lang w:val="en-ZA"/>
        </w:rPr>
        <w:t xml:space="preserve">, together with a </w:t>
      </w:r>
      <w:r w:rsidR="001F13B5" w:rsidRPr="004F06B7">
        <w:rPr>
          <w:rFonts w:ascii="Arial" w:hAnsi="Arial" w:cs="Arial"/>
          <w:sz w:val="22"/>
          <w:szCs w:val="22"/>
          <w:lang w:val="en-ZA"/>
        </w:rPr>
        <w:t>schedule</w:t>
      </w:r>
      <w:r w:rsidR="00F01923" w:rsidRPr="004F06B7">
        <w:rPr>
          <w:rFonts w:ascii="Arial" w:hAnsi="Arial" w:cs="Arial"/>
          <w:sz w:val="22"/>
          <w:szCs w:val="22"/>
          <w:lang w:val="en-ZA"/>
        </w:rPr>
        <w:t xml:space="preserve"> </w:t>
      </w:r>
      <w:r w:rsidR="001F13B5" w:rsidRPr="004F06B7">
        <w:rPr>
          <w:rFonts w:ascii="Arial" w:hAnsi="Arial" w:cs="Arial"/>
          <w:sz w:val="22"/>
          <w:szCs w:val="22"/>
          <w:lang w:val="en-ZA"/>
        </w:rPr>
        <w:t>describing</w:t>
      </w:r>
      <w:r w:rsidR="00F01923" w:rsidRPr="004F06B7">
        <w:rPr>
          <w:rFonts w:ascii="Arial" w:hAnsi="Arial" w:cs="Arial"/>
          <w:sz w:val="22"/>
          <w:szCs w:val="22"/>
          <w:lang w:val="en-ZA"/>
        </w:rPr>
        <w:t xml:space="preserve"> the Services rendered </w:t>
      </w:r>
      <w:r w:rsidR="001F13B5" w:rsidRPr="004F06B7">
        <w:rPr>
          <w:rFonts w:ascii="Arial" w:hAnsi="Arial" w:cs="Arial"/>
          <w:sz w:val="22"/>
          <w:szCs w:val="22"/>
          <w:lang w:val="en-ZA"/>
        </w:rPr>
        <w:t>during the relevant month</w:t>
      </w:r>
      <w:r w:rsidR="00CF1700" w:rsidRPr="004F06B7">
        <w:rPr>
          <w:rFonts w:ascii="Arial" w:hAnsi="Arial" w:cs="Arial"/>
          <w:sz w:val="22"/>
          <w:szCs w:val="22"/>
          <w:lang w:val="en-ZA"/>
        </w:rPr>
        <w:t>; and</w:t>
      </w:r>
    </w:p>
    <w:p w14:paraId="51FE2271" w14:textId="77777777" w:rsidR="002C03BA" w:rsidRPr="004F06B7" w:rsidRDefault="002C03BA"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1D7C219E" w14:textId="6526194F" w:rsidR="00B065BA" w:rsidRPr="004F06B7" w:rsidRDefault="006F2583" w:rsidP="00656BCA">
      <w:pPr>
        <w:pStyle w:val="ListParagraph"/>
        <w:widowControl w:val="0"/>
        <w:numPr>
          <w:ilvl w:val="2"/>
          <w:numId w:val="9"/>
        </w:numPr>
        <w:tabs>
          <w:tab w:val="left" w:pos="709"/>
        </w:tabs>
        <w:spacing w:line="360" w:lineRule="auto"/>
        <w:ind w:left="1560" w:hanging="851"/>
        <w:contextualSpacing w:val="0"/>
        <w:jc w:val="both"/>
        <w:rPr>
          <w:rFonts w:ascii="Arial" w:hAnsi="Arial" w:cs="Arial"/>
          <w:sz w:val="22"/>
          <w:szCs w:val="22"/>
        </w:rPr>
      </w:pPr>
      <w:r>
        <w:rPr>
          <w:rFonts w:ascii="Arial" w:hAnsi="Arial" w:cs="Arial"/>
          <w:sz w:val="22"/>
          <w:szCs w:val="22"/>
          <w:lang w:val="en-ZA"/>
        </w:rPr>
        <w:lastRenderedPageBreak/>
        <w:t>the</w:t>
      </w:r>
      <w:r w:rsidR="00B065BA" w:rsidRPr="004F06B7">
        <w:rPr>
          <w:rFonts w:ascii="Arial" w:hAnsi="Arial" w:cs="Arial"/>
          <w:sz w:val="22"/>
          <w:szCs w:val="22"/>
          <w:lang w:val="en-ZA"/>
        </w:rPr>
        <w:t xml:space="preserve"> SARS purchase order number.</w:t>
      </w:r>
    </w:p>
    <w:p w14:paraId="3E2278B3" w14:textId="77777777" w:rsidR="009E77F9" w:rsidRPr="004F06B7" w:rsidRDefault="009E77F9" w:rsidP="00817C58">
      <w:pPr>
        <w:pStyle w:val="ListParagraph"/>
        <w:widowControl w:val="0"/>
        <w:spacing w:line="360" w:lineRule="auto"/>
        <w:ind w:left="709"/>
        <w:contextualSpacing w:val="0"/>
        <w:jc w:val="both"/>
        <w:rPr>
          <w:rFonts w:ascii="Arial" w:hAnsi="Arial" w:cs="Arial"/>
          <w:sz w:val="22"/>
          <w:szCs w:val="22"/>
          <w:lang w:val="en-ZA"/>
        </w:rPr>
      </w:pPr>
    </w:p>
    <w:p w14:paraId="4B7D3DBF" w14:textId="77777777" w:rsidR="009A02BA" w:rsidRPr="004F06B7" w:rsidRDefault="009A02BA"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Pr="004F06B7">
        <w:rPr>
          <w:rFonts w:ascii="Arial" w:hAnsi="Arial" w:cs="Arial"/>
          <w:sz w:val="22"/>
          <w:szCs w:val="22"/>
          <w:lang w:val="en-ZA"/>
        </w:rPr>
        <w:t>shall verify that each invoice is complete and accurate and that it conforms to the requirements of this Agreement (including by carrying out detailed checks of each invoice) before issuing the invoice to SARS.</w:t>
      </w:r>
    </w:p>
    <w:p w14:paraId="1EB6B69C" w14:textId="77777777" w:rsidR="009A02BA" w:rsidRPr="004F06B7" w:rsidRDefault="009A02BA" w:rsidP="00817C58">
      <w:pPr>
        <w:pStyle w:val="ListParagraph"/>
        <w:widowControl w:val="0"/>
        <w:spacing w:line="360" w:lineRule="auto"/>
        <w:ind w:left="709"/>
        <w:contextualSpacing w:val="0"/>
        <w:jc w:val="both"/>
        <w:rPr>
          <w:rFonts w:ascii="Arial" w:hAnsi="Arial" w:cs="Arial"/>
          <w:sz w:val="22"/>
          <w:szCs w:val="22"/>
          <w:lang w:val="en-ZA"/>
        </w:rPr>
      </w:pPr>
      <w:r w:rsidRPr="004F06B7">
        <w:rPr>
          <w:rFonts w:ascii="Arial" w:hAnsi="Arial" w:cs="Arial"/>
          <w:sz w:val="22"/>
          <w:szCs w:val="22"/>
          <w:lang w:val="en-ZA"/>
        </w:rPr>
        <w:t xml:space="preserve"> </w:t>
      </w:r>
    </w:p>
    <w:p w14:paraId="62883990" w14:textId="3A09C630" w:rsidR="00B065BA" w:rsidRDefault="004146BB"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00B065BA" w:rsidRPr="004F06B7">
        <w:rPr>
          <w:rFonts w:ascii="Arial" w:hAnsi="Arial" w:cs="Arial"/>
          <w:sz w:val="22"/>
          <w:szCs w:val="22"/>
          <w:lang w:val="en-ZA"/>
        </w:rPr>
        <w:t xml:space="preserve">shall </w:t>
      </w:r>
      <w:r w:rsidRPr="004F06B7">
        <w:rPr>
          <w:rFonts w:ascii="Arial" w:hAnsi="Arial" w:cs="Arial"/>
          <w:sz w:val="22"/>
          <w:szCs w:val="22"/>
          <w:lang w:val="en-ZA"/>
        </w:rPr>
        <w:t>deliver all</w:t>
      </w:r>
      <w:r w:rsidR="0033516F" w:rsidRPr="004F06B7">
        <w:rPr>
          <w:rFonts w:ascii="Arial" w:hAnsi="Arial" w:cs="Arial"/>
          <w:sz w:val="22"/>
          <w:szCs w:val="22"/>
          <w:lang w:val="en-ZA"/>
        </w:rPr>
        <w:t xml:space="preserve"> invoices</w:t>
      </w:r>
      <w:r w:rsidR="008C4038" w:rsidRPr="004F06B7">
        <w:rPr>
          <w:rFonts w:ascii="Arial" w:hAnsi="Arial" w:cs="Arial"/>
          <w:sz w:val="22"/>
          <w:szCs w:val="22"/>
          <w:lang w:val="en-ZA"/>
        </w:rPr>
        <w:t xml:space="preserve"> to</w:t>
      </w:r>
      <w:r w:rsidR="00F9627A">
        <w:rPr>
          <w:rFonts w:ascii="Arial" w:hAnsi="Arial" w:cs="Arial"/>
          <w:sz w:val="22"/>
          <w:szCs w:val="22"/>
          <w:lang w:val="en-ZA"/>
        </w:rPr>
        <w:t xml:space="preserve"> the SARS Designated </w:t>
      </w:r>
      <w:proofErr w:type="gramStart"/>
      <w:r w:rsidR="003278DD">
        <w:rPr>
          <w:rFonts w:ascii="Arial" w:hAnsi="Arial" w:cs="Arial"/>
          <w:sz w:val="22"/>
          <w:szCs w:val="22"/>
          <w:lang w:val="en-ZA"/>
        </w:rPr>
        <w:t xml:space="preserve">Representative </w:t>
      </w:r>
      <w:r w:rsidR="00F9627A">
        <w:rPr>
          <w:rFonts w:ascii="Arial" w:hAnsi="Arial" w:cs="Arial"/>
          <w:sz w:val="22"/>
          <w:szCs w:val="22"/>
          <w:lang w:val="en-ZA"/>
        </w:rPr>
        <w:t xml:space="preserve"> </w:t>
      </w:r>
      <w:r w:rsidR="00F02204" w:rsidRPr="004F06B7">
        <w:rPr>
          <w:rFonts w:ascii="Arial" w:hAnsi="Arial" w:cs="Arial"/>
          <w:sz w:val="22"/>
          <w:szCs w:val="22"/>
          <w:lang w:val="en-ZA"/>
        </w:rPr>
        <w:t>and</w:t>
      </w:r>
      <w:proofErr w:type="gramEnd"/>
      <w:r w:rsidR="00F02204" w:rsidRPr="004F06B7">
        <w:rPr>
          <w:rFonts w:ascii="Arial" w:hAnsi="Arial" w:cs="Arial"/>
          <w:sz w:val="22"/>
          <w:szCs w:val="22"/>
          <w:lang w:val="en-ZA"/>
        </w:rPr>
        <w:t xml:space="preserve"> </w:t>
      </w:r>
      <w:r w:rsidR="008C4038" w:rsidRPr="004F06B7">
        <w:rPr>
          <w:rFonts w:ascii="Arial" w:hAnsi="Arial" w:cs="Arial"/>
          <w:sz w:val="22"/>
          <w:szCs w:val="22"/>
          <w:lang w:val="en-ZA"/>
        </w:rPr>
        <w:t xml:space="preserve">copies to other </w:t>
      </w:r>
      <w:r w:rsidR="00160B84" w:rsidRPr="004F06B7">
        <w:rPr>
          <w:rFonts w:ascii="Arial" w:hAnsi="Arial" w:cs="Arial"/>
          <w:sz w:val="22"/>
          <w:szCs w:val="22"/>
          <w:lang w:val="en-ZA"/>
        </w:rPr>
        <w:t xml:space="preserve">SARS </w:t>
      </w:r>
      <w:r w:rsidR="00F01923" w:rsidRPr="004F06B7">
        <w:rPr>
          <w:rFonts w:ascii="Arial" w:hAnsi="Arial" w:cs="Arial"/>
          <w:sz w:val="22"/>
          <w:szCs w:val="22"/>
          <w:lang w:val="en-ZA"/>
        </w:rPr>
        <w:t>departments</w:t>
      </w:r>
      <w:r w:rsidR="00F02204" w:rsidRPr="004F06B7">
        <w:rPr>
          <w:rFonts w:ascii="Arial" w:hAnsi="Arial" w:cs="Arial"/>
          <w:sz w:val="22"/>
          <w:szCs w:val="22"/>
          <w:lang w:val="en-ZA"/>
        </w:rPr>
        <w:t xml:space="preserve"> as</w:t>
      </w:r>
      <w:r w:rsidR="00D64135" w:rsidRPr="004F06B7">
        <w:rPr>
          <w:rFonts w:ascii="Arial" w:hAnsi="Arial" w:cs="Arial"/>
          <w:sz w:val="22"/>
          <w:szCs w:val="22"/>
          <w:lang w:val="en-ZA"/>
        </w:rPr>
        <w:t xml:space="preserve"> </w:t>
      </w:r>
      <w:r w:rsidR="00D90934" w:rsidRPr="004F06B7">
        <w:rPr>
          <w:rFonts w:ascii="Arial" w:hAnsi="Arial" w:cs="Arial"/>
          <w:sz w:val="22"/>
          <w:szCs w:val="22"/>
          <w:lang w:val="en-ZA"/>
        </w:rPr>
        <w:t>instructed</w:t>
      </w:r>
      <w:r w:rsidR="00D64135" w:rsidRPr="004F06B7">
        <w:rPr>
          <w:rFonts w:ascii="Arial" w:hAnsi="Arial" w:cs="Arial"/>
          <w:sz w:val="22"/>
          <w:szCs w:val="22"/>
          <w:lang w:val="en-ZA"/>
        </w:rPr>
        <w:t xml:space="preserve"> </w:t>
      </w:r>
      <w:r w:rsidR="00D90934" w:rsidRPr="004F06B7">
        <w:rPr>
          <w:rFonts w:ascii="Arial" w:hAnsi="Arial" w:cs="Arial"/>
          <w:sz w:val="22"/>
          <w:szCs w:val="22"/>
          <w:lang w:val="en-ZA"/>
        </w:rPr>
        <w:t>to do so</w:t>
      </w:r>
      <w:r w:rsidR="00F02204" w:rsidRPr="004F06B7">
        <w:rPr>
          <w:rFonts w:ascii="Arial" w:hAnsi="Arial" w:cs="Arial"/>
          <w:sz w:val="22"/>
          <w:szCs w:val="22"/>
          <w:lang w:val="en-ZA"/>
        </w:rPr>
        <w:t xml:space="preserve"> from time to time</w:t>
      </w:r>
      <w:r w:rsidR="00D90934" w:rsidRPr="004F06B7">
        <w:rPr>
          <w:rFonts w:ascii="Arial" w:hAnsi="Arial" w:cs="Arial"/>
          <w:sz w:val="22"/>
          <w:szCs w:val="22"/>
          <w:lang w:val="en-ZA"/>
        </w:rPr>
        <w:t xml:space="preserve"> </w:t>
      </w:r>
      <w:r w:rsidR="00B065BA" w:rsidRPr="004F06B7">
        <w:rPr>
          <w:rFonts w:ascii="Arial" w:hAnsi="Arial" w:cs="Arial"/>
          <w:sz w:val="22"/>
          <w:szCs w:val="22"/>
          <w:lang w:val="en-ZA"/>
        </w:rPr>
        <w:t>by SARS</w:t>
      </w:r>
      <w:r w:rsidR="00D90934" w:rsidRPr="004F06B7">
        <w:rPr>
          <w:rFonts w:ascii="Arial" w:hAnsi="Arial" w:cs="Arial"/>
          <w:sz w:val="22"/>
          <w:szCs w:val="22"/>
          <w:lang w:val="en-ZA"/>
        </w:rPr>
        <w:t>.</w:t>
      </w:r>
    </w:p>
    <w:p w14:paraId="6BFEBFEE" w14:textId="77777777" w:rsidR="003278DD" w:rsidRPr="003278DD" w:rsidRDefault="003278DD" w:rsidP="003278DD">
      <w:pPr>
        <w:widowControl w:val="0"/>
        <w:spacing w:line="360" w:lineRule="auto"/>
        <w:jc w:val="both"/>
        <w:rPr>
          <w:rFonts w:ascii="Arial" w:hAnsi="Arial" w:cs="Arial"/>
          <w:sz w:val="22"/>
          <w:szCs w:val="22"/>
          <w:lang w:val="en-ZA"/>
        </w:rPr>
      </w:pPr>
    </w:p>
    <w:p w14:paraId="1F1540AD" w14:textId="77777777" w:rsidR="00B065BA" w:rsidRPr="004F06B7" w:rsidRDefault="004146BB"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00B065BA" w:rsidRPr="004F06B7">
        <w:rPr>
          <w:rFonts w:ascii="Arial" w:hAnsi="Arial" w:cs="Arial"/>
          <w:sz w:val="22"/>
          <w:szCs w:val="22"/>
          <w:lang w:val="en-ZA"/>
        </w:rPr>
        <w:t xml:space="preserve">shall maintain complete and accurate records of, and supporting documentation for, the amounts invoiced </w:t>
      </w:r>
      <w:proofErr w:type="gramStart"/>
      <w:r w:rsidR="00B065BA" w:rsidRPr="004F06B7">
        <w:rPr>
          <w:rFonts w:ascii="Arial" w:hAnsi="Arial" w:cs="Arial"/>
          <w:sz w:val="22"/>
          <w:szCs w:val="22"/>
          <w:lang w:val="en-ZA"/>
        </w:rPr>
        <w:t>to</w:t>
      </w:r>
      <w:proofErr w:type="gramEnd"/>
      <w:r w:rsidR="00B065BA" w:rsidRPr="004F06B7">
        <w:rPr>
          <w:rFonts w:ascii="Arial" w:hAnsi="Arial" w:cs="Arial"/>
          <w:sz w:val="22"/>
          <w:szCs w:val="22"/>
          <w:lang w:val="en-ZA"/>
        </w:rPr>
        <w:t xml:space="preserve"> and payments made by SARS hereunder.</w:t>
      </w:r>
    </w:p>
    <w:p w14:paraId="0D5EEDE4" w14:textId="77777777" w:rsidR="001A4FA9" w:rsidRPr="004F06B7" w:rsidRDefault="001A4FA9" w:rsidP="00817C58">
      <w:pPr>
        <w:pStyle w:val="ListParagraph"/>
        <w:widowControl w:val="0"/>
        <w:spacing w:line="360" w:lineRule="auto"/>
        <w:ind w:left="709"/>
        <w:contextualSpacing w:val="0"/>
        <w:jc w:val="both"/>
        <w:rPr>
          <w:rFonts w:ascii="Arial" w:hAnsi="Arial" w:cs="Arial"/>
          <w:sz w:val="22"/>
          <w:szCs w:val="22"/>
          <w:lang w:val="en-ZA"/>
        </w:rPr>
      </w:pPr>
    </w:p>
    <w:p w14:paraId="0DD8EA6B" w14:textId="77777777" w:rsidR="00B065BA" w:rsidRPr="004F06B7" w:rsidRDefault="00B065BA"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Within ten (10) days after SARS’s request, </w:t>
      </w:r>
      <w:r w:rsidR="004146BB" w:rsidRPr="004F06B7">
        <w:rPr>
          <w:rFonts w:ascii="Arial" w:hAnsi="Arial" w:cs="Arial"/>
          <w:sz w:val="22"/>
          <w:szCs w:val="22"/>
        </w:rPr>
        <w:t xml:space="preserve">the Service Provider </w:t>
      </w:r>
      <w:r w:rsidRPr="004F06B7">
        <w:rPr>
          <w:rFonts w:ascii="Arial" w:hAnsi="Arial" w:cs="Arial"/>
          <w:sz w:val="22"/>
          <w:szCs w:val="22"/>
          <w:lang w:val="en-ZA"/>
        </w:rPr>
        <w:t xml:space="preserve">shall provide SARS with any documentation or information reasonably required by SARS </w:t>
      </w:r>
      <w:proofErr w:type="gramStart"/>
      <w:r w:rsidRPr="004F06B7">
        <w:rPr>
          <w:rFonts w:ascii="Arial" w:hAnsi="Arial" w:cs="Arial"/>
          <w:sz w:val="22"/>
          <w:szCs w:val="22"/>
          <w:lang w:val="en-ZA"/>
        </w:rPr>
        <w:t>in order to</w:t>
      </w:r>
      <w:proofErr w:type="gramEnd"/>
      <w:r w:rsidRPr="004F06B7">
        <w:rPr>
          <w:rFonts w:ascii="Arial" w:hAnsi="Arial" w:cs="Arial"/>
          <w:sz w:val="22"/>
          <w:szCs w:val="22"/>
          <w:lang w:val="en-ZA"/>
        </w:rPr>
        <w:t xml:space="preserve"> verify </w:t>
      </w:r>
      <w:r w:rsidR="004146BB" w:rsidRPr="004F06B7">
        <w:rPr>
          <w:rFonts w:ascii="Arial" w:hAnsi="Arial" w:cs="Arial"/>
          <w:sz w:val="22"/>
          <w:szCs w:val="22"/>
        </w:rPr>
        <w:t>the Service Provider</w:t>
      </w:r>
      <w:r w:rsidR="00160B84" w:rsidRPr="004F06B7">
        <w:rPr>
          <w:rFonts w:ascii="Arial" w:hAnsi="Arial" w:cs="Arial"/>
          <w:sz w:val="22"/>
          <w:szCs w:val="22"/>
          <w:lang w:val="en-ZA"/>
        </w:rPr>
        <w:t>’s</w:t>
      </w:r>
      <w:r w:rsidRPr="004F06B7">
        <w:rPr>
          <w:rFonts w:ascii="Arial" w:hAnsi="Arial" w:cs="Arial"/>
          <w:sz w:val="22"/>
          <w:szCs w:val="22"/>
          <w:lang w:val="en-ZA"/>
        </w:rPr>
        <w:t xml:space="preserve"> compliance with the requirements of this Agreement.</w:t>
      </w:r>
    </w:p>
    <w:p w14:paraId="55A5D340" w14:textId="77777777" w:rsidR="003E3478" w:rsidRPr="004F06B7" w:rsidRDefault="003E3478" w:rsidP="00817C58">
      <w:pPr>
        <w:pStyle w:val="ListParagraph"/>
        <w:widowControl w:val="0"/>
        <w:spacing w:line="360" w:lineRule="auto"/>
        <w:ind w:left="709"/>
        <w:contextualSpacing w:val="0"/>
        <w:jc w:val="both"/>
        <w:rPr>
          <w:rFonts w:ascii="Arial" w:hAnsi="Arial" w:cs="Arial"/>
          <w:sz w:val="22"/>
          <w:szCs w:val="22"/>
          <w:lang w:val="en-ZA"/>
        </w:rPr>
      </w:pPr>
    </w:p>
    <w:p w14:paraId="55A629EC" w14:textId="77777777" w:rsidR="00250510" w:rsidRPr="004F06B7" w:rsidRDefault="00AB4A4F"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205B6F" w:rsidRPr="004F06B7">
        <w:rPr>
          <w:rFonts w:ascii="Arial" w:hAnsi="Arial" w:cs="Arial"/>
          <w:sz w:val="22"/>
          <w:szCs w:val="22"/>
        </w:rPr>
        <w:t xml:space="preserve">shall for the duration of this </w:t>
      </w:r>
      <w:r w:rsidR="009216CE" w:rsidRPr="004F06B7">
        <w:rPr>
          <w:rFonts w:ascii="Arial" w:hAnsi="Arial" w:cs="Arial"/>
          <w:sz w:val="22"/>
          <w:szCs w:val="22"/>
        </w:rPr>
        <w:t xml:space="preserve">Agreement and </w:t>
      </w:r>
      <w:r w:rsidR="00721BFC" w:rsidRPr="004F06B7">
        <w:rPr>
          <w:rFonts w:ascii="Arial" w:hAnsi="Arial" w:cs="Arial"/>
          <w:sz w:val="22"/>
          <w:szCs w:val="22"/>
        </w:rPr>
        <w:t xml:space="preserve">for </w:t>
      </w:r>
      <w:r w:rsidR="009216CE" w:rsidRPr="004F06B7">
        <w:rPr>
          <w:rFonts w:ascii="Arial" w:hAnsi="Arial" w:cs="Arial"/>
          <w:sz w:val="22"/>
          <w:szCs w:val="22"/>
        </w:rPr>
        <w:t>a period of five (5)</w:t>
      </w:r>
      <w:r w:rsidR="00205B6F" w:rsidRPr="004F06B7">
        <w:rPr>
          <w:rFonts w:ascii="Arial" w:hAnsi="Arial" w:cs="Arial"/>
          <w:sz w:val="22"/>
          <w:szCs w:val="22"/>
        </w:rPr>
        <w:t xml:space="preserve"> years after the termination of this Agreement, maintain a complete audit trail of the </w:t>
      </w:r>
      <w:r w:rsidR="00721BFC" w:rsidRPr="004F06B7">
        <w:rPr>
          <w:rFonts w:ascii="Arial" w:hAnsi="Arial" w:cs="Arial"/>
          <w:sz w:val="22"/>
          <w:szCs w:val="22"/>
        </w:rPr>
        <w:t>Services</w:t>
      </w:r>
      <w:r w:rsidR="00D64135" w:rsidRPr="004F06B7">
        <w:rPr>
          <w:rFonts w:ascii="Arial" w:hAnsi="Arial" w:cs="Arial"/>
          <w:sz w:val="22"/>
          <w:szCs w:val="22"/>
        </w:rPr>
        <w:t xml:space="preserve"> </w:t>
      </w:r>
      <w:r w:rsidR="00205B6F" w:rsidRPr="004F06B7">
        <w:rPr>
          <w:rFonts w:ascii="Arial" w:hAnsi="Arial" w:cs="Arial"/>
          <w:sz w:val="22"/>
          <w:szCs w:val="22"/>
        </w:rPr>
        <w:t>performed under this Agreement</w:t>
      </w:r>
      <w:r w:rsidR="00721BFC" w:rsidRPr="004F06B7">
        <w:rPr>
          <w:rFonts w:ascii="Arial" w:hAnsi="Arial" w:cs="Arial"/>
          <w:sz w:val="22"/>
          <w:szCs w:val="22"/>
        </w:rPr>
        <w:t>,</w:t>
      </w:r>
      <w:r w:rsidR="00205B6F" w:rsidRPr="004F06B7">
        <w:rPr>
          <w:rFonts w:ascii="Arial" w:hAnsi="Arial" w:cs="Arial"/>
          <w:sz w:val="22"/>
          <w:szCs w:val="22"/>
        </w:rPr>
        <w:t xml:space="preserve"> sufficient to permit a complete audit thereof. </w:t>
      </w:r>
      <w:r w:rsidR="009A02BA" w:rsidRPr="004F06B7">
        <w:rPr>
          <w:rFonts w:ascii="Arial" w:hAnsi="Arial" w:cs="Arial"/>
          <w:sz w:val="22"/>
          <w:szCs w:val="22"/>
        </w:rPr>
        <w:t>T</w:t>
      </w:r>
      <w:r w:rsidR="004146BB" w:rsidRPr="004F06B7">
        <w:rPr>
          <w:rFonts w:ascii="Arial" w:hAnsi="Arial" w:cs="Arial"/>
          <w:sz w:val="22"/>
          <w:szCs w:val="22"/>
        </w:rPr>
        <w:t>he Service Provider</w:t>
      </w:r>
      <w:r w:rsidR="00205B6F" w:rsidRPr="004F06B7">
        <w:rPr>
          <w:rFonts w:ascii="Arial" w:hAnsi="Arial" w:cs="Arial"/>
          <w:sz w:val="22"/>
          <w:szCs w:val="22"/>
        </w:rPr>
        <w:t xml:space="preserve"> shall provide SARS and SARS</w:t>
      </w:r>
      <w:r w:rsidR="00B96A8F" w:rsidRPr="004F06B7">
        <w:rPr>
          <w:rFonts w:ascii="Arial" w:hAnsi="Arial" w:cs="Arial"/>
          <w:sz w:val="22"/>
          <w:szCs w:val="22"/>
        </w:rPr>
        <w:t>’s</w:t>
      </w:r>
      <w:r w:rsidR="00205B6F" w:rsidRPr="004F06B7">
        <w:rPr>
          <w:rFonts w:ascii="Arial" w:hAnsi="Arial" w:cs="Arial"/>
          <w:sz w:val="22"/>
          <w:szCs w:val="22"/>
        </w:rPr>
        <w:t xml:space="preserve"> auditors access at reasonable times to information, records and documentation relating to the Services for the purpose of performing audits, </w:t>
      </w:r>
      <w:proofErr w:type="gramStart"/>
      <w:r w:rsidR="00205B6F" w:rsidRPr="004F06B7">
        <w:rPr>
          <w:rFonts w:ascii="Arial" w:hAnsi="Arial" w:cs="Arial"/>
          <w:sz w:val="22"/>
          <w:szCs w:val="22"/>
        </w:rPr>
        <w:t>exam</w:t>
      </w:r>
      <w:r w:rsidR="00250510" w:rsidRPr="004F06B7">
        <w:rPr>
          <w:rFonts w:ascii="Arial" w:hAnsi="Arial" w:cs="Arial"/>
          <w:sz w:val="22"/>
          <w:szCs w:val="22"/>
        </w:rPr>
        <w:t>inations</w:t>
      </w:r>
      <w:proofErr w:type="gramEnd"/>
      <w:r w:rsidR="00250510" w:rsidRPr="004F06B7">
        <w:rPr>
          <w:rFonts w:ascii="Arial" w:hAnsi="Arial" w:cs="Arial"/>
          <w:sz w:val="22"/>
          <w:szCs w:val="22"/>
        </w:rPr>
        <w:t xml:space="preserve"> and inspections </w:t>
      </w:r>
      <w:r w:rsidR="00205B6F" w:rsidRPr="004F06B7">
        <w:rPr>
          <w:rFonts w:ascii="Arial" w:hAnsi="Arial" w:cs="Arial"/>
          <w:sz w:val="22"/>
          <w:szCs w:val="22"/>
        </w:rPr>
        <w:t xml:space="preserve">in order to verify </w:t>
      </w:r>
      <w:r w:rsidR="004146BB" w:rsidRPr="004F06B7">
        <w:rPr>
          <w:rFonts w:ascii="Arial" w:hAnsi="Arial" w:cs="Arial"/>
          <w:sz w:val="22"/>
          <w:szCs w:val="22"/>
        </w:rPr>
        <w:t>the Service Provider</w:t>
      </w:r>
      <w:r w:rsidR="00250510" w:rsidRPr="004F06B7">
        <w:rPr>
          <w:rFonts w:ascii="Arial" w:hAnsi="Arial" w:cs="Arial"/>
          <w:sz w:val="22"/>
          <w:szCs w:val="22"/>
        </w:rPr>
        <w:t>’</w:t>
      </w:r>
      <w:r w:rsidR="00DA7B02" w:rsidRPr="004F06B7">
        <w:rPr>
          <w:rFonts w:ascii="Arial" w:hAnsi="Arial" w:cs="Arial"/>
          <w:sz w:val="22"/>
          <w:szCs w:val="22"/>
        </w:rPr>
        <w:t xml:space="preserve">s </w:t>
      </w:r>
      <w:r w:rsidR="00250510" w:rsidRPr="004F06B7">
        <w:rPr>
          <w:rFonts w:ascii="Arial" w:hAnsi="Arial" w:cs="Arial"/>
          <w:sz w:val="22"/>
          <w:szCs w:val="22"/>
        </w:rPr>
        <w:t>compliance with the terms of this Agreement and/or to enable SARS to comply with the requirements of any regulatory authority and/or regulators and governmental entities having jurisdiction.</w:t>
      </w:r>
    </w:p>
    <w:p w14:paraId="62A31D3F" w14:textId="77777777" w:rsidR="00250510" w:rsidRPr="004F06B7" w:rsidRDefault="00250510" w:rsidP="00817C58">
      <w:pPr>
        <w:pStyle w:val="ListParagraph"/>
        <w:widowControl w:val="0"/>
        <w:spacing w:line="360" w:lineRule="auto"/>
        <w:ind w:left="709"/>
        <w:contextualSpacing w:val="0"/>
        <w:rPr>
          <w:rFonts w:ascii="Arial" w:hAnsi="Arial" w:cs="Arial"/>
          <w:sz w:val="22"/>
          <w:szCs w:val="22"/>
          <w:lang w:val="en-ZA"/>
        </w:rPr>
      </w:pPr>
    </w:p>
    <w:p w14:paraId="26A5E3EA" w14:textId="77777777" w:rsidR="00250510" w:rsidRPr="004F06B7" w:rsidRDefault="00250510"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All costs incurred in performing audits under </w:t>
      </w:r>
      <w:r w:rsidR="009216CE" w:rsidRPr="004F06B7">
        <w:rPr>
          <w:rFonts w:ascii="Arial" w:hAnsi="Arial" w:cs="Arial"/>
          <w:sz w:val="22"/>
          <w:szCs w:val="22"/>
          <w:lang w:val="en-ZA"/>
        </w:rPr>
        <w:t xml:space="preserve">this </w:t>
      </w:r>
      <w:r w:rsidRPr="004F06B7">
        <w:rPr>
          <w:rFonts w:ascii="Arial" w:hAnsi="Arial" w:cs="Arial"/>
          <w:b/>
          <w:sz w:val="22"/>
          <w:szCs w:val="22"/>
          <w:lang w:val="en-ZA"/>
        </w:rPr>
        <w:t xml:space="preserve">Clause </w:t>
      </w:r>
      <w:r w:rsidR="00F02204" w:rsidRPr="004F06B7">
        <w:rPr>
          <w:rFonts w:ascii="Arial" w:hAnsi="Arial" w:cs="Arial"/>
          <w:b/>
          <w:sz w:val="22"/>
          <w:szCs w:val="22"/>
          <w:lang w:val="en-ZA"/>
        </w:rPr>
        <w:fldChar w:fldCharType="begin"/>
      </w:r>
      <w:r w:rsidR="00F02204" w:rsidRPr="004F06B7">
        <w:rPr>
          <w:rFonts w:ascii="Arial" w:hAnsi="Arial" w:cs="Arial"/>
          <w:b/>
          <w:sz w:val="22"/>
          <w:szCs w:val="22"/>
          <w:lang w:val="en-ZA"/>
        </w:rPr>
        <w:instrText xml:space="preserve"> REF _Ref370723079 \r \h </w:instrText>
      </w:r>
      <w:r w:rsidR="008D472B" w:rsidRPr="004F06B7">
        <w:rPr>
          <w:rFonts w:ascii="Arial" w:hAnsi="Arial" w:cs="Arial"/>
          <w:b/>
          <w:sz w:val="22"/>
          <w:szCs w:val="22"/>
          <w:lang w:val="en-ZA"/>
        </w:rPr>
        <w:instrText xml:space="preserve"> \* MERGEFORMAT </w:instrText>
      </w:r>
      <w:r w:rsidR="00F02204" w:rsidRPr="004F06B7">
        <w:rPr>
          <w:rFonts w:ascii="Arial" w:hAnsi="Arial" w:cs="Arial"/>
          <w:b/>
          <w:sz w:val="22"/>
          <w:szCs w:val="22"/>
          <w:lang w:val="en-ZA"/>
        </w:rPr>
      </w:r>
      <w:r w:rsidR="00F02204" w:rsidRPr="004F06B7">
        <w:rPr>
          <w:rFonts w:ascii="Arial" w:hAnsi="Arial" w:cs="Arial"/>
          <w:b/>
          <w:sz w:val="22"/>
          <w:szCs w:val="22"/>
          <w:lang w:val="en-ZA"/>
        </w:rPr>
        <w:fldChar w:fldCharType="separate"/>
      </w:r>
      <w:r w:rsidR="00817C58">
        <w:rPr>
          <w:rFonts w:ascii="Arial" w:hAnsi="Arial" w:cs="Arial"/>
          <w:b/>
          <w:sz w:val="22"/>
          <w:szCs w:val="22"/>
          <w:lang w:val="en-ZA"/>
        </w:rPr>
        <w:t>6</w:t>
      </w:r>
      <w:r w:rsidR="00F02204" w:rsidRPr="004F06B7">
        <w:rPr>
          <w:rFonts w:ascii="Arial" w:hAnsi="Arial" w:cs="Arial"/>
          <w:b/>
          <w:sz w:val="22"/>
          <w:szCs w:val="22"/>
          <w:lang w:val="en-ZA"/>
        </w:rPr>
        <w:fldChar w:fldCharType="end"/>
      </w:r>
      <w:r w:rsidR="00E85DE1" w:rsidRPr="004F06B7">
        <w:rPr>
          <w:rFonts w:ascii="Arial" w:hAnsi="Arial" w:cs="Arial"/>
          <w:b/>
          <w:sz w:val="22"/>
          <w:szCs w:val="22"/>
          <w:lang w:val="en-ZA"/>
        </w:rPr>
        <w:t xml:space="preserve"> </w:t>
      </w:r>
      <w:r w:rsidR="00B96A8F" w:rsidRPr="004F06B7">
        <w:rPr>
          <w:rFonts w:ascii="Arial" w:hAnsi="Arial" w:cs="Arial"/>
          <w:sz w:val="22"/>
          <w:szCs w:val="22"/>
          <w:lang w:val="en-ZA"/>
        </w:rPr>
        <w:t xml:space="preserve">will be borne by SARS unless audit findings reveal </w:t>
      </w:r>
      <w:r w:rsidR="004146BB" w:rsidRPr="004F06B7">
        <w:rPr>
          <w:rFonts w:ascii="Arial" w:hAnsi="Arial" w:cs="Arial"/>
          <w:sz w:val="22"/>
          <w:szCs w:val="22"/>
        </w:rPr>
        <w:t>the Service Provider</w:t>
      </w:r>
      <w:r w:rsidR="00721BFC" w:rsidRPr="004F06B7">
        <w:rPr>
          <w:rFonts w:ascii="Arial" w:hAnsi="Arial" w:cs="Arial"/>
          <w:sz w:val="22"/>
          <w:szCs w:val="22"/>
          <w:lang w:val="en-ZA"/>
        </w:rPr>
        <w:t>’s</w:t>
      </w:r>
      <w:r w:rsidR="00B96A8F" w:rsidRPr="004F06B7">
        <w:rPr>
          <w:rFonts w:ascii="Arial" w:hAnsi="Arial" w:cs="Arial"/>
          <w:sz w:val="22"/>
          <w:szCs w:val="22"/>
          <w:lang w:val="en-ZA"/>
        </w:rPr>
        <w:t xml:space="preserve"> non-compliance with the terms of this </w:t>
      </w:r>
      <w:r w:rsidR="009A02BA" w:rsidRPr="004F06B7">
        <w:rPr>
          <w:rFonts w:ascii="Arial" w:hAnsi="Arial" w:cs="Arial"/>
          <w:sz w:val="22"/>
          <w:szCs w:val="22"/>
          <w:lang w:val="en-ZA"/>
        </w:rPr>
        <w:t>A</w:t>
      </w:r>
      <w:r w:rsidR="00B96A8F" w:rsidRPr="004F06B7">
        <w:rPr>
          <w:rFonts w:ascii="Arial" w:hAnsi="Arial" w:cs="Arial"/>
          <w:sz w:val="22"/>
          <w:szCs w:val="22"/>
          <w:lang w:val="en-ZA"/>
        </w:rPr>
        <w:t xml:space="preserve">greement and/or requirements of a regulatory </w:t>
      </w:r>
      <w:r w:rsidR="009216CE" w:rsidRPr="004F06B7">
        <w:rPr>
          <w:rFonts w:ascii="Arial" w:hAnsi="Arial" w:cs="Arial"/>
          <w:sz w:val="22"/>
          <w:szCs w:val="22"/>
          <w:lang w:val="en-ZA"/>
        </w:rPr>
        <w:t xml:space="preserve">authority </w:t>
      </w:r>
      <w:r w:rsidR="00721BFC" w:rsidRPr="004F06B7">
        <w:rPr>
          <w:rFonts w:ascii="Arial" w:hAnsi="Arial" w:cs="Arial"/>
          <w:sz w:val="22"/>
          <w:szCs w:val="22"/>
          <w:lang w:val="en-ZA"/>
        </w:rPr>
        <w:t>or</w:t>
      </w:r>
      <w:r w:rsidR="009216CE" w:rsidRPr="004F06B7">
        <w:rPr>
          <w:rFonts w:ascii="Arial" w:hAnsi="Arial" w:cs="Arial"/>
          <w:sz w:val="22"/>
          <w:szCs w:val="22"/>
          <w:lang w:val="en-ZA"/>
        </w:rPr>
        <w:t xml:space="preserve"> similar institution having jurisdiction over </w:t>
      </w:r>
      <w:r w:rsidR="00721BFC" w:rsidRPr="004F06B7">
        <w:rPr>
          <w:rFonts w:ascii="Arial" w:hAnsi="Arial" w:cs="Arial"/>
          <w:sz w:val="22"/>
          <w:szCs w:val="22"/>
          <w:lang w:val="en-ZA"/>
        </w:rPr>
        <w:t>SARS</w:t>
      </w:r>
      <w:r w:rsidR="00534107" w:rsidRPr="004F06B7">
        <w:rPr>
          <w:rFonts w:ascii="Arial" w:hAnsi="Arial" w:cs="Arial"/>
          <w:sz w:val="22"/>
          <w:szCs w:val="22"/>
          <w:lang w:val="en-ZA"/>
        </w:rPr>
        <w:t xml:space="preserve"> </w:t>
      </w:r>
      <w:r w:rsidR="009216CE" w:rsidRPr="004F06B7">
        <w:rPr>
          <w:rFonts w:ascii="Arial" w:hAnsi="Arial" w:cs="Arial"/>
          <w:sz w:val="22"/>
          <w:szCs w:val="22"/>
          <w:lang w:val="en-ZA"/>
        </w:rPr>
        <w:t xml:space="preserve">and/or </w:t>
      </w:r>
      <w:r w:rsidR="004146BB" w:rsidRPr="004F06B7">
        <w:rPr>
          <w:rFonts w:ascii="Arial" w:hAnsi="Arial" w:cs="Arial"/>
          <w:sz w:val="22"/>
          <w:szCs w:val="22"/>
        </w:rPr>
        <w:t>the Service Provider</w:t>
      </w:r>
      <w:r w:rsidR="008D5FBC" w:rsidRPr="004F06B7">
        <w:rPr>
          <w:rFonts w:ascii="Arial" w:hAnsi="Arial" w:cs="Arial"/>
          <w:sz w:val="22"/>
          <w:szCs w:val="22"/>
        </w:rPr>
        <w:t>, in which event the Service Provider shall be liable for the audit costs</w:t>
      </w:r>
      <w:r w:rsidR="009A02BA" w:rsidRPr="004F06B7">
        <w:rPr>
          <w:rFonts w:ascii="Arial" w:hAnsi="Arial" w:cs="Arial"/>
          <w:sz w:val="22"/>
          <w:szCs w:val="22"/>
        </w:rPr>
        <w:t>.</w:t>
      </w:r>
    </w:p>
    <w:p w14:paraId="45253C4F" w14:textId="77777777" w:rsidR="00B065BA" w:rsidRPr="004F06B7" w:rsidRDefault="00B065BA" w:rsidP="00817C58">
      <w:pPr>
        <w:pStyle w:val="ListParagraph"/>
        <w:widowControl w:val="0"/>
        <w:spacing w:line="360" w:lineRule="auto"/>
        <w:ind w:left="709"/>
        <w:contextualSpacing w:val="0"/>
        <w:jc w:val="both"/>
        <w:rPr>
          <w:rFonts w:ascii="Arial" w:hAnsi="Arial" w:cs="Arial"/>
          <w:sz w:val="22"/>
          <w:szCs w:val="22"/>
          <w:lang w:val="en-ZA"/>
        </w:rPr>
      </w:pPr>
    </w:p>
    <w:p w14:paraId="4087744C" w14:textId="77777777" w:rsidR="009216CE" w:rsidRPr="004F06B7" w:rsidRDefault="00B065BA" w:rsidP="00656BCA">
      <w:pPr>
        <w:pStyle w:val="ListParagraph"/>
        <w:widowControl w:val="0"/>
        <w:numPr>
          <w:ilvl w:val="1"/>
          <w:numId w:val="9"/>
        </w:numPr>
        <w:spacing w:line="360" w:lineRule="auto"/>
        <w:ind w:left="709" w:hanging="709"/>
        <w:contextualSpacing w:val="0"/>
        <w:jc w:val="both"/>
        <w:rPr>
          <w:rFonts w:ascii="Arial" w:hAnsi="Arial" w:cs="Arial"/>
          <w:sz w:val="22"/>
          <w:szCs w:val="22"/>
          <w:lang w:val="en-ZA"/>
        </w:rPr>
      </w:pPr>
      <w:bookmarkStart w:id="53" w:name="_Ref146587095"/>
      <w:r w:rsidRPr="004F06B7">
        <w:rPr>
          <w:rFonts w:ascii="Arial" w:hAnsi="Arial" w:cs="Arial"/>
          <w:sz w:val="22"/>
          <w:szCs w:val="22"/>
          <w:lang w:val="en-ZA"/>
        </w:rPr>
        <w:t>SARS shall not be obliged to pay any amounts that are invoiced more than one hundred and twenty (120) days after the first (1</w:t>
      </w:r>
      <w:r w:rsidRPr="004F06B7">
        <w:rPr>
          <w:rFonts w:ascii="Arial" w:hAnsi="Arial" w:cs="Arial"/>
          <w:sz w:val="22"/>
          <w:szCs w:val="22"/>
          <w:vertAlign w:val="superscript"/>
          <w:lang w:val="en-ZA"/>
        </w:rPr>
        <w:t>st</w:t>
      </w:r>
      <w:r w:rsidRPr="004F06B7">
        <w:rPr>
          <w:rFonts w:ascii="Arial" w:hAnsi="Arial" w:cs="Arial"/>
          <w:sz w:val="22"/>
          <w:szCs w:val="22"/>
          <w:lang w:val="en-ZA"/>
        </w:rPr>
        <w:t xml:space="preserve">) day of the month in which </w:t>
      </w:r>
      <w:r w:rsidR="004146BB" w:rsidRPr="004F06B7">
        <w:rPr>
          <w:rFonts w:ascii="Arial" w:hAnsi="Arial" w:cs="Arial"/>
          <w:sz w:val="22"/>
          <w:szCs w:val="22"/>
        </w:rPr>
        <w:t xml:space="preserve">the Service Provider </w:t>
      </w:r>
      <w:r w:rsidRPr="004F06B7">
        <w:rPr>
          <w:rFonts w:ascii="Arial" w:hAnsi="Arial" w:cs="Arial"/>
          <w:sz w:val="22"/>
          <w:szCs w:val="22"/>
          <w:lang w:val="en-ZA"/>
        </w:rPr>
        <w:t>was obliged to deliver such invoice.</w:t>
      </w:r>
      <w:bookmarkStart w:id="54" w:name="_Ref94696641"/>
      <w:bookmarkStart w:id="55" w:name="_Ref70413205"/>
      <w:bookmarkStart w:id="56" w:name="_Ref76828090"/>
      <w:bookmarkEnd w:id="51"/>
      <w:bookmarkEnd w:id="52"/>
      <w:bookmarkEnd w:id="53"/>
    </w:p>
    <w:p w14:paraId="27855A08" w14:textId="77777777" w:rsidR="00B065BA" w:rsidRDefault="00B065BA" w:rsidP="00817C58">
      <w:pPr>
        <w:pStyle w:val="ListParagraph"/>
        <w:widowControl w:val="0"/>
        <w:spacing w:line="360" w:lineRule="auto"/>
        <w:ind w:left="709"/>
        <w:contextualSpacing w:val="0"/>
        <w:jc w:val="both"/>
        <w:rPr>
          <w:rFonts w:ascii="Arial" w:hAnsi="Arial" w:cs="Arial"/>
          <w:b/>
          <w:sz w:val="22"/>
          <w:szCs w:val="22"/>
          <w:lang w:val="en-ZA"/>
        </w:rPr>
      </w:pPr>
      <w:bookmarkStart w:id="57" w:name="_Ref26121048"/>
      <w:bookmarkStart w:id="58" w:name="_Toc33603977"/>
      <w:bookmarkStart w:id="59" w:name="_Toc71810193"/>
      <w:bookmarkStart w:id="60" w:name="_Toc74371493"/>
      <w:bookmarkStart w:id="61" w:name="_Toc77472943"/>
      <w:bookmarkStart w:id="62" w:name="_Toc102366587"/>
      <w:bookmarkStart w:id="63" w:name="_Toc146496616"/>
      <w:bookmarkStart w:id="64" w:name="_Toc146566818"/>
      <w:bookmarkStart w:id="65" w:name="_Ref146580629"/>
      <w:bookmarkStart w:id="66" w:name="_Toc147381601"/>
      <w:bookmarkEnd w:id="54"/>
      <w:bookmarkEnd w:id="55"/>
      <w:bookmarkEnd w:id="56"/>
    </w:p>
    <w:p w14:paraId="1F7299F7" w14:textId="77777777" w:rsidR="003278DD" w:rsidRDefault="003278DD" w:rsidP="00817C58">
      <w:pPr>
        <w:pStyle w:val="ListParagraph"/>
        <w:widowControl w:val="0"/>
        <w:spacing w:line="360" w:lineRule="auto"/>
        <w:ind w:left="709"/>
        <w:contextualSpacing w:val="0"/>
        <w:jc w:val="both"/>
        <w:rPr>
          <w:rFonts w:ascii="Arial" w:hAnsi="Arial" w:cs="Arial"/>
          <w:b/>
          <w:sz w:val="22"/>
          <w:szCs w:val="22"/>
          <w:lang w:val="en-ZA"/>
        </w:rPr>
      </w:pPr>
    </w:p>
    <w:p w14:paraId="4052EFBB" w14:textId="77777777" w:rsidR="00B52CD6" w:rsidRDefault="00B52CD6" w:rsidP="00817C58">
      <w:pPr>
        <w:pStyle w:val="ListParagraph"/>
        <w:widowControl w:val="0"/>
        <w:spacing w:line="360" w:lineRule="auto"/>
        <w:ind w:left="709"/>
        <w:contextualSpacing w:val="0"/>
        <w:jc w:val="both"/>
        <w:rPr>
          <w:rFonts w:ascii="Arial" w:hAnsi="Arial" w:cs="Arial"/>
          <w:b/>
          <w:sz w:val="22"/>
          <w:szCs w:val="22"/>
          <w:lang w:val="en-ZA"/>
        </w:rPr>
      </w:pPr>
    </w:p>
    <w:p w14:paraId="5E1D0BEA" w14:textId="77777777" w:rsidR="00B52CD6" w:rsidRPr="004F06B7" w:rsidRDefault="00B52CD6" w:rsidP="00817C58">
      <w:pPr>
        <w:pStyle w:val="ListParagraph"/>
        <w:widowControl w:val="0"/>
        <w:spacing w:line="360" w:lineRule="auto"/>
        <w:ind w:left="709"/>
        <w:contextualSpacing w:val="0"/>
        <w:jc w:val="both"/>
        <w:rPr>
          <w:rFonts w:ascii="Arial" w:hAnsi="Arial" w:cs="Arial"/>
          <w:b/>
          <w:sz w:val="22"/>
          <w:szCs w:val="22"/>
          <w:lang w:val="en-ZA"/>
        </w:rPr>
      </w:pPr>
    </w:p>
    <w:p w14:paraId="41DBB741" w14:textId="77777777" w:rsidR="00B065BA" w:rsidRPr="004F06B7" w:rsidRDefault="00B065BA" w:rsidP="00656BCA">
      <w:pPr>
        <w:pStyle w:val="ListParagraph"/>
        <w:widowControl w:val="0"/>
        <w:numPr>
          <w:ilvl w:val="0"/>
          <w:numId w:val="8"/>
        </w:numPr>
        <w:spacing w:line="360" w:lineRule="auto"/>
        <w:ind w:left="709" w:hanging="709"/>
        <w:contextualSpacing w:val="0"/>
        <w:jc w:val="both"/>
        <w:rPr>
          <w:rFonts w:ascii="Arial" w:hAnsi="Arial" w:cs="Arial"/>
          <w:b/>
          <w:sz w:val="22"/>
          <w:szCs w:val="22"/>
          <w:lang w:val="en-ZA"/>
        </w:rPr>
      </w:pPr>
      <w:bookmarkStart w:id="67" w:name="_Ref327092299"/>
      <w:bookmarkStart w:id="68" w:name="_Toc327166924"/>
      <w:bookmarkStart w:id="69" w:name="_Toc327167076"/>
      <w:bookmarkStart w:id="70" w:name="_Toc327170251"/>
      <w:r w:rsidRPr="004F06B7">
        <w:rPr>
          <w:rFonts w:ascii="Arial" w:hAnsi="Arial" w:cs="Arial"/>
          <w:b/>
          <w:sz w:val="22"/>
          <w:szCs w:val="22"/>
          <w:lang w:val="en-ZA"/>
        </w:rPr>
        <w:t>DISPUTED CHARGES</w:t>
      </w:r>
      <w:bookmarkEnd w:id="57"/>
      <w:bookmarkEnd w:id="58"/>
      <w:bookmarkEnd w:id="59"/>
      <w:bookmarkEnd w:id="60"/>
      <w:bookmarkEnd w:id="61"/>
      <w:r w:rsidRPr="004F06B7">
        <w:rPr>
          <w:rFonts w:ascii="Arial" w:hAnsi="Arial" w:cs="Arial"/>
          <w:b/>
          <w:sz w:val="22"/>
          <w:szCs w:val="22"/>
          <w:lang w:val="en-ZA"/>
        </w:rPr>
        <w:t xml:space="preserve"> AND INVOICING ERRORS</w:t>
      </w:r>
      <w:bookmarkEnd w:id="62"/>
      <w:bookmarkEnd w:id="63"/>
      <w:bookmarkEnd w:id="64"/>
      <w:bookmarkEnd w:id="65"/>
      <w:bookmarkEnd w:id="66"/>
      <w:bookmarkEnd w:id="67"/>
      <w:bookmarkEnd w:id="68"/>
      <w:bookmarkEnd w:id="69"/>
      <w:bookmarkEnd w:id="70"/>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71" w:name="_Toc327100048"/>
      <w:bookmarkStart w:id="72" w:name="_Toc334619073"/>
      <w:bookmarkStart w:id="73" w:name="_Toc371327473"/>
      <w:bookmarkStart w:id="74" w:name="_Toc479333786"/>
      <w:r w:rsidR="0052701C" w:rsidRPr="004F06B7">
        <w:rPr>
          <w:rFonts w:ascii="Arial" w:hAnsi="Arial" w:cs="Arial"/>
          <w:b/>
          <w:sz w:val="22"/>
          <w:szCs w:val="22"/>
          <w:lang w:val="en-ZA"/>
        </w:rPr>
        <w:instrText>7</w:instrText>
      </w:r>
      <w:r w:rsidR="00E76185" w:rsidRPr="004F06B7">
        <w:rPr>
          <w:rFonts w:ascii="Arial" w:hAnsi="Arial" w:cs="Arial"/>
          <w:b/>
          <w:sz w:val="22"/>
          <w:szCs w:val="22"/>
          <w:lang w:val="en-ZA"/>
        </w:rPr>
        <w:instrText>.</w:instrText>
      </w:r>
      <w:bookmarkStart w:id="75" w:name="_Toc297725707"/>
      <w:r w:rsidRPr="004F06B7">
        <w:rPr>
          <w:rFonts w:ascii="Arial" w:hAnsi="Arial" w:cs="Arial"/>
          <w:b/>
          <w:sz w:val="22"/>
          <w:szCs w:val="22"/>
          <w:lang w:val="en-ZA"/>
        </w:rPr>
        <w:instrText xml:space="preserve">   DISPUTED CHARGES AND INVOICING ERRORS</w:instrText>
      </w:r>
      <w:bookmarkEnd w:id="71"/>
      <w:bookmarkEnd w:id="72"/>
      <w:bookmarkEnd w:id="73"/>
      <w:bookmarkEnd w:id="74"/>
      <w:bookmarkEnd w:id="75"/>
      <w:r w:rsidRPr="004F06B7">
        <w:rPr>
          <w:rFonts w:ascii="Arial" w:hAnsi="Arial" w:cs="Arial"/>
          <w:sz w:val="22"/>
          <w:szCs w:val="22"/>
        </w:rPr>
        <w:instrText xml:space="preserve">" \f C \l "1" </w:instrText>
      </w:r>
      <w:r w:rsidR="00DB5CA2" w:rsidRPr="004F06B7">
        <w:rPr>
          <w:rFonts w:ascii="Arial" w:hAnsi="Arial" w:cs="Arial"/>
          <w:b/>
          <w:sz w:val="22"/>
          <w:szCs w:val="22"/>
          <w:lang w:val="en-ZA"/>
        </w:rPr>
        <w:fldChar w:fldCharType="end"/>
      </w:r>
    </w:p>
    <w:p w14:paraId="251203FE" w14:textId="77777777" w:rsidR="00B065BA" w:rsidRPr="004F06B7" w:rsidRDefault="00B065BA" w:rsidP="00817C58">
      <w:pPr>
        <w:pStyle w:val="ListParagraph"/>
        <w:widowControl w:val="0"/>
        <w:spacing w:line="360" w:lineRule="auto"/>
        <w:ind w:left="709"/>
        <w:contextualSpacing w:val="0"/>
        <w:jc w:val="both"/>
        <w:rPr>
          <w:rFonts w:ascii="Arial" w:hAnsi="Arial" w:cs="Arial"/>
          <w:sz w:val="22"/>
          <w:szCs w:val="22"/>
          <w:lang w:val="en-ZA"/>
        </w:rPr>
      </w:pPr>
      <w:bookmarkStart w:id="76" w:name="_Ref70242894"/>
    </w:p>
    <w:p w14:paraId="3F2FF6C6" w14:textId="77777777" w:rsidR="00B065BA" w:rsidRPr="004F06B7" w:rsidRDefault="00B065BA" w:rsidP="00656BCA">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bookmarkStart w:id="77" w:name="_Ref327092967"/>
      <w:r w:rsidRPr="004F06B7">
        <w:rPr>
          <w:rFonts w:ascii="Arial" w:hAnsi="Arial" w:cs="Arial"/>
          <w:sz w:val="22"/>
          <w:szCs w:val="22"/>
          <w:lang w:val="en-ZA"/>
        </w:rPr>
        <w:t>SARS may withhold payment of fees that SARS disputes in good faith or, if the disputed fees have already been paid, SARS may withhold an equal amount from a later payment, including</w:t>
      </w:r>
      <w:r w:rsidR="00D64135" w:rsidRPr="004F06B7">
        <w:rPr>
          <w:rFonts w:ascii="Arial" w:hAnsi="Arial" w:cs="Arial"/>
          <w:sz w:val="22"/>
          <w:szCs w:val="22"/>
          <w:lang w:val="en-ZA"/>
        </w:rPr>
        <w:t xml:space="preserve"> </w:t>
      </w:r>
      <w:r w:rsidRPr="004F06B7">
        <w:rPr>
          <w:rFonts w:ascii="Arial" w:hAnsi="Arial" w:cs="Arial"/>
          <w:sz w:val="22"/>
          <w:szCs w:val="22"/>
          <w:lang w:val="en-ZA"/>
        </w:rPr>
        <w:t>disputes in respect of an error in an invoice or an amount paid</w:t>
      </w:r>
      <w:r w:rsidR="00186522" w:rsidRPr="004F06B7">
        <w:rPr>
          <w:rFonts w:ascii="Arial" w:hAnsi="Arial" w:cs="Arial"/>
          <w:sz w:val="22"/>
          <w:szCs w:val="22"/>
          <w:lang w:val="en-ZA"/>
        </w:rPr>
        <w:t xml:space="preserve">. </w:t>
      </w:r>
      <w:r w:rsidRPr="004F06B7">
        <w:rPr>
          <w:rFonts w:ascii="Arial" w:hAnsi="Arial" w:cs="Arial"/>
          <w:sz w:val="22"/>
          <w:szCs w:val="22"/>
          <w:lang w:val="en-ZA"/>
        </w:rPr>
        <w:t>If SARS withholds any such amount</w:t>
      </w:r>
      <w:bookmarkEnd w:id="76"/>
      <w:bookmarkEnd w:id="77"/>
      <w:r w:rsidR="00371843" w:rsidRPr="004F06B7">
        <w:rPr>
          <w:rFonts w:ascii="Arial" w:hAnsi="Arial" w:cs="Arial"/>
          <w:sz w:val="22"/>
          <w:szCs w:val="22"/>
          <w:lang w:val="en-ZA"/>
        </w:rPr>
        <w:t>-</w:t>
      </w:r>
    </w:p>
    <w:p w14:paraId="2E1AD90E" w14:textId="77777777" w:rsidR="00B065BA" w:rsidRPr="004F06B7" w:rsidRDefault="00B065BA" w:rsidP="00817C58">
      <w:pPr>
        <w:pStyle w:val="ListParagraph"/>
        <w:widowControl w:val="0"/>
        <w:spacing w:line="360" w:lineRule="auto"/>
        <w:ind w:left="1560"/>
        <w:contextualSpacing w:val="0"/>
        <w:jc w:val="both"/>
        <w:rPr>
          <w:rFonts w:ascii="Arial" w:hAnsi="Arial" w:cs="Arial"/>
          <w:sz w:val="22"/>
          <w:szCs w:val="22"/>
          <w:lang w:val="en-ZA"/>
        </w:rPr>
      </w:pPr>
    </w:p>
    <w:p w14:paraId="5705C0BB" w14:textId="0A8963BD" w:rsidR="00B065BA" w:rsidRPr="004F06B7" w:rsidRDefault="00B065BA" w:rsidP="00656BCA">
      <w:pPr>
        <w:pStyle w:val="ListParagraph"/>
        <w:widowControl w:val="0"/>
        <w:numPr>
          <w:ilvl w:val="2"/>
          <w:numId w:val="10"/>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t xml:space="preserve">SARS shall promptly notify </w:t>
      </w:r>
      <w:r w:rsidR="004146BB" w:rsidRPr="004F06B7">
        <w:rPr>
          <w:rFonts w:ascii="Arial" w:hAnsi="Arial" w:cs="Arial"/>
          <w:sz w:val="22"/>
          <w:szCs w:val="22"/>
        </w:rPr>
        <w:t xml:space="preserve">the Service Provider </w:t>
      </w:r>
      <w:r w:rsidRPr="004F06B7">
        <w:rPr>
          <w:rFonts w:ascii="Arial" w:hAnsi="Arial" w:cs="Arial"/>
          <w:sz w:val="22"/>
          <w:szCs w:val="22"/>
          <w:lang w:val="en-ZA"/>
        </w:rPr>
        <w:t>that it is disputing such amount</w:t>
      </w:r>
      <w:r w:rsidR="005514FA" w:rsidRPr="004F06B7">
        <w:rPr>
          <w:rFonts w:ascii="Arial" w:hAnsi="Arial" w:cs="Arial"/>
          <w:sz w:val="22"/>
          <w:szCs w:val="22"/>
          <w:lang w:val="en-ZA"/>
        </w:rPr>
        <w:t>,</w:t>
      </w:r>
      <w:r w:rsidRPr="004F06B7">
        <w:rPr>
          <w:rFonts w:ascii="Arial" w:hAnsi="Arial" w:cs="Arial"/>
          <w:sz w:val="22"/>
          <w:szCs w:val="22"/>
          <w:lang w:val="en-ZA"/>
        </w:rPr>
        <w:t xml:space="preserve"> providing a reasonable explanation of the rationale therefor; and the Parties shall promptly first address such</w:t>
      </w:r>
      <w:r w:rsidR="00ED4E08" w:rsidRPr="004F06B7">
        <w:rPr>
          <w:rFonts w:ascii="Arial" w:hAnsi="Arial" w:cs="Arial"/>
          <w:sz w:val="22"/>
          <w:szCs w:val="22"/>
          <w:lang w:val="en-ZA"/>
        </w:rPr>
        <w:t xml:space="preserve"> dispute in accordance with</w:t>
      </w:r>
      <w:r w:rsidR="00D64135" w:rsidRPr="004F06B7">
        <w:rPr>
          <w:rFonts w:ascii="Arial" w:hAnsi="Arial" w:cs="Arial"/>
          <w:sz w:val="22"/>
          <w:szCs w:val="22"/>
          <w:lang w:val="en-ZA"/>
        </w:rPr>
        <w:t xml:space="preserve"> </w:t>
      </w:r>
      <w:r w:rsidR="00CA49E2" w:rsidRPr="004F06B7">
        <w:rPr>
          <w:rFonts w:ascii="Arial" w:hAnsi="Arial" w:cs="Arial"/>
          <w:sz w:val="22"/>
          <w:szCs w:val="22"/>
          <w:lang w:val="en-ZA"/>
        </w:rPr>
        <w:t xml:space="preserve">this </w:t>
      </w:r>
      <w:r w:rsidRPr="004F06B7">
        <w:rPr>
          <w:rFonts w:ascii="Arial" w:hAnsi="Arial" w:cs="Arial"/>
          <w:b/>
          <w:sz w:val="22"/>
          <w:szCs w:val="22"/>
          <w:lang w:val="en-ZA"/>
        </w:rPr>
        <w:t xml:space="preserve">Clause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_Ref327092299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w:t>
      </w:r>
      <w:r w:rsidR="00056C51" w:rsidRPr="004F06B7">
        <w:rPr>
          <w:rFonts w:ascii="Arial" w:hAnsi="Arial" w:cs="Arial"/>
          <w:b/>
          <w:sz w:val="22"/>
          <w:szCs w:val="22"/>
          <w:lang w:val="en-ZA"/>
        </w:rPr>
        <w:fldChar w:fldCharType="end"/>
      </w:r>
      <w:r w:rsidRPr="004F06B7">
        <w:rPr>
          <w:rFonts w:ascii="Arial" w:hAnsi="Arial" w:cs="Arial"/>
          <w:sz w:val="22"/>
          <w:szCs w:val="22"/>
          <w:lang w:val="en-ZA"/>
        </w:rPr>
        <w:t>;</w:t>
      </w:r>
    </w:p>
    <w:p w14:paraId="12BFAD30" w14:textId="77777777" w:rsidR="00E71512" w:rsidRPr="004F06B7" w:rsidRDefault="00E71512" w:rsidP="00817C58">
      <w:pPr>
        <w:pStyle w:val="ListParagraph"/>
        <w:widowControl w:val="0"/>
        <w:spacing w:line="360" w:lineRule="auto"/>
        <w:ind w:left="1560"/>
        <w:contextualSpacing w:val="0"/>
        <w:jc w:val="both"/>
        <w:rPr>
          <w:rFonts w:ascii="Arial" w:hAnsi="Arial" w:cs="Arial"/>
          <w:sz w:val="22"/>
          <w:szCs w:val="22"/>
          <w:lang w:val="en-ZA"/>
        </w:rPr>
      </w:pPr>
    </w:p>
    <w:p w14:paraId="5E63C973" w14:textId="77777777" w:rsidR="00B065BA" w:rsidRPr="004F06B7" w:rsidRDefault="00B065BA" w:rsidP="00656BCA">
      <w:pPr>
        <w:pStyle w:val="ListParagraph"/>
        <w:widowControl w:val="0"/>
        <w:numPr>
          <w:ilvl w:val="2"/>
          <w:numId w:val="10"/>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t xml:space="preserve">If the dispute relates to (or equals in the case of disputed amounts that have already been paid) only </w:t>
      </w:r>
      <w:r w:rsidR="00721BFC" w:rsidRPr="004F06B7">
        <w:rPr>
          <w:rFonts w:ascii="Arial" w:hAnsi="Arial" w:cs="Arial"/>
          <w:sz w:val="22"/>
          <w:szCs w:val="22"/>
          <w:lang w:val="en-ZA"/>
        </w:rPr>
        <w:t>a percentage</w:t>
      </w:r>
      <w:r w:rsidR="009E2D2F" w:rsidRPr="004F06B7">
        <w:rPr>
          <w:rFonts w:ascii="Arial" w:hAnsi="Arial" w:cs="Arial"/>
          <w:sz w:val="22"/>
          <w:szCs w:val="22"/>
          <w:lang w:val="en-ZA"/>
        </w:rPr>
        <w:t xml:space="preserve"> of the </w:t>
      </w:r>
      <w:r w:rsidR="00721BFC" w:rsidRPr="004F06B7">
        <w:rPr>
          <w:rFonts w:ascii="Arial" w:hAnsi="Arial" w:cs="Arial"/>
          <w:sz w:val="22"/>
          <w:szCs w:val="22"/>
          <w:lang w:val="en-ZA"/>
        </w:rPr>
        <w:t xml:space="preserve">invoiced </w:t>
      </w:r>
      <w:r w:rsidR="009E2D2F" w:rsidRPr="004F06B7">
        <w:rPr>
          <w:rFonts w:ascii="Arial" w:hAnsi="Arial" w:cs="Arial"/>
          <w:sz w:val="22"/>
          <w:szCs w:val="22"/>
          <w:lang w:val="en-ZA"/>
        </w:rPr>
        <w:t>amount</w:t>
      </w:r>
      <w:r w:rsidR="00952CCD" w:rsidRPr="004F06B7">
        <w:rPr>
          <w:rFonts w:ascii="Arial" w:hAnsi="Arial" w:cs="Arial"/>
          <w:sz w:val="22"/>
          <w:szCs w:val="22"/>
          <w:lang w:val="en-ZA"/>
        </w:rPr>
        <w:t>s</w:t>
      </w:r>
      <w:r w:rsidRPr="004F06B7">
        <w:rPr>
          <w:rFonts w:ascii="Arial" w:hAnsi="Arial" w:cs="Arial"/>
          <w:sz w:val="22"/>
          <w:szCs w:val="22"/>
          <w:lang w:val="en-ZA"/>
        </w:rPr>
        <w:t xml:space="preserve">, then SARS shall pay the undisputed amount in accordance with </w:t>
      </w:r>
      <w:r w:rsidRPr="004F06B7">
        <w:rPr>
          <w:rFonts w:ascii="Arial" w:hAnsi="Arial" w:cs="Arial"/>
          <w:b/>
          <w:sz w:val="22"/>
          <w:szCs w:val="22"/>
          <w:lang w:val="en-ZA"/>
        </w:rPr>
        <w:t xml:space="preserve">Clause </w:t>
      </w:r>
      <w:r w:rsidR="003B29D4" w:rsidRPr="004F06B7">
        <w:rPr>
          <w:rFonts w:ascii="Arial" w:hAnsi="Arial" w:cs="Arial"/>
          <w:b/>
          <w:sz w:val="22"/>
          <w:szCs w:val="22"/>
          <w:lang w:val="en-ZA"/>
        </w:rPr>
        <w:fldChar w:fldCharType="begin"/>
      </w:r>
      <w:r w:rsidR="003B29D4" w:rsidRPr="004F06B7">
        <w:rPr>
          <w:rFonts w:ascii="Arial" w:hAnsi="Arial" w:cs="Arial"/>
          <w:b/>
          <w:sz w:val="22"/>
          <w:szCs w:val="22"/>
          <w:lang w:val="en-ZA"/>
        </w:rPr>
        <w:instrText xml:space="preserve"> REF _Ref463337234 \r \h </w:instrText>
      </w:r>
      <w:r w:rsidR="00112266" w:rsidRPr="004F06B7">
        <w:rPr>
          <w:rFonts w:ascii="Arial" w:hAnsi="Arial" w:cs="Arial"/>
          <w:b/>
          <w:sz w:val="22"/>
          <w:szCs w:val="22"/>
          <w:lang w:val="en-ZA"/>
        </w:rPr>
        <w:instrText xml:space="preserve"> \* MERGEFORMAT </w:instrText>
      </w:r>
      <w:r w:rsidR="003B29D4" w:rsidRPr="004F06B7">
        <w:rPr>
          <w:rFonts w:ascii="Arial" w:hAnsi="Arial" w:cs="Arial"/>
          <w:b/>
          <w:sz w:val="22"/>
          <w:szCs w:val="22"/>
          <w:lang w:val="en-ZA"/>
        </w:rPr>
      </w:r>
      <w:r w:rsidR="003B29D4" w:rsidRPr="004F06B7">
        <w:rPr>
          <w:rFonts w:ascii="Arial" w:hAnsi="Arial" w:cs="Arial"/>
          <w:b/>
          <w:sz w:val="22"/>
          <w:szCs w:val="22"/>
          <w:lang w:val="en-ZA"/>
        </w:rPr>
        <w:fldChar w:fldCharType="separate"/>
      </w:r>
      <w:r w:rsidR="00817C58">
        <w:rPr>
          <w:rFonts w:ascii="Arial" w:hAnsi="Arial" w:cs="Arial"/>
          <w:b/>
          <w:sz w:val="22"/>
          <w:szCs w:val="22"/>
          <w:lang w:val="en-ZA"/>
        </w:rPr>
        <w:t>5.2</w:t>
      </w:r>
      <w:r w:rsidR="003B29D4" w:rsidRPr="004F06B7">
        <w:rPr>
          <w:rFonts w:ascii="Arial" w:hAnsi="Arial" w:cs="Arial"/>
          <w:b/>
          <w:sz w:val="22"/>
          <w:szCs w:val="22"/>
          <w:lang w:val="en-ZA"/>
        </w:rPr>
        <w:fldChar w:fldCharType="end"/>
      </w:r>
      <w:r w:rsidRPr="004F06B7">
        <w:rPr>
          <w:rFonts w:ascii="Arial" w:hAnsi="Arial" w:cs="Arial"/>
          <w:sz w:val="22"/>
          <w:szCs w:val="22"/>
          <w:lang w:val="en-ZA"/>
        </w:rPr>
        <w:t xml:space="preserve"> above</w:t>
      </w:r>
      <w:r w:rsidR="00371843" w:rsidRPr="004F06B7">
        <w:rPr>
          <w:rFonts w:ascii="Arial" w:hAnsi="Arial" w:cs="Arial"/>
          <w:sz w:val="22"/>
          <w:szCs w:val="22"/>
          <w:lang w:val="en-ZA"/>
        </w:rPr>
        <w:t>;</w:t>
      </w:r>
      <w:r w:rsidR="00EF5E9F" w:rsidRPr="004F06B7">
        <w:rPr>
          <w:rFonts w:ascii="Arial" w:hAnsi="Arial" w:cs="Arial"/>
          <w:sz w:val="22"/>
          <w:szCs w:val="22"/>
          <w:lang w:val="en-ZA"/>
        </w:rPr>
        <w:t xml:space="preserve"> and</w:t>
      </w:r>
    </w:p>
    <w:p w14:paraId="353437C4" w14:textId="77777777" w:rsidR="003E3478" w:rsidRPr="004F06B7" w:rsidRDefault="003E3478" w:rsidP="00817C58">
      <w:pPr>
        <w:pStyle w:val="ListParagraph"/>
        <w:widowControl w:val="0"/>
        <w:spacing w:line="360" w:lineRule="auto"/>
        <w:ind w:left="1560"/>
        <w:contextualSpacing w:val="0"/>
        <w:jc w:val="both"/>
        <w:rPr>
          <w:rFonts w:ascii="Arial" w:hAnsi="Arial" w:cs="Arial"/>
          <w:sz w:val="22"/>
          <w:szCs w:val="22"/>
          <w:lang w:val="en-ZA"/>
        </w:rPr>
      </w:pPr>
    </w:p>
    <w:p w14:paraId="2F4C1EC4" w14:textId="77777777" w:rsidR="00B065BA" w:rsidRPr="004F06B7" w:rsidRDefault="00B065BA" w:rsidP="00656BCA">
      <w:pPr>
        <w:pStyle w:val="ListParagraph"/>
        <w:widowControl w:val="0"/>
        <w:numPr>
          <w:ilvl w:val="2"/>
          <w:numId w:val="10"/>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t xml:space="preserve">If an invoice is identified as incorrect, then </w:t>
      </w:r>
      <w:r w:rsidR="004146BB" w:rsidRPr="004F06B7">
        <w:rPr>
          <w:rFonts w:ascii="Arial" w:hAnsi="Arial" w:cs="Arial"/>
          <w:sz w:val="22"/>
          <w:szCs w:val="22"/>
        </w:rPr>
        <w:t xml:space="preserve">the Service Provider </w:t>
      </w:r>
      <w:r w:rsidRPr="004F06B7">
        <w:rPr>
          <w:rFonts w:ascii="Arial" w:hAnsi="Arial" w:cs="Arial"/>
          <w:sz w:val="22"/>
          <w:szCs w:val="22"/>
          <w:lang w:val="en-ZA"/>
        </w:rPr>
        <w:t xml:space="preserve">shall either issue a correct invoice if the amount has not yet been </w:t>
      </w:r>
      <w:proofErr w:type="gramStart"/>
      <w:r w:rsidRPr="004F06B7">
        <w:rPr>
          <w:rFonts w:ascii="Arial" w:hAnsi="Arial" w:cs="Arial"/>
          <w:sz w:val="22"/>
          <w:szCs w:val="22"/>
          <w:lang w:val="en-ZA"/>
        </w:rPr>
        <w:t>paid, or</w:t>
      </w:r>
      <w:proofErr w:type="gramEnd"/>
      <w:r w:rsidRPr="004F06B7">
        <w:rPr>
          <w:rFonts w:ascii="Arial" w:hAnsi="Arial" w:cs="Arial"/>
          <w:sz w:val="22"/>
          <w:szCs w:val="22"/>
          <w:lang w:val="en-ZA"/>
        </w:rPr>
        <w:t xml:space="preserve"> make a correction on the next invoice if the amount has been paid.</w:t>
      </w:r>
    </w:p>
    <w:p w14:paraId="16450066" w14:textId="77777777" w:rsidR="00B065BA" w:rsidRPr="004F06B7" w:rsidRDefault="00B065BA" w:rsidP="00817C58">
      <w:pPr>
        <w:pStyle w:val="ListParagraph"/>
        <w:widowControl w:val="0"/>
        <w:spacing w:line="360" w:lineRule="auto"/>
        <w:ind w:left="1560"/>
        <w:contextualSpacing w:val="0"/>
        <w:jc w:val="both"/>
        <w:rPr>
          <w:rFonts w:ascii="Arial" w:hAnsi="Arial" w:cs="Arial"/>
          <w:sz w:val="22"/>
          <w:szCs w:val="22"/>
          <w:lang w:val="en-ZA"/>
        </w:rPr>
      </w:pPr>
    </w:p>
    <w:p w14:paraId="702D0F8F" w14:textId="2FA9E40F" w:rsidR="00B065BA" w:rsidRPr="004F06B7" w:rsidRDefault="00B065BA" w:rsidP="00656BCA">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bookmarkStart w:id="78" w:name="_Ref465260867"/>
      <w:bookmarkStart w:id="79" w:name="_Ref465258694"/>
      <w:r w:rsidRPr="004F06B7">
        <w:rPr>
          <w:rFonts w:ascii="Arial" w:hAnsi="Arial" w:cs="Arial"/>
          <w:sz w:val="22"/>
          <w:szCs w:val="22"/>
          <w:lang w:val="en-ZA"/>
        </w:rPr>
        <w:t xml:space="preserve">Any dispute arising in terms of </w:t>
      </w:r>
      <w:r w:rsidR="00635514" w:rsidRPr="004F06B7">
        <w:rPr>
          <w:rFonts w:ascii="Arial" w:hAnsi="Arial" w:cs="Arial"/>
          <w:b/>
          <w:sz w:val="22"/>
          <w:szCs w:val="22"/>
          <w:lang w:val="en-ZA"/>
        </w:rPr>
        <w:t xml:space="preserve">Clause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_Ref327092967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7.1</w:t>
      </w:r>
      <w:r w:rsidR="00056C51" w:rsidRPr="004F06B7">
        <w:rPr>
          <w:rFonts w:ascii="Arial" w:hAnsi="Arial" w:cs="Arial"/>
          <w:b/>
          <w:sz w:val="22"/>
          <w:szCs w:val="22"/>
          <w:lang w:val="en-ZA"/>
        </w:rPr>
        <w:fldChar w:fldCharType="end"/>
      </w:r>
      <w:r w:rsidRPr="004F06B7">
        <w:rPr>
          <w:rFonts w:ascii="Arial" w:hAnsi="Arial" w:cs="Arial"/>
          <w:sz w:val="22"/>
          <w:szCs w:val="22"/>
          <w:lang w:val="en-ZA"/>
        </w:rPr>
        <w:t xml:space="preserve"> above and which remains unresolved for five (5) Business Days after it has arisen, shall be referred by either Party to </w:t>
      </w:r>
      <w:r w:rsidR="003278DD">
        <w:rPr>
          <w:rFonts w:ascii="Arial" w:hAnsi="Arial" w:cs="Arial"/>
          <w:sz w:val="22"/>
          <w:szCs w:val="22"/>
          <w:lang w:val="en-ZA"/>
        </w:rPr>
        <w:t>…………………………………………. And………………………………….</w:t>
      </w:r>
      <w:r w:rsidR="009273E1" w:rsidRPr="004F06B7" w:rsidDel="009273E1">
        <w:rPr>
          <w:rFonts w:ascii="Arial" w:hAnsi="Arial" w:cs="Arial"/>
          <w:sz w:val="22"/>
          <w:szCs w:val="22"/>
          <w:lang w:val="en-ZA"/>
        </w:rPr>
        <w:t xml:space="preserve"> </w:t>
      </w:r>
      <w:r w:rsidR="00E36513" w:rsidRPr="004F06B7">
        <w:rPr>
          <w:rFonts w:ascii="Arial" w:hAnsi="Arial" w:cs="Arial"/>
          <w:sz w:val="22"/>
          <w:szCs w:val="22"/>
          <w:lang w:val="en-ZA"/>
        </w:rPr>
        <w:t xml:space="preserve">or </w:t>
      </w:r>
      <w:r w:rsidRPr="004F06B7">
        <w:rPr>
          <w:rFonts w:ascii="Arial" w:hAnsi="Arial" w:cs="Arial"/>
          <w:sz w:val="22"/>
          <w:szCs w:val="22"/>
          <w:lang w:val="en-ZA"/>
        </w:rPr>
        <w:t xml:space="preserve">persons of equivalent office </w:t>
      </w:r>
      <w:r w:rsidR="00E36513" w:rsidRPr="004F06B7">
        <w:rPr>
          <w:rFonts w:ascii="Arial" w:hAnsi="Arial" w:cs="Arial"/>
          <w:sz w:val="22"/>
          <w:szCs w:val="22"/>
          <w:lang w:val="en-ZA"/>
        </w:rPr>
        <w:t>or their designees for resolution.</w:t>
      </w:r>
      <w:bookmarkEnd w:id="78"/>
      <w:bookmarkEnd w:id="79"/>
    </w:p>
    <w:p w14:paraId="0BBADE3C" w14:textId="77777777" w:rsidR="00B065BA" w:rsidRPr="004F06B7" w:rsidRDefault="00B065BA" w:rsidP="00817C58">
      <w:pPr>
        <w:pStyle w:val="ListParagraph"/>
        <w:widowControl w:val="0"/>
        <w:spacing w:line="360" w:lineRule="auto"/>
        <w:ind w:left="709"/>
        <w:contextualSpacing w:val="0"/>
        <w:rPr>
          <w:rFonts w:ascii="Arial" w:hAnsi="Arial" w:cs="Arial"/>
          <w:sz w:val="22"/>
          <w:szCs w:val="22"/>
          <w:lang w:val="en-ZA"/>
        </w:rPr>
      </w:pPr>
    </w:p>
    <w:p w14:paraId="1AEC4BE3" w14:textId="77777777" w:rsidR="00B065BA" w:rsidRPr="004F06B7" w:rsidRDefault="00B065BA" w:rsidP="00656BCA">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bookmarkStart w:id="80" w:name="_Ref327093012"/>
      <w:r w:rsidRPr="004F06B7">
        <w:rPr>
          <w:rFonts w:ascii="Arial" w:hAnsi="Arial" w:cs="Arial"/>
          <w:sz w:val="22"/>
          <w:szCs w:val="22"/>
          <w:lang w:val="en-ZA"/>
        </w:rPr>
        <w:t xml:space="preserve">The </w:t>
      </w:r>
      <w:r w:rsidR="00530127" w:rsidRPr="004F06B7">
        <w:rPr>
          <w:rFonts w:ascii="Arial" w:hAnsi="Arial" w:cs="Arial"/>
          <w:sz w:val="22"/>
          <w:szCs w:val="22"/>
          <w:lang w:val="en-ZA"/>
        </w:rPr>
        <w:t xml:space="preserve">persons mentioned in </w:t>
      </w:r>
      <w:r w:rsidR="00286B8D" w:rsidRPr="004F06B7">
        <w:rPr>
          <w:rFonts w:ascii="Arial" w:hAnsi="Arial" w:cs="Arial"/>
          <w:b/>
          <w:sz w:val="22"/>
          <w:szCs w:val="22"/>
          <w:lang w:val="en-ZA"/>
        </w:rPr>
        <w:t xml:space="preserve">Clause </w:t>
      </w:r>
      <w:r w:rsidR="00286B8D" w:rsidRPr="004F06B7">
        <w:rPr>
          <w:rFonts w:ascii="Arial" w:hAnsi="Arial" w:cs="Arial"/>
          <w:b/>
          <w:sz w:val="22"/>
          <w:szCs w:val="22"/>
          <w:lang w:val="en-ZA"/>
        </w:rPr>
        <w:fldChar w:fldCharType="begin"/>
      </w:r>
      <w:r w:rsidR="00286B8D" w:rsidRPr="004F06B7">
        <w:rPr>
          <w:rFonts w:ascii="Arial" w:hAnsi="Arial" w:cs="Arial"/>
          <w:b/>
          <w:sz w:val="22"/>
          <w:szCs w:val="22"/>
          <w:lang w:val="en-ZA"/>
        </w:rPr>
        <w:instrText xml:space="preserve"> REF _Ref465258694 \r \h </w:instrText>
      </w:r>
      <w:r w:rsidR="00690DD2" w:rsidRPr="004F06B7">
        <w:rPr>
          <w:rFonts w:ascii="Arial" w:hAnsi="Arial" w:cs="Arial"/>
          <w:b/>
          <w:sz w:val="22"/>
          <w:szCs w:val="22"/>
          <w:lang w:val="en-ZA"/>
        </w:rPr>
        <w:instrText xml:space="preserve"> \* MERGEFORMAT </w:instrText>
      </w:r>
      <w:r w:rsidR="00286B8D" w:rsidRPr="004F06B7">
        <w:rPr>
          <w:rFonts w:ascii="Arial" w:hAnsi="Arial" w:cs="Arial"/>
          <w:b/>
          <w:sz w:val="22"/>
          <w:szCs w:val="22"/>
          <w:lang w:val="en-ZA"/>
        </w:rPr>
      </w:r>
      <w:r w:rsidR="00286B8D" w:rsidRPr="004F06B7">
        <w:rPr>
          <w:rFonts w:ascii="Arial" w:hAnsi="Arial" w:cs="Arial"/>
          <w:b/>
          <w:sz w:val="22"/>
          <w:szCs w:val="22"/>
          <w:lang w:val="en-ZA"/>
        </w:rPr>
        <w:fldChar w:fldCharType="separate"/>
      </w:r>
      <w:r w:rsidR="00817C58">
        <w:rPr>
          <w:rFonts w:ascii="Arial" w:hAnsi="Arial" w:cs="Arial"/>
          <w:b/>
          <w:sz w:val="22"/>
          <w:szCs w:val="22"/>
          <w:lang w:val="en-ZA"/>
        </w:rPr>
        <w:t>7.2</w:t>
      </w:r>
      <w:r w:rsidR="00286B8D" w:rsidRPr="004F06B7">
        <w:rPr>
          <w:rFonts w:ascii="Arial" w:hAnsi="Arial" w:cs="Arial"/>
          <w:b/>
          <w:sz w:val="22"/>
          <w:szCs w:val="22"/>
          <w:lang w:val="en-ZA"/>
        </w:rPr>
        <w:fldChar w:fldCharType="end"/>
      </w:r>
      <w:r w:rsidR="00286B8D" w:rsidRPr="004F06B7">
        <w:rPr>
          <w:rFonts w:ascii="Arial" w:hAnsi="Arial" w:cs="Arial"/>
          <w:b/>
          <w:sz w:val="22"/>
          <w:szCs w:val="22"/>
          <w:lang w:val="en-ZA"/>
        </w:rPr>
        <w:t xml:space="preserve"> </w:t>
      </w:r>
      <w:r w:rsidR="00530127" w:rsidRPr="004F06B7">
        <w:rPr>
          <w:rFonts w:ascii="Arial" w:hAnsi="Arial" w:cs="Arial"/>
          <w:sz w:val="22"/>
          <w:szCs w:val="22"/>
          <w:lang w:val="en-ZA"/>
        </w:rPr>
        <w:t xml:space="preserve">above </w:t>
      </w:r>
      <w:r w:rsidRPr="004F06B7">
        <w:rPr>
          <w:rFonts w:ascii="Arial" w:hAnsi="Arial" w:cs="Arial"/>
          <w:sz w:val="22"/>
          <w:szCs w:val="22"/>
          <w:lang w:val="en-ZA"/>
        </w:rPr>
        <w:t xml:space="preserve">shall meet within five (5) Business Days of the referral of the dispute to resolve </w:t>
      </w:r>
      <w:r w:rsidR="00721BFC" w:rsidRPr="004F06B7">
        <w:rPr>
          <w:rFonts w:ascii="Arial" w:hAnsi="Arial" w:cs="Arial"/>
          <w:sz w:val="22"/>
          <w:szCs w:val="22"/>
          <w:lang w:val="en-ZA"/>
        </w:rPr>
        <w:t>such</w:t>
      </w:r>
      <w:r w:rsidR="00E07B6B" w:rsidRPr="004F06B7">
        <w:rPr>
          <w:rFonts w:ascii="Arial" w:hAnsi="Arial" w:cs="Arial"/>
          <w:sz w:val="22"/>
          <w:szCs w:val="22"/>
          <w:lang w:val="en-ZA"/>
        </w:rPr>
        <w:t xml:space="preserve"> </w:t>
      </w:r>
      <w:r w:rsidRPr="004F06B7">
        <w:rPr>
          <w:rFonts w:ascii="Arial" w:hAnsi="Arial" w:cs="Arial"/>
          <w:sz w:val="22"/>
          <w:szCs w:val="22"/>
          <w:lang w:val="en-ZA"/>
        </w:rPr>
        <w:t>dispute.</w:t>
      </w:r>
      <w:bookmarkEnd w:id="80"/>
    </w:p>
    <w:p w14:paraId="7627FDC2" w14:textId="77777777" w:rsidR="00B065BA" w:rsidRPr="004F06B7" w:rsidRDefault="00B065BA" w:rsidP="00817C58">
      <w:pPr>
        <w:pStyle w:val="ListParagraph"/>
        <w:widowControl w:val="0"/>
        <w:spacing w:line="360" w:lineRule="auto"/>
        <w:ind w:left="709"/>
        <w:contextualSpacing w:val="0"/>
        <w:rPr>
          <w:rFonts w:ascii="Arial" w:hAnsi="Arial" w:cs="Arial"/>
          <w:sz w:val="22"/>
          <w:szCs w:val="22"/>
          <w:lang w:val="en-ZA"/>
        </w:rPr>
      </w:pPr>
    </w:p>
    <w:p w14:paraId="773EE173" w14:textId="77777777" w:rsidR="00737CA7" w:rsidRPr="004F06B7" w:rsidRDefault="00B065BA" w:rsidP="00656BCA">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In the event that the dispute remains unresolved after ten (10) days of its referral to the persons mentioned in </w:t>
      </w:r>
      <w:r w:rsidRPr="004F06B7">
        <w:rPr>
          <w:rFonts w:ascii="Arial" w:hAnsi="Arial" w:cs="Arial"/>
          <w:b/>
          <w:sz w:val="22"/>
          <w:szCs w:val="22"/>
          <w:lang w:val="en-ZA"/>
        </w:rPr>
        <w:t>Clause</w:t>
      </w:r>
      <w:r w:rsidR="00E425F5" w:rsidRPr="004F06B7">
        <w:rPr>
          <w:rFonts w:ascii="Arial" w:hAnsi="Arial" w:cs="Arial"/>
          <w:b/>
          <w:sz w:val="22"/>
          <w:szCs w:val="22"/>
          <w:lang w:val="en-ZA"/>
        </w:rPr>
        <w:t xml:space="preserv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_Ref327093012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7.3</w:t>
      </w:r>
      <w:r w:rsidR="00056C51" w:rsidRPr="004F06B7">
        <w:rPr>
          <w:rFonts w:ascii="Arial" w:hAnsi="Arial" w:cs="Arial"/>
          <w:b/>
          <w:sz w:val="22"/>
          <w:szCs w:val="22"/>
          <w:lang w:val="en-ZA"/>
        </w:rPr>
        <w:fldChar w:fldCharType="end"/>
      </w:r>
      <w:r w:rsidRPr="004F06B7">
        <w:rPr>
          <w:rFonts w:ascii="Arial" w:hAnsi="Arial" w:cs="Arial"/>
          <w:sz w:val="22"/>
          <w:szCs w:val="22"/>
          <w:lang w:val="en-ZA"/>
        </w:rPr>
        <w:t>, either Party shall be entitled to refer the dispute for resolution in accordance with the provisions of</w:t>
      </w:r>
      <w:r w:rsidR="00D90934" w:rsidRPr="004F06B7">
        <w:rPr>
          <w:rFonts w:ascii="Arial" w:hAnsi="Arial" w:cs="Arial"/>
          <w:b/>
          <w:sz w:val="22"/>
          <w:szCs w:val="22"/>
          <w:lang w:val="en-ZA"/>
        </w:rPr>
        <w:t xml:space="preserve"> Clause </w:t>
      </w:r>
      <w:bookmarkStart w:id="81" w:name="_Toc327166925"/>
      <w:bookmarkStart w:id="82" w:name="_Toc327167077"/>
      <w:bookmarkStart w:id="83" w:name="_Ref327167829"/>
      <w:bookmarkStart w:id="84" w:name="_Toc327170252"/>
      <w:r w:rsidR="006D6092" w:rsidRPr="004F06B7">
        <w:rPr>
          <w:rFonts w:ascii="Arial" w:hAnsi="Arial" w:cs="Arial"/>
          <w:b/>
          <w:sz w:val="22"/>
          <w:szCs w:val="22"/>
          <w:lang w:val="en-ZA"/>
        </w:rPr>
        <w:fldChar w:fldCharType="begin"/>
      </w:r>
      <w:r w:rsidR="006D6092" w:rsidRPr="004F06B7">
        <w:rPr>
          <w:rFonts w:ascii="Arial" w:hAnsi="Arial" w:cs="Arial"/>
          <w:b/>
          <w:sz w:val="22"/>
          <w:szCs w:val="22"/>
          <w:lang w:val="en-ZA"/>
        </w:rPr>
        <w:instrText xml:space="preserve"> REF _Ref371596626 \r \h </w:instrText>
      </w:r>
      <w:r w:rsidR="00112266" w:rsidRPr="004F06B7">
        <w:rPr>
          <w:rFonts w:ascii="Arial" w:hAnsi="Arial" w:cs="Arial"/>
          <w:b/>
          <w:sz w:val="22"/>
          <w:szCs w:val="22"/>
          <w:lang w:val="en-ZA"/>
        </w:rPr>
        <w:instrText xml:space="preserve"> \* MERGEFORMAT </w:instrText>
      </w:r>
      <w:r w:rsidR="006D6092" w:rsidRPr="004F06B7">
        <w:rPr>
          <w:rFonts w:ascii="Arial" w:hAnsi="Arial" w:cs="Arial"/>
          <w:b/>
          <w:sz w:val="22"/>
          <w:szCs w:val="22"/>
          <w:lang w:val="en-ZA"/>
        </w:rPr>
      </w:r>
      <w:r w:rsidR="006D6092" w:rsidRPr="004F06B7">
        <w:rPr>
          <w:rFonts w:ascii="Arial" w:hAnsi="Arial" w:cs="Arial"/>
          <w:b/>
          <w:sz w:val="22"/>
          <w:szCs w:val="22"/>
          <w:lang w:val="en-ZA"/>
        </w:rPr>
        <w:fldChar w:fldCharType="separate"/>
      </w:r>
      <w:r w:rsidR="00817C58">
        <w:rPr>
          <w:rFonts w:ascii="Arial" w:hAnsi="Arial" w:cs="Arial"/>
          <w:b/>
          <w:sz w:val="22"/>
          <w:szCs w:val="22"/>
          <w:lang w:val="en-ZA"/>
        </w:rPr>
        <w:t>22</w:t>
      </w:r>
      <w:r w:rsidR="006D6092" w:rsidRPr="004F06B7">
        <w:rPr>
          <w:rFonts w:ascii="Arial" w:hAnsi="Arial" w:cs="Arial"/>
          <w:b/>
          <w:sz w:val="22"/>
          <w:szCs w:val="22"/>
          <w:lang w:val="en-ZA"/>
        </w:rPr>
        <w:fldChar w:fldCharType="end"/>
      </w:r>
      <w:r w:rsidR="00E36513" w:rsidRPr="004F06B7">
        <w:rPr>
          <w:rFonts w:ascii="Arial" w:hAnsi="Arial" w:cs="Arial"/>
          <w:b/>
          <w:sz w:val="22"/>
          <w:szCs w:val="22"/>
          <w:lang w:val="en-ZA"/>
        </w:rPr>
        <w:t xml:space="preserve"> </w:t>
      </w:r>
      <w:r w:rsidR="00E36513" w:rsidRPr="004F06B7">
        <w:rPr>
          <w:rFonts w:ascii="Arial" w:hAnsi="Arial" w:cs="Arial"/>
          <w:sz w:val="22"/>
          <w:szCs w:val="22"/>
          <w:lang w:val="en-ZA"/>
        </w:rPr>
        <w:t>below</w:t>
      </w:r>
      <w:r w:rsidR="00EF5E9F" w:rsidRPr="004F06B7">
        <w:rPr>
          <w:rFonts w:ascii="Arial" w:hAnsi="Arial" w:cs="Arial"/>
          <w:sz w:val="22"/>
          <w:szCs w:val="22"/>
          <w:lang w:val="en-ZA"/>
        </w:rPr>
        <w:t>.</w:t>
      </w:r>
    </w:p>
    <w:p w14:paraId="425C0139" w14:textId="77777777" w:rsidR="003C7C3B" w:rsidRPr="004F06B7" w:rsidRDefault="003C7C3B" w:rsidP="00817C58">
      <w:pPr>
        <w:pStyle w:val="ListParagraph"/>
        <w:widowControl w:val="0"/>
        <w:spacing w:line="360" w:lineRule="auto"/>
        <w:ind w:left="709"/>
        <w:contextualSpacing w:val="0"/>
        <w:rPr>
          <w:rFonts w:ascii="Arial" w:hAnsi="Arial" w:cs="Arial"/>
          <w:b/>
          <w:sz w:val="22"/>
          <w:szCs w:val="22"/>
        </w:rPr>
      </w:pPr>
    </w:p>
    <w:p w14:paraId="5EA7B8B4" w14:textId="77777777" w:rsidR="00E76185" w:rsidRPr="004F06B7" w:rsidRDefault="004146BB"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lang w:val="en-ZA"/>
        </w:rPr>
        <w:t>THE SERVICE PROVIDER</w:t>
      </w:r>
      <w:r w:rsidR="00D507A3" w:rsidRPr="004F06B7">
        <w:rPr>
          <w:rFonts w:ascii="Arial" w:hAnsi="Arial" w:cs="Arial"/>
          <w:b/>
          <w:sz w:val="22"/>
          <w:szCs w:val="22"/>
          <w:lang w:val="en-ZA"/>
        </w:rPr>
        <w:t>’S</w:t>
      </w:r>
      <w:r w:rsidR="00E07B6B" w:rsidRPr="004F06B7">
        <w:rPr>
          <w:rFonts w:ascii="Arial" w:hAnsi="Arial" w:cs="Arial"/>
          <w:b/>
          <w:sz w:val="22"/>
          <w:szCs w:val="22"/>
          <w:lang w:val="en-ZA"/>
        </w:rPr>
        <w:t xml:space="preserve"> </w:t>
      </w:r>
      <w:r w:rsidR="00D507A3" w:rsidRPr="004F06B7">
        <w:rPr>
          <w:rFonts w:ascii="Arial" w:hAnsi="Arial" w:cs="Arial"/>
          <w:b/>
          <w:sz w:val="22"/>
          <w:szCs w:val="22"/>
        </w:rPr>
        <w:t>OBLIGATIONS</w:t>
      </w:r>
      <w:bookmarkEnd w:id="32"/>
      <w:bookmarkEnd w:id="81"/>
      <w:bookmarkEnd w:id="82"/>
      <w:bookmarkEnd w:id="83"/>
      <w:bookmarkEnd w:id="84"/>
      <w:r w:rsidR="00DB5CA2" w:rsidRPr="004F06B7">
        <w:rPr>
          <w:rFonts w:ascii="Arial" w:hAnsi="Arial" w:cs="Arial"/>
          <w:b/>
          <w:sz w:val="22"/>
          <w:szCs w:val="22"/>
        </w:rPr>
        <w:fldChar w:fldCharType="begin"/>
      </w:r>
      <w:r w:rsidR="00FF13BC"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85" w:name="_Toc327100049"/>
      <w:bookmarkStart w:id="86" w:name="_Toc334619074"/>
      <w:bookmarkStart w:id="87" w:name="_Toc371327474"/>
      <w:bookmarkStart w:id="88" w:name="_Toc479333787"/>
      <w:r w:rsidR="0052701C" w:rsidRPr="004F06B7">
        <w:rPr>
          <w:rFonts w:ascii="Arial" w:hAnsi="Arial" w:cs="Arial"/>
          <w:b/>
          <w:sz w:val="22"/>
          <w:szCs w:val="22"/>
        </w:rPr>
        <w:instrText>8</w:instrText>
      </w:r>
      <w:r w:rsidR="00E76185" w:rsidRPr="004F06B7">
        <w:rPr>
          <w:rFonts w:ascii="Arial" w:hAnsi="Arial" w:cs="Arial"/>
          <w:b/>
          <w:sz w:val="22"/>
          <w:szCs w:val="22"/>
        </w:rPr>
        <w:instrText xml:space="preserve">.   </w:instrText>
      </w:r>
      <w:bookmarkEnd w:id="85"/>
      <w:r w:rsidR="00B63386" w:rsidRPr="004F06B7">
        <w:rPr>
          <w:rFonts w:ascii="Arial" w:hAnsi="Arial" w:cs="Arial"/>
          <w:b/>
          <w:sz w:val="22"/>
          <w:szCs w:val="22"/>
          <w:lang w:val="en-ZA"/>
        </w:rPr>
        <w:instrText xml:space="preserve">THE SERVICE PROVIDER’S </w:instrText>
      </w:r>
      <w:r w:rsidR="00B63386" w:rsidRPr="004F06B7">
        <w:rPr>
          <w:rFonts w:ascii="Arial" w:hAnsi="Arial" w:cs="Arial"/>
          <w:b/>
          <w:sz w:val="22"/>
          <w:szCs w:val="22"/>
        </w:rPr>
        <w:instrText>OBLIGATIONS</w:instrText>
      </w:r>
      <w:bookmarkEnd w:id="86"/>
      <w:bookmarkEnd w:id="87"/>
      <w:bookmarkEnd w:id="88"/>
      <w:r w:rsidR="00B63386" w:rsidRPr="004F06B7">
        <w:rPr>
          <w:rFonts w:ascii="Arial" w:hAnsi="Arial" w:cs="Arial"/>
          <w:sz w:val="22"/>
          <w:szCs w:val="22"/>
        </w:rPr>
        <w:instrText xml:space="preserve"> </w:instrText>
      </w:r>
      <w:r w:rsidR="00FF13BC"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6365B8CA"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506F10B2" w14:textId="77777777" w:rsidR="00CA1E89" w:rsidRPr="004F06B7" w:rsidRDefault="00286B8D" w:rsidP="00656BCA">
      <w:pPr>
        <w:pStyle w:val="ListParagraph"/>
        <w:widowControl w:val="0"/>
        <w:numPr>
          <w:ilvl w:val="1"/>
          <w:numId w:val="14"/>
        </w:numPr>
        <w:spacing w:line="360" w:lineRule="auto"/>
        <w:ind w:left="709" w:hanging="709"/>
        <w:contextualSpacing w:val="0"/>
        <w:jc w:val="both"/>
        <w:outlineLvl w:val="0"/>
        <w:rPr>
          <w:rFonts w:ascii="Arial" w:hAnsi="Arial" w:cs="Arial"/>
          <w:sz w:val="22"/>
          <w:szCs w:val="22"/>
        </w:rPr>
      </w:pPr>
      <w:r w:rsidRPr="004F06B7">
        <w:rPr>
          <w:rFonts w:ascii="Arial" w:hAnsi="Arial" w:cs="Arial"/>
          <w:sz w:val="22"/>
          <w:szCs w:val="22"/>
        </w:rPr>
        <w:t xml:space="preserve">The </w:t>
      </w:r>
      <w:r w:rsidR="004146BB" w:rsidRPr="004F06B7">
        <w:rPr>
          <w:rFonts w:ascii="Arial" w:hAnsi="Arial" w:cs="Arial"/>
          <w:sz w:val="22"/>
          <w:szCs w:val="22"/>
        </w:rPr>
        <w:t xml:space="preserve">Service Provider </w:t>
      </w:r>
      <w:r w:rsidR="00C40007" w:rsidRPr="004F06B7">
        <w:rPr>
          <w:rFonts w:ascii="Arial" w:hAnsi="Arial" w:cs="Arial"/>
          <w:sz w:val="22"/>
          <w:szCs w:val="22"/>
        </w:rPr>
        <w:t>shall</w:t>
      </w:r>
      <w:r w:rsidR="00D507A3" w:rsidRPr="004F06B7">
        <w:rPr>
          <w:rFonts w:ascii="Arial" w:hAnsi="Arial" w:cs="Arial"/>
          <w:sz w:val="22"/>
          <w:szCs w:val="22"/>
        </w:rPr>
        <w:t>-</w:t>
      </w:r>
    </w:p>
    <w:p w14:paraId="4FE06B68" w14:textId="77777777" w:rsidR="00CA1E89" w:rsidRPr="004F06B7" w:rsidRDefault="00CA1E89" w:rsidP="00817C58">
      <w:pPr>
        <w:pStyle w:val="ListParagraph"/>
        <w:widowControl w:val="0"/>
        <w:spacing w:line="360" w:lineRule="auto"/>
        <w:ind w:left="1560" w:hanging="851"/>
        <w:contextualSpacing w:val="0"/>
        <w:jc w:val="both"/>
        <w:rPr>
          <w:rFonts w:ascii="Arial" w:hAnsi="Arial" w:cs="Arial"/>
          <w:sz w:val="22"/>
          <w:szCs w:val="22"/>
        </w:rPr>
      </w:pPr>
    </w:p>
    <w:p w14:paraId="6F856073" w14:textId="443D772C" w:rsidR="003D619A" w:rsidRPr="004F06B7" w:rsidRDefault="006E5E82" w:rsidP="00656BCA">
      <w:pPr>
        <w:pStyle w:val="ListParagraph"/>
        <w:widowControl w:val="0"/>
        <w:numPr>
          <w:ilvl w:val="2"/>
          <w:numId w:val="11"/>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lastRenderedPageBreak/>
        <w:t>n</w:t>
      </w:r>
      <w:r w:rsidR="003D619A" w:rsidRPr="004F06B7">
        <w:rPr>
          <w:rFonts w:ascii="Arial" w:hAnsi="Arial" w:cs="Arial"/>
          <w:sz w:val="22"/>
          <w:szCs w:val="22"/>
        </w:rPr>
        <w:t xml:space="preserve">ominate a </w:t>
      </w:r>
      <w:r w:rsidR="006F2583">
        <w:rPr>
          <w:rFonts w:ascii="Arial" w:hAnsi="Arial" w:cs="Arial"/>
          <w:sz w:val="22"/>
          <w:szCs w:val="22"/>
        </w:rPr>
        <w:t xml:space="preserve">Key Account </w:t>
      </w:r>
      <w:proofErr w:type="gramStart"/>
      <w:r w:rsidR="006F2583">
        <w:rPr>
          <w:rFonts w:ascii="Arial" w:hAnsi="Arial" w:cs="Arial"/>
          <w:sz w:val="22"/>
          <w:szCs w:val="22"/>
        </w:rPr>
        <w:t>Manager</w:t>
      </w:r>
      <w:r w:rsidR="00371843" w:rsidRPr="004F06B7">
        <w:rPr>
          <w:rFonts w:ascii="Arial" w:hAnsi="Arial" w:cs="Arial"/>
          <w:sz w:val="22"/>
          <w:szCs w:val="22"/>
        </w:rPr>
        <w:t>;</w:t>
      </w:r>
      <w:proofErr w:type="gramEnd"/>
      <w:r w:rsidR="00371843" w:rsidRPr="004F06B7">
        <w:rPr>
          <w:rFonts w:ascii="Arial" w:hAnsi="Arial" w:cs="Arial"/>
          <w:sz w:val="22"/>
          <w:szCs w:val="22"/>
        </w:rPr>
        <w:t xml:space="preserve"> </w:t>
      </w:r>
    </w:p>
    <w:p w14:paraId="6AD21CA7" w14:textId="77777777" w:rsidR="003D619A" w:rsidRPr="004F06B7" w:rsidRDefault="003D619A" w:rsidP="00817C58">
      <w:pPr>
        <w:pStyle w:val="ListParagraph"/>
        <w:widowControl w:val="0"/>
        <w:spacing w:line="360" w:lineRule="auto"/>
        <w:ind w:left="1560"/>
        <w:contextualSpacing w:val="0"/>
        <w:jc w:val="both"/>
        <w:rPr>
          <w:rFonts w:ascii="Arial" w:hAnsi="Arial" w:cs="Arial"/>
          <w:sz w:val="22"/>
          <w:szCs w:val="22"/>
        </w:rPr>
      </w:pPr>
    </w:p>
    <w:p w14:paraId="19A21CB2" w14:textId="77777777" w:rsidR="00835D27" w:rsidRPr="004F06B7" w:rsidRDefault="006E5E82" w:rsidP="00656BCA">
      <w:pPr>
        <w:pStyle w:val="ListParagraph"/>
        <w:widowControl w:val="0"/>
        <w:numPr>
          <w:ilvl w:val="2"/>
          <w:numId w:val="11"/>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w:t>
      </w:r>
      <w:r w:rsidR="00CA1E89" w:rsidRPr="004F06B7">
        <w:rPr>
          <w:rFonts w:ascii="Arial" w:hAnsi="Arial" w:cs="Arial"/>
          <w:sz w:val="22"/>
          <w:szCs w:val="22"/>
        </w:rPr>
        <w:t>ender</w:t>
      </w:r>
      <w:r w:rsidR="00C4189E" w:rsidRPr="004F06B7">
        <w:rPr>
          <w:rFonts w:ascii="Arial" w:hAnsi="Arial" w:cs="Arial"/>
          <w:sz w:val="22"/>
          <w:szCs w:val="22"/>
        </w:rPr>
        <w:t xml:space="preserve"> the Services to SARS in accordance with </w:t>
      </w:r>
      <w:r w:rsidR="00C9792F" w:rsidRPr="004F06B7">
        <w:rPr>
          <w:rFonts w:ascii="Arial" w:hAnsi="Arial" w:cs="Arial"/>
          <w:sz w:val="22"/>
          <w:szCs w:val="22"/>
        </w:rPr>
        <w:t>th</w:t>
      </w:r>
      <w:r w:rsidR="00530127" w:rsidRPr="004F06B7">
        <w:rPr>
          <w:rFonts w:ascii="Arial" w:hAnsi="Arial" w:cs="Arial"/>
          <w:sz w:val="22"/>
          <w:szCs w:val="22"/>
        </w:rPr>
        <w:t xml:space="preserve">is </w:t>
      </w:r>
      <w:proofErr w:type="gramStart"/>
      <w:r w:rsidR="00530127" w:rsidRPr="004F06B7">
        <w:rPr>
          <w:rFonts w:ascii="Arial" w:hAnsi="Arial" w:cs="Arial"/>
          <w:sz w:val="22"/>
          <w:szCs w:val="22"/>
        </w:rPr>
        <w:t>Agreement;</w:t>
      </w:r>
      <w:proofErr w:type="gramEnd"/>
      <w:r w:rsidR="00530127" w:rsidRPr="004F06B7">
        <w:rPr>
          <w:rFonts w:ascii="Arial" w:hAnsi="Arial" w:cs="Arial"/>
          <w:sz w:val="22"/>
          <w:szCs w:val="22"/>
        </w:rPr>
        <w:t xml:space="preserve"> </w:t>
      </w:r>
    </w:p>
    <w:p w14:paraId="7B338D09" w14:textId="77777777" w:rsidR="00286B8D" w:rsidRPr="004F06B7" w:rsidRDefault="00286B8D" w:rsidP="00817C58">
      <w:pPr>
        <w:pStyle w:val="ListParagraph"/>
        <w:widowControl w:val="0"/>
        <w:spacing w:line="360" w:lineRule="auto"/>
        <w:ind w:left="1560"/>
        <w:contextualSpacing w:val="0"/>
        <w:jc w:val="both"/>
        <w:rPr>
          <w:rFonts w:ascii="Arial" w:hAnsi="Arial" w:cs="Arial"/>
          <w:sz w:val="22"/>
          <w:szCs w:val="22"/>
        </w:rPr>
      </w:pPr>
    </w:p>
    <w:p w14:paraId="03B69134" w14:textId="77777777" w:rsidR="000B499C" w:rsidRPr="004F06B7" w:rsidRDefault="006E5E82" w:rsidP="00656BCA">
      <w:pPr>
        <w:pStyle w:val="ListParagraph"/>
        <w:widowControl w:val="0"/>
        <w:numPr>
          <w:ilvl w:val="2"/>
          <w:numId w:val="11"/>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e</w:t>
      </w:r>
      <w:r w:rsidR="00CA1E89" w:rsidRPr="004F06B7">
        <w:rPr>
          <w:rFonts w:ascii="Arial" w:hAnsi="Arial" w:cs="Arial"/>
          <w:sz w:val="22"/>
          <w:szCs w:val="22"/>
        </w:rPr>
        <w:t>nsure</w:t>
      </w:r>
      <w:r w:rsidR="00D507A3" w:rsidRPr="004F06B7">
        <w:rPr>
          <w:rFonts w:ascii="Arial" w:hAnsi="Arial" w:cs="Arial"/>
          <w:sz w:val="22"/>
          <w:szCs w:val="22"/>
        </w:rPr>
        <w:t xml:space="preserve"> that its </w:t>
      </w:r>
      <w:r w:rsidR="00E36513" w:rsidRPr="004F06B7">
        <w:rPr>
          <w:rFonts w:ascii="Arial" w:hAnsi="Arial" w:cs="Arial"/>
          <w:sz w:val="22"/>
          <w:szCs w:val="22"/>
        </w:rPr>
        <w:t>Key P</w:t>
      </w:r>
      <w:r w:rsidR="00D507A3" w:rsidRPr="004F06B7">
        <w:rPr>
          <w:rFonts w:ascii="Arial" w:hAnsi="Arial" w:cs="Arial"/>
          <w:sz w:val="22"/>
          <w:szCs w:val="22"/>
        </w:rPr>
        <w:t xml:space="preserve">ersonnel and consultants devote such time, attention and skill in performing the </w:t>
      </w:r>
      <w:proofErr w:type="gramStart"/>
      <w:r w:rsidR="00D507A3" w:rsidRPr="004F06B7">
        <w:rPr>
          <w:rFonts w:ascii="Arial" w:hAnsi="Arial" w:cs="Arial"/>
          <w:sz w:val="22"/>
          <w:szCs w:val="22"/>
        </w:rPr>
        <w:t>Services</w:t>
      </w:r>
      <w:r w:rsidR="00371843" w:rsidRPr="004F06B7">
        <w:rPr>
          <w:rFonts w:ascii="Arial" w:hAnsi="Arial" w:cs="Arial"/>
          <w:sz w:val="22"/>
          <w:szCs w:val="22"/>
        </w:rPr>
        <w:t>;</w:t>
      </w:r>
      <w:proofErr w:type="gramEnd"/>
    </w:p>
    <w:p w14:paraId="0DED1FFB"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5CF09A7A" w14:textId="77777777" w:rsidR="00635514" w:rsidRPr="004F06B7" w:rsidRDefault="00F65DC1" w:rsidP="00656BCA">
      <w:pPr>
        <w:pStyle w:val="ListParagraph"/>
        <w:widowControl w:val="0"/>
        <w:numPr>
          <w:ilvl w:val="2"/>
          <w:numId w:val="11"/>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a</w:t>
      </w:r>
      <w:r w:rsidR="00CA1E89" w:rsidRPr="004F06B7">
        <w:rPr>
          <w:rFonts w:ascii="Arial" w:hAnsi="Arial" w:cs="Arial"/>
          <w:sz w:val="22"/>
          <w:szCs w:val="22"/>
        </w:rPr>
        <w:t>ssign</w:t>
      </w:r>
      <w:r w:rsidR="00D507A3" w:rsidRPr="004F06B7">
        <w:rPr>
          <w:rFonts w:ascii="Arial" w:hAnsi="Arial" w:cs="Arial"/>
          <w:sz w:val="22"/>
          <w:szCs w:val="22"/>
        </w:rPr>
        <w:t xml:space="preserve"> suitably qualified and skilled personnel to provide the Services</w:t>
      </w:r>
      <w:r w:rsidR="00530127" w:rsidRPr="004F06B7">
        <w:rPr>
          <w:rFonts w:ascii="Arial" w:hAnsi="Arial" w:cs="Arial"/>
          <w:sz w:val="22"/>
          <w:szCs w:val="22"/>
        </w:rPr>
        <w:t>.</w:t>
      </w:r>
      <w:r w:rsidR="00D507A3" w:rsidRPr="004F06B7">
        <w:rPr>
          <w:rFonts w:ascii="Arial" w:hAnsi="Arial" w:cs="Arial"/>
          <w:sz w:val="22"/>
          <w:szCs w:val="22"/>
        </w:rPr>
        <w:t xml:space="preserve"> </w:t>
      </w:r>
      <w:r w:rsidR="0053784A" w:rsidRPr="004F06B7">
        <w:rPr>
          <w:rFonts w:ascii="Arial" w:hAnsi="Arial" w:cs="Arial"/>
          <w:sz w:val="22"/>
          <w:szCs w:val="22"/>
        </w:rPr>
        <w:t>M</w:t>
      </w:r>
      <w:r w:rsidR="006E5E82" w:rsidRPr="004F06B7">
        <w:rPr>
          <w:rFonts w:ascii="Arial" w:hAnsi="Arial" w:cs="Arial"/>
          <w:sz w:val="22"/>
          <w:szCs w:val="22"/>
        </w:rPr>
        <w:t>ore specifically</w:t>
      </w:r>
      <w:r w:rsidR="0053784A" w:rsidRPr="004F06B7">
        <w:rPr>
          <w:rFonts w:ascii="Arial" w:hAnsi="Arial" w:cs="Arial"/>
          <w:sz w:val="22"/>
          <w:szCs w:val="22"/>
        </w:rPr>
        <w:t xml:space="preserve">, </w:t>
      </w:r>
      <w:r w:rsidR="007E24B1" w:rsidRPr="004F06B7">
        <w:rPr>
          <w:rFonts w:ascii="Arial" w:hAnsi="Arial" w:cs="Arial"/>
          <w:sz w:val="22"/>
          <w:szCs w:val="22"/>
        </w:rPr>
        <w:t xml:space="preserve">the Service Provider </w:t>
      </w:r>
      <w:r w:rsidR="0053784A" w:rsidRPr="004F06B7">
        <w:rPr>
          <w:rFonts w:ascii="Arial" w:hAnsi="Arial" w:cs="Arial"/>
          <w:sz w:val="22"/>
          <w:szCs w:val="22"/>
        </w:rPr>
        <w:t xml:space="preserve">undertakes to </w:t>
      </w:r>
      <w:r w:rsidR="006E5E82" w:rsidRPr="004F06B7">
        <w:rPr>
          <w:rFonts w:ascii="Arial" w:hAnsi="Arial" w:cs="Arial"/>
          <w:sz w:val="22"/>
          <w:szCs w:val="22"/>
        </w:rPr>
        <w:t xml:space="preserve">ensure that all Services are rendered by </w:t>
      </w:r>
      <w:r w:rsidR="00F56EDB" w:rsidRPr="004F06B7">
        <w:rPr>
          <w:rFonts w:ascii="Arial" w:hAnsi="Arial" w:cs="Arial"/>
          <w:sz w:val="22"/>
          <w:szCs w:val="22"/>
        </w:rPr>
        <w:t xml:space="preserve">suitably </w:t>
      </w:r>
      <w:r w:rsidR="006E5E82" w:rsidRPr="004F06B7">
        <w:rPr>
          <w:rFonts w:ascii="Arial" w:hAnsi="Arial" w:cs="Arial"/>
          <w:sz w:val="22"/>
          <w:szCs w:val="22"/>
        </w:rPr>
        <w:t xml:space="preserve">qualified and registered </w:t>
      </w:r>
      <w:r w:rsidR="00E755DA" w:rsidRPr="004F06B7">
        <w:rPr>
          <w:rFonts w:ascii="Arial" w:hAnsi="Arial" w:cs="Arial"/>
          <w:sz w:val="22"/>
          <w:szCs w:val="22"/>
        </w:rPr>
        <w:t>p</w:t>
      </w:r>
      <w:r w:rsidR="00F56EDB" w:rsidRPr="004F06B7">
        <w:rPr>
          <w:rFonts w:ascii="Arial" w:hAnsi="Arial" w:cs="Arial"/>
          <w:sz w:val="22"/>
          <w:szCs w:val="22"/>
        </w:rPr>
        <w:t>rofessional</w:t>
      </w:r>
      <w:r w:rsidR="00C35A6E" w:rsidRPr="004F06B7">
        <w:rPr>
          <w:rFonts w:ascii="Arial" w:hAnsi="Arial" w:cs="Arial"/>
          <w:sz w:val="22"/>
          <w:szCs w:val="22"/>
        </w:rPr>
        <w:t>s</w:t>
      </w:r>
      <w:r w:rsidR="0053784A" w:rsidRPr="004F06B7">
        <w:rPr>
          <w:rFonts w:ascii="Arial" w:hAnsi="Arial" w:cs="Arial"/>
          <w:sz w:val="22"/>
          <w:szCs w:val="22"/>
        </w:rPr>
        <w:t>,</w:t>
      </w:r>
      <w:r w:rsidR="001A0053" w:rsidRPr="004F06B7">
        <w:rPr>
          <w:rFonts w:ascii="Arial" w:hAnsi="Arial" w:cs="Arial"/>
          <w:sz w:val="22"/>
          <w:szCs w:val="22"/>
        </w:rPr>
        <w:t xml:space="preserve"> as may be </w:t>
      </w:r>
      <w:r w:rsidR="0053784A" w:rsidRPr="004F06B7">
        <w:rPr>
          <w:rFonts w:ascii="Arial" w:hAnsi="Arial" w:cs="Arial"/>
          <w:sz w:val="22"/>
          <w:szCs w:val="22"/>
        </w:rPr>
        <w:t>prescribed</w:t>
      </w:r>
      <w:r w:rsidR="00F56EDB" w:rsidRPr="004F06B7">
        <w:rPr>
          <w:rFonts w:ascii="Arial" w:hAnsi="Arial" w:cs="Arial"/>
          <w:sz w:val="22"/>
          <w:szCs w:val="22"/>
        </w:rPr>
        <w:t xml:space="preserve"> </w:t>
      </w:r>
      <w:r w:rsidR="00530127" w:rsidRPr="004F06B7">
        <w:rPr>
          <w:rFonts w:ascii="Arial" w:hAnsi="Arial" w:cs="Arial"/>
          <w:sz w:val="22"/>
          <w:szCs w:val="22"/>
        </w:rPr>
        <w:t xml:space="preserve">by Applicable </w:t>
      </w:r>
      <w:proofErr w:type="gramStart"/>
      <w:r w:rsidR="00530127" w:rsidRPr="004F06B7">
        <w:rPr>
          <w:rFonts w:ascii="Arial" w:hAnsi="Arial" w:cs="Arial"/>
          <w:sz w:val="22"/>
          <w:szCs w:val="22"/>
        </w:rPr>
        <w:t>Law</w:t>
      </w:r>
      <w:r w:rsidR="00371843" w:rsidRPr="004F06B7">
        <w:rPr>
          <w:rFonts w:ascii="Arial" w:hAnsi="Arial" w:cs="Arial"/>
          <w:sz w:val="22"/>
          <w:szCs w:val="22"/>
        </w:rPr>
        <w:t>;</w:t>
      </w:r>
      <w:proofErr w:type="gramEnd"/>
    </w:p>
    <w:p w14:paraId="1563204D" w14:textId="77777777" w:rsidR="00FE19A7" w:rsidRPr="004F06B7" w:rsidRDefault="00FE19A7" w:rsidP="00817C58">
      <w:pPr>
        <w:pStyle w:val="ListParagraph"/>
        <w:widowControl w:val="0"/>
        <w:spacing w:line="360" w:lineRule="auto"/>
        <w:ind w:left="1560"/>
        <w:contextualSpacing w:val="0"/>
        <w:jc w:val="both"/>
        <w:rPr>
          <w:rFonts w:ascii="Arial" w:hAnsi="Arial" w:cs="Arial"/>
          <w:sz w:val="22"/>
          <w:szCs w:val="22"/>
        </w:rPr>
      </w:pPr>
    </w:p>
    <w:p w14:paraId="16DAE59E" w14:textId="77777777" w:rsidR="00C347C5" w:rsidRPr="004F06B7" w:rsidRDefault="00F65DC1" w:rsidP="00656BCA">
      <w:pPr>
        <w:pStyle w:val="ListParagraph"/>
        <w:widowControl w:val="0"/>
        <w:numPr>
          <w:ilvl w:val="2"/>
          <w:numId w:val="11"/>
        </w:numPr>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rPr>
        <w:t>c</w:t>
      </w:r>
      <w:r w:rsidR="00A70BB8" w:rsidRPr="004F06B7">
        <w:rPr>
          <w:rFonts w:ascii="Arial" w:hAnsi="Arial" w:cs="Arial"/>
          <w:sz w:val="22"/>
          <w:szCs w:val="22"/>
        </w:rPr>
        <w:t xml:space="preserve">omply with all </w:t>
      </w:r>
      <w:bookmarkStart w:id="89" w:name="_Toc150788391"/>
      <w:r w:rsidR="003E3478" w:rsidRPr="004F06B7">
        <w:rPr>
          <w:rFonts w:ascii="Arial" w:hAnsi="Arial" w:cs="Arial"/>
          <w:sz w:val="22"/>
          <w:szCs w:val="22"/>
        </w:rPr>
        <w:t xml:space="preserve">other Applicable </w:t>
      </w:r>
      <w:proofErr w:type="gramStart"/>
      <w:r w:rsidR="003E3478" w:rsidRPr="004F06B7">
        <w:rPr>
          <w:rFonts w:ascii="Arial" w:hAnsi="Arial" w:cs="Arial"/>
          <w:sz w:val="22"/>
          <w:szCs w:val="22"/>
        </w:rPr>
        <w:t>Law</w:t>
      </w:r>
      <w:r w:rsidR="00C347C5" w:rsidRPr="004F06B7">
        <w:rPr>
          <w:rFonts w:ascii="Arial" w:hAnsi="Arial" w:cs="Arial"/>
          <w:sz w:val="22"/>
          <w:szCs w:val="22"/>
          <w:lang w:val="en-US"/>
        </w:rPr>
        <w:t>;</w:t>
      </w:r>
      <w:proofErr w:type="gramEnd"/>
    </w:p>
    <w:p w14:paraId="66A7A85A" w14:textId="77777777" w:rsidR="00A66864" w:rsidRPr="004F06B7" w:rsidRDefault="00A66864" w:rsidP="00817C58">
      <w:pPr>
        <w:pStyle w:val="ListParagraph"/>
        <w:widowControl w:val="0"/>
        <w:spacing w:line="360" w:lineRule="auto"/>
        <w:ind w:left="1560"/>
        <w:contextualSpacing w:val="0"/>
        <w:jc w:val="both"/>
        <w:rPr>
          <w:rFonts w:ascii="Arial" w:hAnsi="Arial" w:cs="Arial"/>
          <w:sz w:val="22"/>
          <w:szCs w:val="22"/>
          <w:lang w:val="en-US"/>
        </w:rPr>
      </w:pPr>
    </w:p>
    <w:p w14:paraId="48F26940" w14:textId="77777777" w:rsidR="00FF7EE3" w:rsidRPr="004F06B7" w:rsidRDefault="00FC1EB9" w:rsidP="00656BCA">
      <w:pPr>
        <w:pStyle w:val="ListParagraph"/>
        <w:widowControl w:val="0"/>
        <w:numPr>
          <w:ilvl w:val="2"/>
          <w:numId w:val="11"/>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w:t>
      </w:r>
      <w:r w:rsidR="00FF7EE3" w:rsidRPr="004F06B7">
        <w:rPr>
          <w:rFonts w:ascii="Arial" w:hAnsi="Arial" w:cs="Arial"/>
          <w:sz w:val="22"/>
          <w:szCs w:val="22"/>
        </w:rPr>
        <w:t xml:space="preserve">ender the Services to SARS in accordance </w:t>
      </w:r>
      <w:r w:rsidR="005014B9" w:rsidRPr="004F06B7">
        <w:rPr>
          <w:rFonts w:ascii="Arial" w:hAnsi="Arial" w:cs="Arial"/>
          <w:sz w:val="22"/>
          <w:szCs w:val="22"/>
        </w:rPr>
        <w:t>with</w:t>
      </w:r>
      <w:r w:rsidR="00FF7EE3" w:rsidRPr="004F06B7">
        <w:rPr>
          <w:rFonts w:ascii="Arial" w:hAnsi="Arial" w:cs="Arial"/>
          <w:sz w:val="22"/>
          <w:szCs w:val="22"/>
        </w:rPr>
        <w:t xml:space="preserve"> the highest professional </w:t>
      </w:r>
      <w:proofErr w:type="gramStart"/>
      <w:r w:rsidR="00FF7EE3" w:rsidRPr="004F06B7">
        <w:rPr>
          <w:rFonts w:ascii="Arial" w:hAnsi="Arial" w:cs="Arial"/>
          <w:sz w:val="22"/>
          <w:szCs w:val="22"/>
        </w:rPr>
        <w:t>standards</w:t>
      </w:r>
      <w:r w:rsidR="00371843" w:rsidRPr="004F06B7">
        <w:rPr>
          <w:rFonts w:ascii="Arial" w:hAnsi="Arial" w:cs="Arial"/>
          <w:sz w:val="22"/>
          <w:szCs w:val="22"/>
        </w:rPr>
        <w:t>;</w:t>
      </w:r>
      <w:proofErr w:type="gramEnd"/>
      <w:r w:rsidR="00371843" w:rsidRPr="004F06B7">
        <w:rPr>
          <w:rFonts w:ascii="Arial" w:hAnsi="Arial" w:cs="Arial"/>
          <w:sz w:val="22"/>
          <w:szCs w:val="22"/>
        </w:rPr>
        <w:t xml:space="preserve"> </w:t>
      </w:r>
    </w:p>
    <w:p w14:paraId="16BC8CF3" w14:textId="77777777" w:rsidR="001A4FA9" w:rsidRPr="004F06B7" w:rsidRDefault="001A4FA9" w:rsidP="00817C58">
      <w:pPr>
        <w:pStyle w:val="ListParagraph"/>
        <w:widowControl w:val="0"/>
        <w:tabs>
          <w:tab w:val="left" w:pos="-1440"/>
        </w:tabs>
        <w:spacing w:line="360" w:lineRule="auto"/>
        <w:ind w:left="1560"/>
        <w:contextualSpacing w:val="0"/>
        <w:jc w:val="both"/>
        <w:rPr>
          <w:rFonts w:ascii="Arial" w:hAnsi="Arial" w:cs="Arial"/>
          <w:sz w:val="22"/>
          <w:szCs w:val="22"/>
        </w:rPr>
      </w:pPr>
    </w:p>
    <w:p w14:paraId="5A7811CE" w14:textId="77777777" w:rsidR="004C761A" w:rsidRPr="004F06B7" w:rsidRDefault="004C761A" w:rsidP="00656BCA">
      <w:pPr>
        <w:pStyle w:val="ListParagraph"/>
        <w:widowControl w:val="0"/>
        <w:numPr>
          <w:ilvl w:val="2"/>
          <w:numId w:val="11"/>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at all times during the term of this Agreement, observe and perform its duties and tasks and render the </w:t>
      </w:r>
      <w:r w:rsidR="00FC1EB9" w:rsidRPr="004F06B7">
        <w:rPr>
          <w:rFonts w:ascii="Arial" w:hAnsi="Arial" w:cs="Arial"/>
          <w:sz w:val="22"/>
          <w:szCs w:val="22"/>
        </w:rPr>
        <w:t>S</w:t>
      </w:r>
      <w:r w:rsidRPr="004F06B7">
        <w:rPr>
          <w:rFonts w:ascii="Arial" w:hAnsi="Arial" w:cs="Arial"/>
          <w:sz w:val="22"/>
          <w:szCs w:val="22"/>
        </w:rPr>
        <w:t xml:space="preserve">ervices with due diligence, efficiency and economy and in a professional, independent, objective, equitable and fair manner, taking into account all appropriate medical evidence and the circumstances of a particular employee, with due regard to the terms of this Agreement and any </w:t>
      </w:r>
      <w:r w:rsidR="003E3478" w:rsidRPr="004F06B7">
        <w:rPr>
          <w:rFonts w:ascii="Arial" w:hAnsi="Arial" w:cs="Arial"/>
          <w:sz w:val="22"/>
          <w:szCs w:val="22"/>
        </w:rPr>
        <w:t>A</w:t>
      </w:r>
      <w:r w:rsidRPr="004F06B7">
        <w:rPr>
          <w:rFonts w:ascii="Arial" w:hAnsi="Arial" w:cs="Arial"/>
          <w:sz w:val="22"/>
          <w:szCs w:val="22"/>
        </w:rPr>
        <w:t xml:space="preserve">pplicable </w:t>
      </w:r>
      <w:proofErr w:type="gramStart"/>
      <w:r w:rsidR="003E3478" w:rsidRPr="004F06B7">
        <w:rPr>
          <w:rFonts w:ascii="Arial" w:hAnsi="Arial" w:cs="Arial"/>
          <w:sz w:val="22"/>
          <w:szCs w:val="22"/>
        </w:rPr>
        <w:t>L</w:t>
      </w:r>
      <w:r w:rsidRPr="004F06B7">
        <w:rPr>
          <w:rFonts w:ascii="Arial" w:hAnsi="Arial" w:cs="Arial"/>
          <w:sz w:val="22"/>
          <w:szCs w:val="22"/>
        </w:rPr>
        <w:t>aw</w:t>
      </w:r>
      <w:r w:rsidR="00371843" w:rsidRPr="004F06B7">
        <w:rPr>
          <w:rFonts w:ascii="Arial" w:hAnsi="Arial" w:cs="Arial"/>
          <w:sz w:val="22"/>
          <w:szCs w:val="22"/>
        </w:rPr>
        <w:t>;</w:t>
      </w:r>
      <w:proofErr w:type="gramEnd"/>
    </w:p>
    <w:p w14:paraId="4B4FE945" w14:textId="77777777" w:rsidR="004C761A" w:rsidRPr="004F06B7" w:rsidRDefault="004C761A" w:rsidP="00817C58">
      <w:pPr>
        <w:pStyle w:val="ListParagraph"/>
        <w:widowControl w:val="0"/>
        <w:spacing w:line="360" w:lineRule="auto"/>
        <w:ind w:left="1560"/>
        <w:contextualSpacing w:val="0"/>
        <w:jc w:val="both"/>
        <w:rPr>
          <w:rFonts w:ascii="Arial" w:hAnsi="Arial" w:cs="Arial"/>
          <w:sz w:val="22"/>
          <w:szCs w:val="22"/>
        </w:rPr>
      </w:pPr>
    </w:p>
    <w:p w14:paraId="53B4E950" w14:textId="77777777" w:rsidR="004C761A" w:rsidRPr="004F06B7" w:rsidRDefault="004C761A" w:rsidP="00656BCA">
      <w:pPr>
        <w:pStyle w:val="ListParagraph"/>
        <w:widowControl w:val="0"/>
        <w:numPr>
          <w:ilvl w:val="2"/>
          <w:numId w:val="11"/>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take all reasonable precautions to preserve the integrity of the information obtained in the exercise of its obligations</w:t>
      </w:r>
      <w:r w:rsidR="00E654B9" w:rsidRPr="004F06B7">
        <w:rPr>
          <w:rFonts w:ascii="Arial" w:hAnsi="Arial" w:cs="Arial"/>
          <w:sz w:val="22"/>
          <w:szCs w:val="22"/>
        </w:rPr>
        <w:t>,</w:t>
      </w:r>
      <w:r w:rsidRPr="004F06B7">
        <w:rPr>
          <w:rFonts w:ascii="Arial" w:hAnsi="Arial" w:cs="Arial"/>
          <w:sz w:val="22"/>
          <w:szCs w:val="22"/>
        </w:rPr>
        <w:t xml:space="preserve"> and to prevent corruption</w:t>
      </w:r>
      <w:r w:rsidR="00E36513" w:rsidRPr="004F06B7">
        <w:rPr>
          <w:rFonts w:ascii="Arial" w:hAnsi="Arial" w:cs="Arial"/>
          <w:sz w:val="22"/>
          <w:szCs w:val="22"/>
        </w:rPr>
        <w:t>, leakage</w:t>
      </w:r>
      <w:r w:rsidRPr="004F06B7">
        <w:rPr>
          <w:rFonts w:ascii="Arial" w:hAnsi="Arial" w:cs="Arial"/>
          <w:sz w:val="22"/>
          <w:szCs w:val="22"/>
        </w:rPr>
        <w:t xml:space="preserve"> or loss of such information in the performance of its obligations in terms of this </w:t>
      </w:r>
      <w:proofErr w:type="gramStart"/>
      <w:r w:rsidRPr="004F06B7">
        <w:rPr>
          <w:rFonts w:ascii="Arial" w:hAnsi="Arial" w:cs="Arial"/>
          <w:sz w:val="22"/>
          <w:szCs w:val="22"/>
        </w:rPr>
        <w:t>Agreement</w:t>
      </w:r>
      <w:r w:rsidR="00371843" w:rsidRPr="004F06B7">
        <w:rPr>
          <w:rFonts w:ascii="Arial" w:hAnsi="Arial" w:cs="Arial"/>
          <w:sz w:val="22"/>
          <w:szCs w:val="22"/>
        </w:rPr>
        <w:t>;</w:t>
      </w:r>
      <w:proofErr w:type="gramEnd"/>
    </w:p>
    <w:p w14:paraId="5E677575" w14:textId="77777777" w:rsidR="008733A3" w:rsidRPr="004F06B7" w:rsidRDefault="008733A3" w:rsidP="00817C58">
      <w:pPr>
        <w:pStyle w:val="ListParagraph"/>
        <w:widowControl w:val="0"/>
        <w:tabs>
          <w:tab w:val="left" w:pos="-1440"/>
        </w:tabs>
        <w:spacing w:line="360" w:lineRule="auto"/>
        <w:ind w:left="1560"/>
        <w:contextualSpacing w:val="0"/>
        <w:jc w:val="both"/>
        <w:rPr>
          <w:rFonts w:ascii="Arial" w:hAnsi="Arial" w:cs="Arial"/>
          <w:sz w:val="22"/>
          <w:szCs w:val="22"/>
        </w:rPr>
      </w:pPr>
    </w:p>
    <w:p w14:paraId="4211E9B6" w14:textId="77777777" w:rsidR="004C761A" w:rsidRPr="004F06B7" w:rsidRDefault="004C761A" w:rsidP="00656BCA">
      <w:pPr>
        <w:pStyle w:val="ListParagraph"/>
        <w:widowControl w:val="0"/>
        <w:numPr>
          <w:ilvl w:val="2"/>
          <w:numId w:val="11"/>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ensure that the medical professionals and/or other related experts selected by </w:t>
      </w:r>
      <w:r w:rsidR="007E24B1" w:rsidRPr="004F06B7">
        <w:rPr>
          <w:rFonts w:ascii="Arial" w:hAnsi="Arial" w:cs="Arial"/>
          <w:sz w:val="22"/>
          <w:szCs w:val="22"/>
        </w:rPr>
        <w:t xml:space="preserve">the Service Provider </w:t>
      </w:r>
      <w:r w:rsidRPr="004F06B7">
        <w:rPr>
          <w:rFonts w:ascii="Arial" w:hAnsi="Arial" w:cs="Arial"/>
          <w:sz w:val="22"/>
          <w:szCs w:val="22"/>
        </w:rPr>
        <w:t xml:space="preserve">to assess the referrals, </w:t>
      </w:r>
      <w:r w:rsidR="00C73FCE" w:rsidRPr="004F06B7">
        <w:rPr>
          <w:rFonts w:ascii="Arial" w:hAnsi="Arial" w:cs="Arial"/>
          <w:sz w:val="22"/>
          <w:szCs w:val="22"/>
        </w:rPr>
        <w:t xml:space="preserve">are </w:t>
      </w:r>
      <w:r w:rsidRPr="004F06B7">
        <w:rPr>
          <w:rFonts w:ascii="Arial" w:hAnsi="Arial" w:cs="Arial"/>
          <w:sz w:val="22"/>
          <w:szCs w:val="22"/>
        </w:rPr>
        <w:t xml:space="preserve">at all relevant times duly qualified and licensed professionals and/or experts in terms of </w:t>
      </w:r>
      <w:r w:rsidR="009A02BA" w:rsidRPr="004F06B7">
        <w:rPr>
          <w:rFonts w:ascii="Arial" w:hAnsi="Arial" w:cs="Arial"/>
          <w:sz w:val="22"/>
          <w:szCs w:val="22"/>
        </w:rPr>
        <w:t>A</w:t>
      </w:r>
      <w:r w:rsidRPr="004F06B7">
        <w:rPr>
          <w:rFonts w:ascii="Arial" w:hAnsi="Arial" w:cs="Arial"/>
          <w:sz w:val="22"/>
          <w:szCs w:val="22"/>
        </w:rPr>
        <w:t xml:space="preserve">pplicable </w:t>
      </w:r>
      <w:r w:rsidR="009A02BA" w:rsidRPr="004F06B7">
        <w:rPr>
          <w:rFonts w:ascii="Arial" w:hAnsi="Arial" w:cs="Arial"/>
          <w:sz w:val="22"/>
          <w:szCs w:val="22"/>
        </w:rPr>
        <w:t>Law</w:t>
      </w:r>
      <w:r w:rsidRPr="004F06B7">
        <w:rPr>
          <w:rFonts w:ascii="Arial" w:hAnsi="Arial" w:cs="Arial"/>
          <w:sz w:val="22"/>
          <w:szCs w:val="22"/>
        </w:rPr>
        <w:t xml:space="preserve"> and will maintain approved </w:t>
      </w:r>
      <w:r w:rsidR="00356009" w:rsidRPr="004F06B7">
        <w:rPr>
          <w:rFonts w:ascii="Arial" w:hAnsi="Arial" w:cs="Arial"/>
          <w:sz w:val="22"/>
          <w:szCs w:val="22"/>
        </w:rPr>
        <w:t xml:space="preserve">professional </w:t>
      </w:r>
      <w:proofErr w:type="gramStart"/>
      <w:r w:rsidRPr="004F06B7">
        <w:rPr>
          <w:rFonts w:ascii="Arial" w:hAnsi="Arial" w:cs="Arial"/>
          <w:sz w:val="22"/>
          <w:szCs w:val="22"/>
        </w:rPr>
        <w:t>standards</w:t>
      </w:r>
      <w:r w:rsidR="00371843" w:rsidRPr="004F06B7">
        <w:rPr>
          <w:rFonts w:ascii="Arial" w:hAnsi="Arial" w:cs="Arial"/>
          <w:sz w:val="22"/>
          <w:szCs w:val="22"/>
        </w:rPr>
        <w:t>;</w:t>
      </w:r>
      <w:proofErr w:type="gramEnd"/>
      <w:r w:rsidR="00EF5E9F" w:rsidRPr="004F06B7">
        <w:rPr>
          <w:rFonts w:ascii="Arial" w:hAnsi="Arial" w:cs="Arial"/>
          <w:sz w:val="22"/>
          <w:szCs w:val="22"/>
        </w:rPr>
        <w:t xml:space="preserve"> </w:t>
      </w:r>
    </w:p>
    <w:p w14:paraId="443FCDA6" w14:textId="77777777" w:rsidR="00C347C5" w:rsidRPr="004F06B7" w:rsidRDefault="00C347C5" w:rsidP="00817C58">
      <w:pPr>
        <w:pStyle w:val="ListParagraph"/>
        <w:widowControl w:val="0"/>
        <w:spacing w:line="360" w:lineRule="auto"/>
        <w:ind w:left="1560"/>
        <w:contextualSpacing w:val="0"/>
        <w:jc w:val="both"/>
        <w:rPr>
          <w:rFonts w:ascii="Arial" w:hAnsi="Arial" w:cs="Arial"/>
          <w:sz w:val="22"/>
          <w:szCs w:val="22"/>
        </w:rPr>
      </w:pPr>
    </w:p>
    <w:p w14:paraId="5EC12DAC" w14:textId="77777777" w:rsidR="00755465" w:rsidRPr="004F06B7" w:rsidRDefault="00755465" w:rsidP="00656BCA">
      <w:pPr>
        <w:pStyle w:val="ListParagraph"/>
        <w:widowControl w:val="0"/>
        <w:numPr>
          <w:ilvl w:val="2"/>
          <w:numId w:val="11"/>
        </w:numPr>
        <w:autoSpaceDE w:val="0"/>
        <w:autoSpaceDN w:val="0"/>
        <w:adjustRightInd w:val="0"/>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rPr>
        <w:t>provide appropriate electronic data interface systems and procedures to ensure seamless electronic access by SARS to the Services, as well as to any relevant information; and</w:t>
      </w:r>
    </w:p>
    <w:p w14:paraId="34020D8E" w14:textId="77777777" w:rsidR="00755465" w:rsidRPr="004F06B7" w:rsidRDefault="00755465" w:rsidP="00817C58">
      <w:pPr>
        <w:pStyle w:val="ListParagraph"/>
        <w:widowControl w:val="0"/>
        <w:spacing w:line="360" w:lineRule="auto"/>
        <w:ind w:left="1560"/>
        <w:contextualSpacing w:val="0"/>
        <w:rPr>
          <w:rFonts w:ascii="Arial" w:hAnsi="Arial" w:cs="Arial"/>
          <w:sz w:val="22"/>
          <w:szCs w:val="22"/>
          <w:lang w:val="en-US"/>
        </w:rPr>
      </w:pPr>
    </w:p>
    <w:p w14:paraId="795CA39B" w14:textId="7435DC90" w:rsidR="000E158F" w:rsidRDefault="00C347C5" w:rsidP="00656BCA">
      <w:pPr>
        <w:pStyle w:val="ListParagraph"/>
        <w:widowControl w:val="0"/>
        <w:numPr>
          <w:ilvl w:val="2"/>
          <w:numId w:val="11"/>
        </w:numPr>
        <w:autoSpaceDE w:val="0"/>
        <w:autoSpaceDN w:val="0"/>
        <w:adjustRightInd w:val="0"/>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lang w:val="en-US"/>
        </w:rPr>
        <w:lastRenderedPageBreak/>
        <w:t>attend all meetings arranged by SARS for</w:t>
      </w:r>
      <w:r w:rsidR="00A66864" w:rsidRPr="004F06B7">
        <w:rPr>
          <w:rFonts w:ascii="Arial" w:hAnsi="Arial" w:cs="Arial"/>
          <w:sz w:val="22"/>
          <w:szCs w:val="22"/>
          <w:lang w:val="en-US"/>
        </w:rPr>
        <w:t xml:space="preserve"> the purpose</w:t>
      </w:r>
      <w:r w:rsidRPr="004F06B7">
        <w:rPr>
          <w:rFonts w:ascii="Arial" w:hAnsi="Arial" w:cs="Arial"/>
          <w:sz w:val="22"/>
          <w:szCs w:val="22"/>
          <w:lang w:val="en-US"/>
        </w:rPr>
        <w:t xml:space="preserve"> of discussing </w:t>
      </w:r>
      <w:r w:rsidR="00A66864" w:rsidRPr="004F06B7">
        <w:rPr>
          <w:rFonts w:ascii="Arial" w:hAnsi="Arial" w:cs="Arial"/>
          <w:sz w:val="22"/>
          <w:szCs w:val="22"/>
          <w:lang w:val="en-US"/>
        </w:rPr>
        <w:t xml:space="preserve">or managing </w:t>
      </w:r>
      <w:r w:rsidRPr="004F06B7">
        <w:rPr>
          <w:rFonts w:ascii="Arial" w:hAnsi="Arial" w:cs="Arial"/>
          <w:sz w:val="22"/>
          <w:szCs w:val="22"/>
          <w:lang w:val="en-US"/>
        </w:rPr>
        <w:t>the Services</w:t>
      </w:r>
      <w:r w:rsidR="00371843" w:rsidRPr="004F06B7">
        <w:rPr>
          <w:rFonts w:ascii="Arial" w:hAnsi="Arial" w:cs="Arial"/>
          <w:sz w:val="22"/>
          <w:szCs w:val="22"/>
          <w:lang w:val="en-US"/>
        </w:rPr>
        <w:t>.</w:t>
      </w:r>
    </w:p>
    <w:p w14:paraId="2EFE48A5" w14:textId="77777777" w:rsidR="00377A27" w:rsidRPr="00377A27" w:rsidRDefault="00377A27" w:rsidP="00377A27">
      <w:pPr>
        <w:widowControl w:val="0"/>
        <w:autoSpaceDE w:val="0"/>
        <w:autoSpaceDN w:val="0"/>
        <w:adjustRightInd w:val="0"/>
        <w:spacing w:line="360" w:lineRule="auto"/>
        <w:jc w:val="both"/>
        <w:rPr>
          <w:rFonts w:ascii="Arial" w:hAnsi="Arial" w:cs="Arial"/>
          <w:sz w:val="22"/>
          <w:szCs w:val="22"/>
          <w:lang w:val="en-US"/>
        </w:rPr>
      </w:pPr>
    </w:p>
    <w:p w14:paraId="42E588F8" w14:textId="77777777" w:rsidR="004C761A" w:rsidRPr="004F06B7" w:rsidRDefault="00541FE4" w:rsidP="00656BCA">
      <w:pPr>
        <w:pStyle w:val="ListParagraph"/>
        <w:widowControl w:val="0"/>
        <w:numPr>
          <w:ilvl w:val="0"/>
          <w:numId w:val="8"/>
        </w:numPr>
        <w:spacing w:line="360" w:lineRule="auto"/>
        <w:ind w:left="709" w:hanging="709"/>
        <w:contextualSpacing w:val="0"/>
        <w:jc w:val="both"/>
        <w:rPr>
          <w:rFonts w:ascii="Arial" w:hAnsi="Arial" w:cs="Arial"/>
          <w:sz w:val="22"/>
          <w:szCs w:val="22"/>
        </w:rPr>
      </w:pPr>
      <w:bookmarkStart w:id="90" w:name="_Toc327166926"/>
      <w:bookmarkStart w:id="91" w:name="_Toc327167078"/>
      <w:bookmarkStart w:id="92" w:name="_Toc327170253"/>
      <w:r w:rsidRPr="004F06B7">
        <w:rPr>
          <w:rFonts w:ascii="Arial" w:hAnsi="Arial" w:cs="Arial"/>
          <w:b/>
          <w:bCs/>
          <w:sz w:val="22"/>
          <w:szCs w:val="22"/>
        </w:rPr>
        <w:t>PERSONNEL</w:t>
      </w:r>
      <w:r w:rsidR="004C761A" w:rsidRPr="004F06B7">
        <w:rPr>
          <w:rFonts w:ascii="Arial" w:hAnsi="Arial" w:cs="Arial"/>
          <w:b/>
          <w:bCs/>
          <w:sz w:val="22"/>
          <w:szCs w:val="22"/>
        </w:rPr>
        <w:t xml:space="preserve"> AND PROJECT MANAGEMENT</w:t>
      </w:r>
      <w:bookmarkEnd w:id="90"/>
      <w:bookmarkEnd w:id="91"/>
      <w:bookmarkEnd w:id="92"/>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93" w:name="_Toc334619075"/>
      <w:bookmarkStart w:id="94" w:name="_Toc371327475"/>
      <w:bookmarkStart w:id="95" w:name="_Toc479333788"/>
      <w:r w:rsidR="00B63386" w:rsidRPr="004F06B7">
        <w:rPr>
          <w:rFonts w:ascii="Arial" w:hAnsi="Arial" w:cs="Arial"/>
          <w:b/>
          <w:bCs/>
          <w:sz w:val="22"/>
          <w:szCs w:val="22"/>
        </w:rPr>
        <w:instrText>9.   PERSONNEL AND PROJECT MANAGEMENT</w:instrText>
      </w:r>
      <w:bookmarkEnd w:id="93"/>
      <w:bookmarkEnd w:id="94"/>
      <w:bookmarkEnd w:id="95"/>
      <w:r w:rsidR="00B63386" w:rsidRPr="004F06B7">
        <w:rPr>
          <w:rFonts w:ascii="Arial" w:hAnsi="Arial" w:cs="Arial"/>
          <w:sz w:val="22"/>
          <w:szCs w:val="22"/>
        </w:rPr>
        <w:instrText xml:space="preserve">" \f C \l "1" </w:instrText>
      </w:r>
      <w:r w:rsidR="00DB5CA2" w:rsidRPr="004F06B7">
        <w:rPr>
          <w:rFonts w:ascii="Arial" w:hAnsi="Arial" w:cs="Arial"/>
          <w:b/>
          <w:bCs/>
          <w:sz w:val="22"/>
          <w:szCs w:val="22"/>
        </w:rPr>
        <w:fldChar w:fldCharType="end"/>
      </w:r>
      <w:r w:rsidR="004C761A" w:rsidRPr="004F06B7">
        <w:rPr>
          <w:rFonts w:ascii="Arial" w:hAnsi="Arial" w:cs="Arial"/>
          <w:b/>
          <w:bCs/>
          <w:sz w:val="22"/>
          <w:szCs w:val="22"/>
        </w:rPr>
        <w:t xml:space="preserve"> </w:t>
      </w:r>
    </w:p>
    <w:p w14:paraId="7AC46616" w14:textId="77777777" w:rsidR="00A47B74" w:rsidRPr="004F06B7" w:rsidRDefault="00A47B74" w:rsidP="00817C58">
      <w:pPr>
        <w:pStyle w:val="ListParagraph"/>
        <w:widowControl w:val="0"/>
        <w:tabs>
          <w:tab w:val="left" w:pos="-1440"/>
        </w:tabs>
        <w:spacing w:line="360" w:lineRule="auto"/>
        <w:ind w:left="709"/>
        <w:contextualSpacing w:val="0"/>
        <w:jc w:val="both"/>
        <w:outlineLvl w:val="0"/>
        <w:rPr>
          <w:rFonts w:ascii="Arial" w:hAnsi="Arial" w:cs="Arial"/>
          <w:sz w:val="22"/>
          <w:szCs w:val="22"/>
        </w:rPr>
      </w:pPr>
    </w:p>
    <w:p w14:paraId="5B8D4B95" w14:textId="489B87C4" w:rsidR="00EF5E9F" w:rsidRPr="004F06B7" w:rsidRDefault="007E24B1" w:rsidP="00656BCA">
      <w:pPr>
        <w:pStyle w:val="ListParagraph"/>
        <w:widowControl w:val="0"/>
        <w:numPr>
          <w:ilvl w:val="1"/>
          <w:numId w:val="12"/>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The Service Provider </w:t>
      </w:r>
      <w:r w:rsidR="004C761A" w:rsidRPr="004F06B7">
        <w:rPr>
          <w:rFonts w:ascii="Arial" w:hAnsi="Arial" w:cs="Arial"/>
          <w:sz w:val="22"/>
          <w:szCs w:val="22"/>
        </w:rPr>
        <w:t xml:space="preserve">will provide a </w:t>
      </w:r>
      <w:r w:rsidR="006F2583">
        <w:rPr>
          <w:rFonts w:ascii="Arial" w:hAnsi="Arial" w:cs="Arial"/>
          <w:sz w:val="22"/>
          <w:szCs w:val="22"/>
        </w:rPr>
        <w:t>Key Account</w:t>
      </w:r>
      <w:r w:rsidR="00C7287F" w:rsidRPr="004F06B7">
        <w:rPr>
          <w:rFonts w:ascii="Arial" w:hAnsi="Arial" w:cs="Arial"/>
          <w:sz w:val="22"/>
          <w:szCs w:val="22"/>
        </w:rPr>
        <w:t xml:space="preserve"> Manager</w:t>
      </w:r>
      <w:r w:rsidR="004C761A" w:rsidRPr="004F06B7">
        <w:rPr>
          <w:rFonts w:ascii="Arial" w:hAnsi="Arial" w:cs="Arial"/>
          <w:sz w:val="22"/>
          <w:szCs w:val="22"/>
        </w:rPr>
        <w:t xml:space="preserve"> and </w:t>
      </w:r>
      <w:r w:rsidR="006517E3" w:rsidRPr="004F06B7">
        <w:rPr>
          <w:rFonts w:ascii="Arial" w:hAnsi="Arial" w:cs="Arial"/>
          <w:sz w:val="22"/>
          <w:szCs w:val="22"/>
        </w:rPr>
        <w:t>SARS</w:t>
      </w:r>
      <w:r w:rsidR="004C761A" w:rsidRPr="004F06B7">
        <w:rPr>
          <w:rFonts w:ascii="Arial" w:hAnsi="Arial" w:cs="Arial"/>
          <w:sz w:val="22"/>
          <w:szCs w:val="22"/>
        </w:rPr>
        <w:t xml:space="preserve"> will provide a </w:t>
      </w:r>
      <w:r w:rsidR="005C60EA" w:rsidRPr="004F06B7">
        <w:rPr>
          <w:rFonts w:ascii="Arial" w:hAnsi="Arial" w:cs="Arial"/>
          <w:sz w:val="22"/>
          <w:szCs w:val="22"/>
        </w:rPr>
        <w:t>SARS Designated Representative</w:t>
      </w:r>
      <w:r w:rsidR="00B4771F" w:rsidRPr="004F06B7">
        <w:rPr>
          <w:rFonts w:ascii="Arial" w:hAnsi="Arial" w:cs="Arial"/>
          <w:sz w:val="22"/>
          <w:szCs w:val="22"/>
        </w:rPr>
        <w:t>.</w:t>
      </w:r>
    </w:p>
    <w:p w14:paraId="56997B0E"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59129F73" w14:textId="13317990" w:rsidR="00C40EBE" w:rsidRPr="004F06B7" w:rsidRDefault="004C761A" w:rsidP="00656BCA">
      <w:pPr>
        <w:pStyle w:val="ListParagraph"/>
        <w:widowControl w:val="0"/>
        <w:numPr>
          <w:ilvl w:val="1"/>
          <w:numId w:val="12"/>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The </w:t>
      </w:r>
      <w:r w:rsidR="006517E3" w:rsidRPr="004F06B7">
        <w:rPr>
          <w:rFonts w:ascii="Arial" w:hAnsi="Arial" w:cs="Arial"/>
          <w:sz w:val="22"/>
          <w:szCs w:val="22"/>
        </w:rPr>
        <w:t>P</w:t>
      </w:r>
      <w:r w:rsidRPr="004F06B7">
        <w:rPr>
          <w:rFonts w:ascii="Arial" w:hAnsi="Arial" w:cs="Arial"/>
          <w:sz w:val="22"/>
          <w:szCs w:val="22"/>
        </w:rPr>
        <w:t xml:space="preserve">arties will inform each other in writing of the persons appointed as </w:t>
      </w:r>
      <w:r w:rsidR="005C60EA" w:rsidRPr="004F06B7">
        <w:rPr>
          <w:rFonts w:ascii="Arial" w:hAnsi="Arial" w:cs="Arial"/>
          <w:sz w:val="22"/>
          <w:szCs w:val="22"/>
        </w:rPr>
        <w:t xml:space="preserve">the </w:t>
      </w:r>
      <w:r w:rsidR="006F2583">
        <w:rPr>
          <w:rFonts w:ascii="Arial" w:hAnsi="Arial" w:cs="Arial"/>
          <w:sz w:val="22"/>
          <w:szCs w:val="22"/>
        </w:rPr>
        <w:t>Key Account Manager</w:t>
      </w:r>
      <w:r w:rsidR="003B29D4" w:rsidRPr="004F06B7">
        <w:rPr>
          <w:rFonts w:ascii="Arial" w:hAnsi="Arial" w:cs="Arial"/>
          <w:sz w:val="22"/>
          <w:szCs w:val="22"/>
        </w:rPr>
        <w:t xml:space="preserve"> </w:t>
      </w:r>
      <w:r w:rsidRPr="004F06B7">
        <w:rPr>
          <w:rFonts w:ascii="Arial" w:hAnsi="Arial" w:cs="Arial"/>
          <w:sz w:val="22"/>
          <w:szCs w:val="22"/>
        </w:rPr>
        <w:t xml:space="preserve">and </w:t>
      </w:r>
      <w:r w:rsidR="003B29D4" w:rsidRPr="004F06B7">
        <w:rPr>
          <w:rFonts w:ascii="Arial" w:hAnsi="Arial" w:cs="Arial"/>
          <w:sz w:val="22"/>
          <w:szCs w:val="22"/>
        </w:rPr>
        <w:t xml:space="preserve">SARS Designated Representative </w:t>
      </w:r>
      <w:r w:rsidRPr="004F06B7">
        <w:rPr>
          <w:rFonts w:ascii="Arial" w:hAnsi="Arial" w:cs="Arial"/>
          <w:sz w:val="22"/>
          <w:szCs w:val="22"/>
        </w:rPr>
        <w:t>respectively</w:t>
      </w:r>
      <w:r w:rsidR="003B29D4" w:rsidRPr="004F06B7">
        <w:rPr>
          <w:rFonts w:ascii="Arial" w:hAnsi="Arial" w:cs="Arial"/>
          <w:sz w:val="22"/>
          <w:szCs w:val="22"/>
        </w:rPr>
        <w:t>,</w:t>
      </w:r>
      <w:r w:rsidR="008A1AA7" w:rsidRPr="004F06B7">
        <w:rPr>
          <w:rFonts w:ascii="Arial" w:hAnsi="Arial" w:cs="Arial"/>
          <w:sz w:val="22"/>
          <w:szCs w:val="22"/>
        </w:rPr>
        <w:t xml:space="preserve"> on Commencement Date</w:t>
      </w:r>
      <w:r w:rsidRPr="004F06B7">
        <w:rPr>
          <w:rFonts w:ascii="Arial" w:hAnsi="Arial" w:cs="Arial"/>
          <w:sz w:val="22"/>
          <w:szCs w:val="22"/>
        </w:rPr>
        <w:t xml:space="preserve">. If </w:t>
      </w:r>
      <w:r w:rsidR="008A1AA7" w:rsidRPr="004F06B7">
        <w:rPr>
          <w:rFonts w:ascii="Arial" w:hAnsi="Arial" w:cs="Arial"/>
          <w:sz w:val="22"/>
          <w:szCs w:val="22"/>
        </w:rPr>
        <w:t>there is a need</w:t>
      </w:r>
      <w:r w:rsidR="003B29D4" w:rsidRPr="004F06B7">
        <w:rPr>
          <w:rFonts w:ascii="Arial" w:hAnsi="Arial" w:cs="Arial"/>
          <w:sz w:val="22"/>
          <w:szCs w:val="22"/>
        </w:rPr>
        <w:t xml:space="preserve"> and</w:t>
      </w:r>
      <w:r w:rsidR="008A1AA7" w:rsidRPr="004F06B7">
        <w:rPr>
          <w:rFonts w:ascii="Arial" w:hAnsi="Arial" w:cs="Arial"/>
          <w:sz w:val="22"/>
          <w:szCs w:val="22"/>
        </w:rPr>
        <w:t xml:space="preserve"> </w:t>
      </w:r>
      <w:r w:rsidRPr="004F06B7">
        <w:rPr>
          <w:rFonts w:ascii="Arial" w:hAnsi="Arial" w:cs="Arial"/>
          <w:sz w:val="22"/>
          <w:szCs w:val="22"/>
        </w:rPr>
        <w:t xml:space="preserve">a new </w:t>
      </w:r>
      <w:r w:rsidR="00E654B9" w:rsidRPr="004F06B7">
        <w:rPr>
          <w:rFonts w:ascii="Arial" w:hAnsi="Arial" w:cs="Arial"/>
          <w:sz w:val="22"/>
          <w:szCs w:val="22"/>
        </w:rPr>
        <w:t xml:space="preserve">SARS Designated Representative </w:t>
      </w:r>
      <w:r w:rsidRPr="004F06B7">
        <w:rPr>
          <w:rFonts w:ascii="Arial" w:hAnsi="Arial" w:cs="Arial"/>
          <w:sz w:val="22"/>
          <w:szCs w:val="22"/>
        </w:rPr>
        <w:t xml:space="preserve">or </w:t>
      </w:r>
      <w:r w:rsidR="006F2583">
        <w:rPr>
          <w:rFonts w:ascii="Arial" w:hAnsi="Arial" w:cs="Arial"/>
          <w:sz w:val="22"/>
          <w:szCs w:val="22"/>
        </w:rPr>
        <w:t>Key Account Manager</w:t>
      </w:r>
      <w:r w:rsidRPr="004F06B7">
        <w:rPr>
          <w:rFonts w:ascii="Arial" w:hAnsi="Arial" w:cs="Arial"/>
          <w:sz w:val="22"/>
          <w:szCs w:val="22"/>
        </w:rPr>
        <w:t xml:space="preserve"> is appointed, the </w:t>
      </w:r>
      <w:r w:rsidR="006517E3" w:rsidRPr="004F06B7">
        <w:rPr>
          <w:rFonts w:ascii="Arial" w:hAnsi="Arial" w:cs="Arial"/>
          <w:sz w:val="22"/>
          <w:szCs w:val="22"/>
        </w:rPr>
        <w:t>P</w:t>
      </w:r>
      <w:r w:rsidRPr="004F06B7">
        <w:rPr>
          <w:rFonts w:ascii="Arial" w:hAnsi="Arial" w:cs="Arial"/>
          <w:sz w:val="22"/>
          <w:szCs w:val="22"/>
        </w:rPr>
        <w:t xml:space="preserve">arties will inform each other, in writing, within seven (7) days of such new appointment. </w:t>
      </w:r>
    </w:p>
    <w:p w14:paraId="3A7BF70A" w14:textId="77777777" w:rsidR="00C40EBE" w:rsidRPr="004F06B7" w:rsidRDefault="00C40EBE" w:rsidP="00817C58">
      <w:pPr>
        <w:pStyle w:val="ListParagraph"/>
        <w:widowControl w:val="0"/>
        <w:spacing w:line="360" w:lineRule="auto"/>
        <w:ind w:left="709"/>
        <w:contextualSpacing w:val="0"/>
        <w:jc w:val="both"/>
        <w:rPr>
          <w:rFonts w:ascii="Arial" w:hAnsi="Arial" w:cs="Arial"/>
          <w:sz w:val="22"/>
          <w:szCs w:val="22"/>
        </w:rPr>
      </w:pPr>
    </w:p>
    <w:p w14:paraId="40C10290" w14:textId="530DB155" w:rsidR="00E36513" w:rsidRPr="004F06B7" w:rsidRDefault="006517E3" w:rsidP="00656BCA">
      <w:pPr>
        <w:pStyle w:val="ListParagraph"/>
        <w:widowControl w:val="0"/>
        <w:numPr>
          <w:ilvl w:val="1"/>
          <w:numId w:val="12"/>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In the event that the </w:t>
      </w:r>
      <w:r w:rsidR="006F2583">
        <w:rPr>
          <w:rFonts w:ascii="Arial" w:hAnsi="Arial" w:cs="Arial"/>
          <w:sz w:val="22"/>
          <w:szCs w:val="22"/>
        </w:rPr>
        <w:t>Key Account Manager</w:t>
      </w:r>
      <w:r w:rsidR="00397609" w:rsidRPr="004F06B7">
        <w:rPr>
          <w:rFonts w:ascii="Arial" w:hAnsi="Arial" w:cs="Arial"/>
          <w:sz w:val="22"/>
          <w:szCs w:val="22"/>
        </w:rPr>
        <w:t xml:space="preserve"> takes</w:t>
      </w:r>
      <w:r w:rsidRPr="004F06B7">
        <w:rPr>
          <w:rFonts w:ascii="Arial" w:hAnsi="Arial" w:cs="Arial"/>
          <w:sz w:val="22"/>
          <w:szCs w:val="22"/>
        </w:rPr>
        <w:t xml:space="preserve"> leave or</w:t>
      </w:r>
      <w:r w:rsidR="00B4771F" w:rsidRPr="004F06B7">
        <w:rPr>
          <w:rFonts w:ascii="Arial" w:hAnsi="Arial" w:cs="Arial"/>
          <w:sz w:val="22"/>
          <w:szCs w:val="22"/>
        </w:rPr>
        <w:t xml:space="preserve"> is</w:t>
      </w:r>
      <w:r w:rsidRPr="004F06B7">
        <w:rPr>
          <w:rFonts w:ascii="Arial" w:hAnsi="Arial" w:cs="Arial"/>
          <w:sz w:val="22"/>
          <w:szCs w:val="22"/>
        </w:rPr>
        <w:t xml:space="preserve"> unavailable</w:t>
      </w:r>
      <w:r w:rsidR="00C85D31" w:rsidRPr="004F06B7">
        <w:rPr>
          <w:rFonts w:ascii="Arial" w:hAnsi="Arial" w:cs="Arial"/>
          <w:sz w:val="22"/>
          <w:szCs w:val="22"/>
        </w:rPr>
        <w:t xml:space="preserve"> for a period of more than</w:t>
      </w:r>
      <w:r w:rsidR="003B29D4" w:rsidRPr="004F06B7">
        <w:rPr>
          <w:rFonts w:ascii="Arial" w:hAnsi="Arial" w:cs="Arial"/>
          <w:sz w:val="22"/>
          <w:szCs w:val="22"/>
        </w:rPr>
        <w:t xml:space="preserve"> </w:t>
      </w:r>
      <w:proofErr w:type="gramStart"/>
      <w:r w:rsidR="003B29D4" w:rsidRPr="004F06B7">
        <w:rPr>
          <w:rFonts w:ascii="Arial" w:hAnsi="Arial" w:cs="Arial"/>
          <w:sz w:val="22"/>
          <w:szCs w:val="22"/>
        </w:rPr>
        <w:t>twenty four</w:t>
      </w:r>
      <w:proofErr w:type="gramEnd"/>
      <w:r w:rsidR="00C85D31" w:rsidRPr="004F06B7">
        <w:rPr>
          <w:rFonts w:ascii="Arial" w:hAnsi="Arial" w:cs="Arial"/>
          <w:sz w:val="22"/>
          <w:szCs w:val="22"/>
        </w:rPr>
        <w:t xml:space="preserve"> </w:t>
      </w:r>
      <w:r w:rsidR="003B29D4" w:rsidRPr="004F06B7">
        <w:rPr>
          <w:rFonts w:ascii="Arial" w:hAnsi="Arial" w:cs="Arial"/>
          <w:sz w:val="22"/>
          <w:szCs w:val="22"/>
        </w:rPr>
        <w:t>(</w:t>
      </w:r>
      <w:r w:rsidR="00C85D31" w:rsidRPr="004F06B7">
        <w:rPr>
          <w:rFonts w:ascii="Arial" w:hAnsi="Arial" w:cs="Arial"/>
          <w:sz w:val="22"/>
          <w:szCs w:val="22"/>
        </w:rPr>
        <w:t>24</w:t>
      </w:r>
      <w:r w:rsidR="003B29D4" w:rsidRPr="004F06B7">
        <w:rPr>
          <w:rFonts w:ascii="Arial" w:hAnsi="Arial" w:cs="Arial"/>
          <w:sz w:val="22"/>
          <w:szCs w:val="22"/>
        </w:rPr>
        <w:t>)</w:t>
      </w:r>
      <w:r w:rsidR="00C85D31" w:rsidRPr="004F06B7">
        <w:rPr>
          <w:rFonts w:ascii="Arial" w:hAnsi="Arial" w:cs="Arial"/>
          <w:sz w:val="22"/>
          <w:szCs w:val="22"/>
        </w:rPr>
        <w:t xml:space="preserve"> hours, </w:t>
      </w:r>
      <w:r w:rsidR="007E24B1" w:rsidRPr="004F06B7">
        <w:rPr>
          <w:rFonts w:ascii="Arial" w:hAnsi="Arial" w:cs="Arial"/>
          <w:sz w:val="22"/>
          <w:szCs w:val="22"/>
        </w:rPr>
        <w:t xml:space="preserve">the Service Provider </w:t>
      </w:r>
      <w:r w:rsidR="00C85D31" w:rsidRPr="004F06B7">
        <w:rPr>
          <w:rFonts w:ascii="Arial" w:hAnsi="Arial" w:cs="Arial"/>
          <w:sz w:val="22"/>
          <w:szCs w:val="22"/>
        </w:rPr>
        <w:t xml:space="preserve">undertakes to furnish SARS with the name of a person who is familiar with SARS’s account to act as </w:t>
      </w:r>
      <w:r w:rsidR="006F2583">
        <w:rPr>
          <w:rFonts w:ascii="Arial" w:hAnsi="Arial" w:cs="Arial"/>
          <w:sz w:val="22"/>
          <w:szCs w:val="22"/>
        </w:rPr>
        <w:t>Key Account Manager</w:t>
      </w:r>
      <w:r w:rsidR="00397609" w:rsidRPr="004F06B7">
        <w:rPr>
          <w:rFonts w:ascii="Arial" w:hAnsi="Arial" w:cs="Arial"/>
          <w:sz w:val="22"/>
          <w:szCs w:val="22"/>
        </w:rPr>
        <w:t xml:space="preserve"> for</w:t>
      </w:r>
      <w:r w:rsidR="00C40EBE" w:rsidRPr="004F06B7">
        <w:rPr>
          <w:rFonts w:ascii="Arial" w:hAnsi="Arial" w:cs="Arial"/>
          <w:sz w:val="22"/>
          <w:szCs w:val="22"/>
        </w:rPr>
        <w:t xml:space="preserve"> the time being.</w:t>
      </w:r>
    </w:p>
    <w:p w14:paraId="478C368A"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bookmarkStart w:id="96" w:name="_Ref386794831"/>
    </w:p>
    <w:p w14:paraId="69151902" w14:textId="77777777" w:rsidR="00266E83" w:rsidRPr="004F06B7" w:rsidRDefault="00266E83" w:rsidP="00656BCA">
      <w:pPr>
        <w:pStyle w:val="ListParagraph"/>
        <w:widowControl w:val="0"/>
        <w:numPr>
          <w:ilvl w:val="1"/>
          <w:numId w:val="12"/>
        </w:numPr>
        <w:spacing w:line="360" w:lineRule="auto"/>
        <w:ind w:left="709" w:hanging="720"/>
        <w:contextualSpacing w:val="0"/>
        <w:jc w:val="both"/>
        <w:rPr>
          <w:rFonts w:ascii="Arial" w:hAnsi="Arial" w:cs="Arial"/>
          <w:sz w:val="22"/>
          <w:szCs w:val="22"/>
        </w:rPr>
      </w:pPr>
      <w:proofErr w:type="gramStart"/>
      <w:r w:rsidRPr="004F06B7">
        <w:rPr>
          <w:rFonts w:ascii="Arial" w:hAnsi="Arial" w:cs="Arial"/>
          <w:sz w:val="22"/>
          <w:szCs w:val="22"/>
        </w:rPr>
        <w:t>In order to</w:t>
      </w:r>
      <w:proofErr w:type="gramEnd"/>
      <w:r w:rsidRPr="004F06B7">
        <w:rPr>
          <w:rFonts w:ascii="Arial" w:hAnsi="Arial" w:cs="Arial"/>
          <w:sz w:val="22"/>
          <w:szCs w:val="22"/>
        </w:rPr>
        <w:t xml:space="preserve"> manage the Services provided by the Service Provider to SARS, the Parties agree that meetings will be arranged on the following basis-</w:t>
      </w:r>
      <w:bookmarkEnd w:id="96"/>
      <w:r w:rsidRPr="004F06B7">
        <w:rPr>
          <w:rFonts w:ascii="Arial" w:hAnsi="Arial" w:cs="Arial"/>
          <w:sz w:val="22"/>
          <w:szCs w:val="22"/>
        </w:rPr>
        <w:tab/>
      </w:r>
    </w:p>
    <w:p w14:paraId="696D4980" w14:textId="77777777" w:rsidR="009E1C81" w:rsidRPr="004F06B7" w:rsidRDefault="009E1C81" w:rsidP="00817C58">
      <w:pPr>
        <w:pStyle w:val="ListParagraph"/>
        <w:widowControl w:val="0"/>
        <w:spacing w:line="360" w:lineRule="auto"/>
        <w:ind w:left="709"/>
        <w:contextualSpacing w:val="0"/>
        <w:jc w:val="both"/>
        <w:rPr>
          <w:rFonts w:ascii="Arial" w:hAnsi="Arial" w:cs="Arial"/>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6"/>
        <w:gridCol w:w="2752"/>
      </w:tblGrid>
      <w:tr w:rsidR="00266E83" w:rsidRPr="004F06B7" w14:paraId="48F5C1B6" w14:textId="77777777" w:rsidTr="00873540">
        <w:trPr>
          <w:tblHeader/>
        </w:trPr>
        <w:tc>
          <w:tcPr>
            <w:tcW w:w="2787" w:type="dxa"/>
            <w:shd w:val="clear" w:color="auto" w:fill="C0C0C0"/>
          </w:tcPr>
          <w:p w14:paraId="20A9A34C" w14:textId="77777777" w:rsidR="00266E83" w:rsidRPr="004F06B7" w:rsidRDefault="00266E83" w:rsidP="00817C58">
            <w:pPr>
              <w:widowControl w:val="0"/>
              <w:tabs>
                <w:tab w:val="left" w:pos="1260"/>
              </w:tabs>
              <w:spacing w:line="360" w:lineRule="auto"/>
              <w:rPr>
                <w:rFonts w:ascii="Arial" w:hAnsi="Arial" w:cs="Arial"/>
                <w:b/>
                <w:sz w:val="22"/>
                <w:szCs w:val="22"/>
              </w:rPr>
            </w:pPr>
            <w:r w:rsidRPr="004F06B7">
              <w:rPr>
                <w:rFonts w:ascii="Arial" w:hAnsi="Arial" w:cs="Arial"/>
                <w:b/>
                <w:sz w:val="22"/>
                <w:szCs w:val="22"/>
              </w:rPr>
              <w:t>Type of meeting</w:t>
            </w:r>
          </w:p>
        </w:tc>
        <w:tc>
          <w:tcPr>
            <w:tcW w:w="2788" w:type="dxa"/>
            <w:shd w:val="clear" w:color="auto" w:fill="C0C0C0"/>
          </w:tcPr>
          <w:p w14:paraId="26EA4E63" w14:textId="77777777" w:rsidR="00266E83" w:rsidRPr="004F06B7" w:rsidRDefault="00266E83" w:rsidP="00817C58">
            <w:pPr>
              <w:widowControl w:val="0"/>
              <w:tabs>
                <w:tab w:val="left" w:pos="1260"/>
              </w:tabs>
              <w:spacing w:line="360" w:lineRule="auto"/>
              <w:jc w:val="both"/>
              <w:rPr>
                <w:rFonts w:ascii="Arial" w:hAnsi="Arial" w:cs="Arial"/>
                <w:b/>
                <w:sz w:val="22"/>
                <w:szCs w:val="22"/>
              </w:rPr>
            </w:pPr>
            <w:r w:rsidRPr="004F06B7">
              <w:rPr>
                <w:rFonts w:ascii="Arial" w:hAnsi="Arial" w:cs="Arial"/>
                <w:b/>
                <w:sz w:val="22"/>
                <w:szCs w:val="22"/>
              </w:rPr>
              <w:t>Frequency</w:t>
            </w:r>
          </w:p>
        </w:tc>
        <w:tc>
          <w:tcPr>
            <w:tcW w:w="2788" w:type="dxa"/>
            <w:shd w:val="clear" w:color="auto" w:fill="C0C0C0"/>
          </w:tcPr>
          <w:p w14:paraId="05CDF327" w14:textId="77777777" w:rsidR="00266E83" w:rsidRPr="004F06B7" w:rsidRDefault="00266E83" w:rsidP="00817C58">
            <w:pPr>
              <w:widowControl w:val="0"/>
              <w:tabs>
                <w:tab w:val="left" w:pos="1260"/>
              </w:tabs>
              <w:spacing w:line="360" w:lineRule="auto"/>
              <w:jc w:val="both"/>
              <w:rPr>
                <w:rFonts w:ascii="Arial" w:hAnsi="Arial" w:cs="Arial"/>
                <w:b/>
                <w:sz w:val="22"/>
                <w:szCs w:val="22"/>
              </w:rPr>
            </w:pPr>
            <w:r w:rsidRPr="004F06B7">
              <w:rPr>
                <w:rFonts w:ascii="Arial" w:hAnsi="Arial" w:cs="Arial"/>
                <w:b/>
                <w:sz w:val="22"/>
                <w:szCs w:val="22"/>
              </w:rPr>
              <w:t>Purpose of the meeting</w:t>
            </w:r>
          </w:p>
        </w:tc>
      </w:tr>
      <w:tr w:rsidR="004840A0" w:rsidRPr="004F06B7" w14:paraId="5DE78903" w14:textId="77777777" w:rsidTr="00873540">
        <w:trPr>
          <w:tblHeader/>
        </w:trPr>
        <w:tc>
          <w:tcPr>
            <w:tcW w:w="2787" w:type="dxa"/>
          </w:tcPr>
          <w:p w14:paraId="171532D8" w14:textId="77777777" w:rsidR="004840A0" w:rsidRPr="004F06B7" w:rsidRDefault="004840A0" w:rsidP="00817C58">
            <w:pPr>
              <w:widowControl w:val="0"/>
              <w:spacing w:line="360" w:lineRule="auto"/>
              <w:ind w:left="50"/>
              <w:jc w:val="both"/>
              <w:rPr>
                <w:rFonts w:ascii="Arial" w:hAnsi="Arial" w:cs="Arial"/>
                <w:sz w:val="22"/>
                <w:szCs w:val="22"/>
              </w:rPr>
            </w:pPr>
            <w:r w:rsidRPr="004F06B7">
              <w:rPr>
                <w:rFonts w:ascii="Arial" w:hAnsi="Arial" w:cs="Arial"/>
                <w:sz w:val="22"/>
                <w:szCs w:val="22"/>
              </w:rPr>
              <w:t xml:space="preserve">Monthly </w:t>
            </w:r>
          </w:p>
        </w:tc>
        <w:tc>
          <w:tcPr>
            <w:tcW w:w="2788" w:type="dxa"/>
          </w:tcPr>
          <w:p w14:paraId="234C4623" w14:textId="77777777" w:rsidR="004840A0" w:rsidRPr="004F06B7" w:rsidRDefault="004840A0" w:rsidP="00817C58">
            <w:pPr>
              <w:widowControl w:val="0"/>
              <w:spacing w:line="360" w:lineRule="auto"/>
              <w:jc w:val="both"/>
              <w:rPr>
                <w:rFonts w:ascii="Arial" w:hAnsi="Arial" w:cs="Arial"/>
                <w:sz w:val="22"/>
                <w:szCs w:val="22"/>
              </w:rPr>
            </w:pPr>
            <w:r w:rsidRPr="004F06B7">
              <w:rPr>
                <w:rFonts w:ascii="Arial" w:hAnsi="Arial" w:cs="Arial"/>
                <w:sz w:val="22"/>
                <w:szCs w:val="22"/>
              </w:rPr>
              <w:t>Monthly</w:t>
            </w:r>
          </w:p>
        </w:tc>
        <w:tc>
          <w:tcPr>
            <w:tcW w:w="2788" w:type="dxa"/>
          </w:tcPr>
          <w:p w14:paraId="402B72FF" w14:textId="05A7C3C3" w:rsidR="004840A0" w:rsidRPr="004F06B7" w:rsidRDefault="004840A0" w:rsidP="00817C58">
            <w:pPr>
              <w:widowControl w:val="0"/>
              <w:tabs>
                <w:tab w:val="left" w:pos="1260"/>
              </w:tabs>
              <w:spacing w:line="360" w:lineRule="auto"/>
              <w:jc w:val="both"/>
              <w:rPr>
                <w:rFonts w:ascii="Arial" w:hAnsi="Arial" w:cs="Arial"/>
                <w:sz w:val="22"/>
                <w:szCs w:val="22"/>
              </w:rPr>
            </w:pPr>
            <w:r w:rsidRPr="004F06B7">
              <w:rPr>
                <w:rFonts w:ascii="Arial" w:hAnsi="Arial" w:cs="Arial"/>
                <w:sz w:val="22"/>
                <w:szCs w:val="22"/>
              </w:rPr>
              <w:t xml:space="preserve">To discuss and review projects planned or implemented; and to present </w:t>
            </w:r>
            <w:r w:rsidR="00DF724F">
              <w:rPr>
                <w:rFonts w:ascii="Arial" w:hAnsi="Arial" w:cs="Arial"/>
                <w:sz w:val="22"/>
                <w:szCs w:val="22"/>
              </w:rPr>
              <w:t xml:space="preserve">performance </w:t>
            </w:r>
            <w:r w:rsidRPr="004F06B7">
              <w:rPr>
                <w:rFonts w:ascii="Arial" w:hAnsi="Arial" w:cs="Arial"/>
                <w:sz w:val="22"/>
                <w:szCs w:val="22"/>
              </w:rPr>
              <w:t>reports.</w:t>
            </w:r>
          </w:p>
        </w:tc>
      </w:tr>
      <w:tr w:rsidR="00266E83" w:rsidRPr="004F06B7" w14:paraId="6EB997E2" w14:textId="77777777" w:rsidTr="00873540">
        <w:trPr>
          <w:tblHeader/>
        </w:trPr>
        <w:tc>
          <w:tcPr>
            <w:tcW w:w="2787" w:type="dxa"/>
          </w:tcPr>
          <w:p w14:paraId="168012E8" w14:textId="77777777" w:rsidR="00AF224C" w:rsidRPr="004F06B7" w:rsidRDefault="00AF224C" w:rsidP="00817C58">
            <w:pPr>
              <w:widowControl w:val="0"/>
              <w:spacing w:line="360" w:lineRule="auto"/>
              <w:ind w:left="50"/>
              <w:jc w:val="both"/>
              <w:rPr>
                <w:rFonts w:ascii="Arial" w:hAnsi="Arial" w:cs="Arial"/>
                <w:sz w:val="22"/>
                <w:szCs w:val="22"/>
              </w:rPr>
            </w:pPr>
            <w:r w:rsidRPr="004F06B7">
              <w:rPr>
                <w:rFonts w:ascii="Arial" w:hAnsi="Arial" w:cs="Arial"/>
                <w:sz w:val="22"/>
                <w:szCs w:val="22"/>
              </w:rPr>
              <w:t xml:space="preserve">Quarterly </w:t>
            </w:r>
          </w:p>
        </w:tc>
        <w:tc>
          <w:tcPr>
            <w:tcW w:w="2788" w:type="dxa"/>
          </w:tcPr>
          <w:p w14:paraId="4A620774" w14:textId="77777777" w:rsidR="00266E83" w:rsidRPr="004F06B7" w:rsidRDefault="006E52D7" w:rsidP="00817C58">
            <w:pPr>
              <w:widowControl w:val="0"/>
              <w:spacing w:line="360" w:lineRule="auto"/>
              <w:jc w:val="both"/>
              <w:rPr>
                <w:rFonts w:ascii="Arial" w:hAnsi="Arial" w:cs="Arial"/>
                <w:sz w:val="22"/>
                <w:szCs w:val="22"/>
              </w:rPr>
            </w:pPr>
            <w:r w:rsidRPr="004F06B7">
              <w:rPr>
                <w:rFonts w:ascii="Arial" w:hAnsi="Arial" w:cs="Arial"/>
                <w:sz w:val="22"/>
                <w:szCs w:val="22"/>
              </w:rPr>
              <w:t>Quarterly</w:t>
            </w:r>
          </w:p>
        </w:tc>
        <w:tc>
          <w:tcPr>
            <w:tcW w:w="2788" w:type="dxa"/>
          </w:tcPr>
          <w:p w14:paraId="2DC4B752" w14:textId="7C6F8C6A" w:rsidR="00266E83" w:rsidRPr="004F06B7" w:rsidRDefault="004840A0" w:rsidP="00817C58">
            <w:pPr>
              <w:widowControl w:val="0"/>
              <w:tabs>
                <w:tab w:val="left" w:pos="1260"/>
              </w:tabs>
              <w:spacing w:line="360" w:lineRule="auto"/>
              <w:jc w:val="both"/>
              <w:rPr>
                <w:rFonts w:ascii="Arial" w:hAnsi="Arial" w:cs="Arial"/>
                <w:sz w:val="22"/>
                <w:szCs w:val="22"/>
              </w:rPr>
            </w:pPr>
            <w:r w:rsidRPr="004F06B7">
              <w:rPr>
                <w:rFonts w:ascii="Arial" w:hAnsi="Arial" w:cs="Arial"/>
                <w:sz w:val="22"/>
                <w:szCs w:val="22"/>
              </w:rPr>
              <w:t>To</w:t>
            </w:r>
            <w:r w:rsidR="00B41137" w:rsidRPr="004F06B7">
              <w:rPr>
                <w:rFonts w:ascii="Arial" w:hAnsi="Arial" w:cs="Arial"/>
                <w:sz w:val="22"/>
                <w:szCs w:val="22"/>
              </w:rPr>
              <w:t xml:space="preserve"> present </w:t>
            </w:r>
            <w:r w:rsidR="00DF724F">
              <w:rPr>
                <w:rFonts w:ascii="Arial" w:hAnsi="Arial" w:cs="Arial"/>
                <w:sz w:val="22"/>
                <w:szCs w:val="22"/>
              </w:rPr>
              <w:t xml:space="preserve">performance </w:t>
            </w:r>
            <w:r w:rsidR="00B41137" w:rsidRPr="004F06B7">
              <w:rPr>
                <w:rFonts w:ascii="Arial" w:hAnsi="Arial" w:cs="Arial"/>
                <w:sz w:val="22"/>
                <w:szCs w:val="22"/>
              </w:rPr>
              <w:t>reports</w:t>
            </w:r>
            <w:r w:rsidRPr="004F06B7">
              <w:rPr>
                <w:rFonts w:ascii="Arial" w:hAnsi="Arial" w:cs="Arial"/>
                <w:sz w:val="22"/>
                <w:szCs w:val="22"/>
              </w:rPr>
              <w:t>.</w:t>
            </w:r>
          </w:p>
        </w:tc>
      </w:tr>
      <w:tr w:rsidR="00266E83" w:rsidRPr="004F06B7" w14:paraId="6E2C8679" w14:textId="77777777" w:rsidTr="00873540">
        <w:trPr>
          <w:tblHeader/>
        </w:trPr>
        <w:tc>
          <w:tcPr>
            <w:tcW w:w="2787" w:type="dxa"/>
          </w:tcPr>
          <w:p w14:paraId="6104A3CC" w14:textId="77777777"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sz w:val="22"/>
                <w:szCs w:val="22"/>
              </w:rPr>
              <w:t>Service relationship</w:t>
            </w:r>
          </w:p>
          <w:p w14:paraId="0A0CBC21" w14:textId="77777777"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sz w:val="22"/>
                <w:szCs w:val="22"/>
              </w:rPr>
              <w:t>review</w:t>
            </w:r>
          </w:p>
        </w:tc>
        <w:tc>
          <w:tcPr>
            <w:tcW w:w="2788" w:type="dxa"/>
          </w:tcPr>
          <w:p w14:paraId="2599EA7F" w14:textId="77777777" w:rsidR="00266E83" w:rsidRPr="004F06B7" w:rsidRDefault="00266E83" w:rsidP="00817C58">
            <w:pPr>
              <w:widowControl w:val="0"/>
              <w:spacing w:line="360" w:lineRule="auto"/>
              <w:ind w:left="993" w:hanging="993"/>
              <w:jc w:val="both"/>
              <w:rPr>
                <w:rFonts w:ascii="Arial" w:hAnsi="Arial" w:cs="Arial"/>
                <w:sz w:val="22"/>
                <w:szCs w:val="22"/>
              </w:rPr>
            </w:pPr>
            <w:r w:rsidRPr="004F06B7">
              <w:rPr>
                <w:rFonts w:ascii="Arial" w:hAnsi="Arial" w:cs="Arial"/>
                <w:sz w:val="22"/>
                <w:szCs w:val="22"/>
              </w:rPr>
              <w:t>Annually</w:t>
            </w:r>
          </w:p>
        </w:tc>
        <w:tc>
          <w:tcPr>
            <w:tcW w:w="2788" w:type="dxa"/>
          </w:tcPr>
          <w:p w14:paraId="1CC5DFEF" w14:textId="77777777" w:rsidR="00266E83" w:rsidRPr="004F06B7" w:rsidRDefault="00266E83" w:rsidP="00817C58">
            <w:pPr>
              <w:widowControl w:val="0"/>
              <w:spacing w:line="360" w:lineRule="auto"/>
              <w:jc w:val="both"/>
              <w:rPr>
                <w:rFonts w:ascii="Arial" w:hAnsi="Arial" w:cs="Arial"/>
                <w:sz w:val="22"/>
                <w:szCs w:val="22"/>
              </w:rPr>
            </w:pPr>
            <w:r w:rsidRPr="004F06B7">
              <w:rPr>
                <w:rFonts w:ascii="Arial" w:hAnsi="Arial" w:cs="Arial"/>
                <w:sz w:val="22"/>
                <w:szCs w:val="22"/>
              </w:rPr>
              <w:t xml:space="preserve">To report on the overall performance of the Services. </w:t>
            </w:r>
          </w:p>
        </w:tc>
      </w:tr>
      <w:tr w:rsidR="00266E83" w:rsidRPr="004F06B7" w14:paraId="6A9BE88A" w14:textId="77777777" w:rsidTr="00873540">
        <w:trPr>
          <w:tblHeader/>
        </w:trPr>
        <w:tc>
          <w:tcPr>
            <w:tcW w:w="2787" w:type="dxa"/>
          </w:tcPr>
          <w:p w14:paraId="3D2FC811" w14:textId="0511A69C"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i/>
                <w:sz w:val="22"/>
                <w:szCs w:val="22"/>
              </w:rPr>
              <w:t>Ad hoc</w:t>
            </w:r>
            <w:r w:rsidRPr="004F06B7">
              <w:rPr>
                <w:rFonts w:ascii="Arial" w:hAnsi="Arial" w:cs="Arial"/>
                <w:sz w:val="22"/>
                <w:szCs w:val="22"/>
              </w:rPr>
              <w:t xml:space="preserve"> meeting</w:t>
            </w:r>
            <w:r w:rsidR="006F2583">
              <w:rPr>
                <w:rFonts w:ascii="Arial" w:hAnsi="Arial" w:cs="Arial"/>
                <w:sz w:val="22"/>
                <w:szCs w:val="22"/>
              </w:rPr>
              <w:t>s</w:t>
            </w:r>
          </w:p>
        </w:tc>
        <w:tc>
          <w:tcPr>
            <w:tcW w:w="2788" w:type="dxa"/>
          </w:tcPr>
          <w:p w14:paraId="6D1B149B" w14:textId="77777777" w:rsidR="00266E83" w:rsidRPr="004F06B7" w:rsidRDefault="00266E83" w:rsidP="00817C58">
            <w:pPr>
              <w:widowControl w:val="0"/>
              <w:spacing w:line="360" w:lineRule="auto"/>
              <w:jc w:val="both"/>
              <w:rPr>
                <w:rFonts w:ascii="Arial" w:hAnsi="Arial" w:cs="Arial"/>
                <w:sz w:val="22"/>
                <w:szCs w:val="22"/>
              </w:rPr>
            </w:pPr>
            <w:r w:rsidRPr="004F06B7">
              <w:rPr>
                <w:rFonts w:ascii="Arial" w:hAnsi="Arial" w:cs="Arial"/>
                <w:sz w:val="22"/>
                <w:szCs w:val="22"/>
              </w:rPr>
              <w:t>On reasonable request</w:t>
            </w:r>
            <w:r w:rsidR="000B36FE" w:rsidRPr="004F06B7">
              <w:rPr>
                <w:rFonts w:ascii="Arial" w:hAnsi="Arial" w:cs="Arial"/>
                <w:sz w:val="22"/>
                <w:szCs w:val="22"/>
              </w:rPr>
              <w:t xml:space="preserve"> and with adequate notice.</w:t>
            </w:r>
          </w:p>
        </w:tc>
        <w:tc>
          <w:tcPr>
            <w:tcW w:w="2788" w:type="dxa"/>
          </w:tcPr>
          <w:p w14:paraId="42F275BF" w14:textId="77777777" w:rsidR="00266E83" w:rsidRPr="004F06B7" w:rsidRDefault="00266E83" w:rsidP="00817C58">
            <w:pPr>
              <w:widowControl w:val="0"/>
              <w:spacing w:line="360" w:lineRule="auto"/>
              <w:jc w:val="both"/>
              <w:rPr>
                <w:rFonts w:ascii="Arial" w:hAnsi="Arial" w:cs="Arial"/>
                <w:sz w:val="22"/>
                <w:szCs w:val="22"/>
              </w:rPr>
            </w:pPr>
            <w:r w:rsidRPr="004F06B7">
              <w:rPr>
                <w:rFonts w:ascii="Arial" w:hAnsi="Arial" w:cs="Arial"/>
                <w:sz w:val="22"/>
                <w:szCs w:val="22"/>
              </w:rPr>
              <w:t>To discuss any issues relating to the Services</w:t>
            </w:r>
            <w:r w:rsidR="00EC7C0A" w:rsidRPr="004F06B7">
              <w:rPr>
                <w:rFonts w:ascii="Arial" w:hAnsi="Arial" w:cs="Arial"/>
                <w:sz w:val="22"/>
                <w:szCs w:val="22"/>
              </w:rPr>
              <w:t>.</w:t>
            </w:r>
          </w:p>
        </w:tc>
      </w:tr>
    </w:tbl>
    <w:p w14:paraId="7A34F343" w14:textId="77777777" w:rsidR="00792398" w:rsidRPr="004F06B7" w:rsidRDefault="00792398" w:rsidP="00817C58">
      <w:pPr>
        <w:pStyle w:val="ListParagraph"/>
        <w:widowControl w:val="0"/>
        <w:spacing w:line="360" w:lineRule="auto"/>
        <w:ind w:left="709"/>
        <w:contextualSpacing w:val="0"/>
        <w:jc w:val="both"/>
        <w:rPr>
          <w:rFonts w:ascii="Arial" w:hAnsi="Arial" w:cs="Arial"/>
          <w:sz w:val="22"/>
          <w:szCs w:val="22"/>
        </w:rPr>
      </w:pPr>
    </w:p>
    <w:p w14:paraId="5C653837" w14:textId="7153D753" w:rsidR="00631338" w:rsidRPr="004F06B7" w:rsidRDefault="00631338" w:rsidP="00656BCA">
      <w:pPr>
        <w:pStyle w:val="ListParagraph"/>
        <w:widowControl w:val="0"/>
        <w:numPr>
          <w:ilvl w:val="1"/>
          <w:numId w:val="12"/>
        </w:numPr>
        <w:spacing w:line="360" w:lineRule="auto"/>
        <w:ind w:left="709" w:hanging="720"/>
        <w:contextualSpacing w:val="0"/>
        <w:jc w:val="both"/>
        <w:rPr>
          <w:rFonts w:ascii="Arial" w:eastAsia="Calibri" w:hAnsi="Arial" w:cs="Arial"/>
          <w:sz w:val="22"/>
          <w:szCs w:val="22"/>
        </w:rPr>
      </w:pPr>
      <w:r w:rsidRPr="004F06B7">
        <w:rPr>
          <w:rFonts w:ascii="Arial" w:eastAsia="Calibri" w:hAnsi="Arial" w:cs="Arial"/>
          <w:sz w:val="22"/>
          <w:szCs w:val="22"/>
        </w:rPr>
        <w:t xml:space="preserve">The Service Provider may not change the Key Personnel presented in its response to </w:t>
      </w:r>
      <w:r w:rsidR="006F2583">
        <w:rPr>
          <w:rFonts w:ascii="Arial" w:eastAsia="Calibri" w:hAnsi="Arial" w:cs="Arial"/>
          <w:sz w:val="22"/>
          <w:szCs w:val="22"/>
        </w:rPr>
        <w:t>RFP 17/2023</w:t>
      </w:r>
      <w:r w:rsidRPr="004F06B7">
        <w:rPr>
          <w:rFonts w:ascii="Arial" w:eastAsia="Calibri" w:hAnsi="Arial" w:cs="Arial"/>
          <w:sz w:val="22"/>
          <w:szCs w:val="22"/>
        </w:rPr>
        <w:t>, without the prior written consent of SARS</w:t>
      </w:r>
      <w:r w:rsidR="00EC7C0A" w:rsidRPr="004F06B7">
        <w:rPr>
          <w:rFonts w:ascii="Arial" w:eastAsia="Calibri" w:hAnsi="Arial" w:cs="Arial"/>
          <w:sz w:val="22"/>
          <w:szCs w:val="22"/>
        </w:rPr>
        <w:t>,</w:t>
      </w:r>
      <w:r w:rsidRPr="004F06B7">
        <w:rPr>
          <w:rFonts w:ascii="Arial" w:eastAsia="Calibri" w:hAnsi="Arial" w:cs="Arial"/>
          <w:sz w:val="22"/>
          <w:szCs w:val="22"/>
        </w:rPr>
        <w:t xml:space="preserve"> and in this regard:</w:t>
      </w:r>
    </w:p>
    <w:p w14:paraId="322A7EF5" w14:textId="77777777" w:rsidR="00631338" w:rsidRPr="004F06B7" w:rsidRDefault="00631338" w:rsidP="00817C58">
      <w:pPr>
        <w:widowControl w:val="0"/>
        <w:spacing w:line="360" w:lineRule="auto"/>
        <w:ind w:left="709"/>
        <w:jc w:val="both"/>
        <w:rPr>
          <w:rFonts w:ascii="Arial" w:eastAsia="Calibri" w:hAnsi="Arial" w:cs="Arial"/>
          <w:sz w:val="22"/>
          <w:szCs w:val="22"/>
        </w:rPr>
      </w:pPr>
    </w:p>
    <w:p w14:paraId="18F1F0AC" w14:textId="418E54C5" w:rsidR="00631338" w:rsidRPr="005D12D3" w:rsidRDefault="00631338" w:rsidP="00656BCA">
      <w:pPr>
        <w:pStyle w:val="ListParagraph"/>
        <w:widowControl w:val="0"/>
        <w:numPr>
          <w:ilvl w:val="2"/>
          <w:numId w:val="12"/>
        </w:numPr>
        <w:spacing w:line="360" w:lineRule="auto"/>
        <w:ind w:left="1560" w:hanging="851"/>
        <w:contextualSpacing w:val="0"/>
        <w:jc w:val="both"/>
        <w:rPr>
          <w:rFonts w:ascii="Arial" w:eastAsia="Calibri" w:hAnsi="Arial" w:cs="Arial"/>
          <w:sz w:val="22"/>
          <w:szCs w:val="22"/>
        </w:rPr>
      </w:pPr>
      <w:r w:rsidRPr="004F06B7">
        <w:rPr>
          <w:rFonts w:ascii="Arial" w:eastAsia="Calibri" w:hAnsi="Arial" w:cs="Arial"/>
          <w:sz w:val="22"/>
          <w:szCs w:val="22"/>
        </w:rPr>
        <w:t>The Service Provider may make a request to SARS to replace a member of the Key Personnel, where such member has become incapacitated and/or unable to perform his/her duties under the Agreement: Provided that the proposed replacement has similar or better qualifications and experience.</w:t>
      </w:r>
    </w:p>
    <w:p w14:paraId="14AAC3AA" w14:textId="77777777" w:rsidR="00631338" w:rsidRPr="004F06B7" w:rsidRDefault="00631338" w:rsidP="00656BCA">
      <w:pPr>
        <w:widowControl w:val="0"/>
        <w:numPr>
          <w:ilvl w:val="2"/>
          <w:numId w:val="12"/>
        </w:numPr>
        <w:spacing w:line="360" w:lineRule="auto"/>
        <w:ind w:left="1560" w:hanging="851"/>
        <w:jc w:val="both"/>
        <w:rPr>
          <w:rFonts w:ascii="Arial" w:eastAsia="Calibri" w:hAnsi="Arial" w:cs="Arial"/>
          <w:sz w:val="22"/>
          <w:szCs w:val="22"/>
        </w:rPr>
      </w:pPr>
      <w:r w:rsidRPr="004F06B7">
        <w:rPr>
          <w:rFonts w:ascii="Arial" w:eastAsia="Calibri" w:hAnsi="Arial" w:cs="Arial"/>
          <w:sz w:val="22"/>
          <w:szCs w:val="22"/>
        </w:rPr>
        <w:t xml:space="preserve">Where SARS approves the replacement of a member of the Key Personnel, the Service Provider shall, at its cost, provide a replacement acceptable to SARS within the </w:t>
      </w:r>
      <w:proofErr w:type="gramStart"/>
      <w:r w:rsidRPr="004F06B7">
        <w:rPr>
          <w:rFonts w:ascii="Arial" w:eastAsia="Calibri" w:hAnsi="Arial" w:cs="Arial"/>
          <w:sz w:val="22"/>
          <w:szCs w:val="22"/>
        </w:rPr>
        <w:t>time period</w:t>
      </w:r>
      <w:proofErr w:type="gramEnd"/>
      <w:r w:rsidRPr="004F06B7">
        <w:rPr>
          <w:rFonts w:ascii="Arial" w:eastAsia="Calibri" w:hAnsi="Arial" w:cs="Arial"/>
          <w:sz w:val="22"/>
          <w:szCs w:val="22"/>
        </w:rPr>
        <w:t xml:space="preserve"> then prescribed by SARS. </w:t>
      </w:r>
    </w:p>
    <w:p w14:paraId="762107AD" w14:textId="77777777" w:rsidR="00631338" w:rsidRPr="004F06B7" w:rsidRDefault="00631338" w:rsidP="00817C58">
      <w:pPr>
        <w:widowControl w:val="0"/>
        <w:spacing w:line="360" w:lineRule="auto"/>
        <w:ind w:left="1560"/>
        <w:jc w:val="both"/>
        <w:rPr>
          <w:rFonts w:ascii="Arial" w:eastAsia="Calibri" w:hAnsi="Arial" w:cs="Arial"/>
          <w:sz w:val="22"/>
          <w:szCs w:val="22"/>
        </w:rPr>
      </w:pPr>
    </w:p>
    <w:p w14:paraId="6C307D84" w14:textId="77777777" w:rsidR="00B918CD" w:rsidRDefault="00631338" w:rsidP="00656BCA">
      <w:pPr>
        <w:widowControl w:val="0"/>
        <w:numPr>
          <w:ilvl w:val="2"/>
          <w:numId w:val="12"/>
        </w:numPr>
        <w:spacing w:line="360" w:lineRule="auto"/>
        <w:ind w:left="1560" w:hanging="851"/>
        <w:jc w:val="both"/>
        <w:rPr>
          <w:rFonts w:ascii="Arial" w:eastAsia="Calibri" w:hAnsi="Arial" w:cs="Arial"/>
          <w:sz w:val="22"/>
          <w:szCs w:val="22"/>
        </w:rPr>
      </w:pPr>
      <w:r w:rsidRPr="004F06B7">
        <w:rPr>
          <w:rFonts w:ascii="Arial" w:eastAsia="Calibri" w:hAnsi="Arial" w:cs="Arial"/>
          <w:sz w:val="22"/>
          <w:szCs w:val="22"/>
        </w:rPr>
        <w:t>Should SARS, in its discretion reasonably consider a member of the Key Personnel to be incompetent or unsatisfactory, the Service Provider will have to replace at its cost, that member with one having similar or better credentials and in line with the timeframes then stipulated by SARS.</w:t>
      </w:r>
    </w:p>
    <w:p w14:paraId="02650B4A" w14:textId="77777777" w:rsidR="00F9627A" w:rsidRPr="004F06B7" w:rsidRDefault="00F9627A" w:rsidP="00F9627A">
      <w:pPr>
        <w:widowControl w:val="0"/>
        <w:spacing w:line="360" w:lineRule="auto"/>
        <w:jc w:val="both"/>
        <w:rPr>
          <w:rFonts w:ascii="Arial" w:eastAsia="Calibri" w:hAnsi="Arial" w:cs="Arial"/>
          <w:sz w:val="22"/>
          <w:szCs w:val="22"/>
        </w:rPr>
      </w:pPr>
    </w:p>
    <w:p w14:paraId="1B4C32F5" w14:textId="77777777" w:rsidR="00A47B74"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97" w:name="_Ref327093221"/>
      <w:bookmarkStart w:id="98" w:name="_Toc327166927"/>
      <w:bookmarkStart w:id="99" w:name="_Toc327167079"/>
      <w:bookmarkStart w:id="100" w:name="_Toc327170254"/>
      <w:bookmarkStart w:id="101" w:name="_Ref371596698"/>
      <w:r w:rsidRPr="004F06B7">
        <w:rPr>
          <w:rFonts w:ascii="Arial" w:hAnsi="Arial" w:cs="Arial"/>
          <w:b/>
          <w:sz w:val="22"/>
          <w:szCs w:val="22"/>
        </w:rPr>
        <w:t>PRINCIPLES GOVERNING SERVICE LEVELS</w:t>
      </w:r>
      <w:bookmarkEnd w:id="89"/>
      <w:bookmarkEnd w:id="97"/>
      <w:bookmarkEnd w:id="98"/>
      <w:bookmarkEnd w:id="99"/>
      <w:bookmarkEnd w:id="100"/>
      <w:bookmarkEnd w:id="101"/>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02" w:name="_Toc327100050"/>
      <w:bookmarkStart w:id="103" w:name="_Toc334619076"/>
      <w:bookmarkStart w:id="104" w:name="_Toc371327476"/>
      <w:bookmarkStart w:id="105" w:name="_Toc479333789"/>
      <w:r w:rsidR="00B63386" w:rsidRPr="004F06B7">
        <w:rPr>
          <w:rFonts w:ascii="Arial" w:hAnsi="Arial" w:cs="Arial"/>
          <w:b/>
          <w:sz w:val="22"/>
          <w:szCs w:val="22"/>
        </w:rPr>
        <w:instrText>10</w:instrText>
      </w:r>
      <w:r w:rsidR="00E76185" w:rsidRPr="004F06B7">
        <w:rPr>
          <w:rFonts w:ascii="Arial" w:hAnsi="Arial" w:cs="Arial"/>
          <w:b/>
          <w:sz w:val="22"/>
          <w:szCs w:val="22"/>
        </w:rPr>
        <w:instrText>.</w:instrText>
      </w:r>
      <w:bookmarkStart w:id="106" w:name="_Toc297725709"/>
      <w:r w:rsidR="00B63386" w:rsidRPr="004F06B7">
        <w:rPr>
          <w:rFonts w:ascii="Arial" w:hAnsi="Arial" w:cs="Arial"/>
          <w:b/>
          <w:sz w:val="22"/>
          <w:szCs w:val="22"/>
        </w:rPr>
        <w:instrText xml:space="preserve">   </w:instrText>
      </w:r>
      <w:r w:rsidRPr="004F06B7">
        <w:rPr>
          <w:rFonts w:ascii="Arial" w:hAnsi="Arial" w:cs="Arial"/>
          <w:b/>
          <w:sz w:val="22"/>
          <w:szCs w:val="22"/>
        </w:rPr>
        <w:instrText>PRI</w:instrText>
      </w:r>
      <w:r w:rsidR="00771E45" w:rsidRPr="004F06B7">
        <w:rPr>
          <w:rFonts w:ascii="Arial" w:hAnsi="Arial" w:cs="Arial"/>
          <w:b/>
          <w:sz w:val="22"/>
          <w:szCs w:val="22"/>
        </w:rPr>
        <w:instrText>N</w:instrText>
      </w:r>
      <w:r w:rsidRPr="004F06B7">
        <w:rPr>
          <w:rFonts w:ascii="Arial" w:hAnsi="Arial" w:cs="Arial"/>
          <w:b/>
          <w:sz w:val="22"/>
          <w:szCs w:val="22"/>
        </w:rPr>
        <w:instrText>CIPLES  GOVERNING SERVICE LEVELS</w:instrText>
      </w:r>
      <w:bookmarkEnd w:id="102"/>
      <w:bookmarkEnd w:id="103"/>
      <w:bookmarkEnd w:id="104"/>
      <w:bookmarkEnd w:id="105"/>
      <w:bookmarkEnd w:id="106"/>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54B9A2C" w14:textId="77777777" w:rsidR="00C40EBE" w:rsidRPr="004F06B7" w:rsidRDefault="00C40EBE" w:rsidP="00817C58">
      <w:pPr>
        <w:pStyle w:val="ListParagraph"/>
        <w:widowControl w:val="0"/>
        <w:spacing w:line="360" w:lineRule="auto"/>
        <w:ind w:left="709"/>
        <w:contextualSpacing w:val="0"/>
        <w:rPr>
          <w:rFonts w:ascii="Arial" w:hAnsi="Arial" w:cs="Arial"/>
          <w:b/>
          <w:sz w:val="22"/>
          <w:szCs w:val="22"/>
        </w:rPr>
      </w:pPr>
    </w:p>
    <w:p w14:paraId="50667A87" w14:textId="77777777" w:rsidR="00C50EA6" w:rsidRPr="004F06B7" w:rsidRDefault="00541FE4" w:rsidP="00656BCA">
      <w:pPr>
        <w:pStyle w:val="ListParagraph"/>
        <w:widowControl w:val="0"/>
        <w:numPr>
          <w:ilvl w:val="1"/>
          <w:numId w:val="1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PERFORMANCE STANDARDS</w:t>
      </w:r>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07" w:name="_Toc327100051"/>
      <w:bookmarkStart w:id="108" w:name="_Toc334619077"/>
      <w:bookmarkStart w:id="109" w:name="_Toc371327477"/>
      <w:bookmarkStart w:id="110" w:name="_Toc373245620"/>
      <w:bookmarkStart w:id="111" w:name="_Toc463426514"/>
      <w:bookmarkStart w:id="112" w:name="_Toc478633570"/>
      <w:bookmarkStart w:id="113" w:name="_Toc479333790"/>
      <w:r w:rsidR="00B63386" w:rsidRPr="004F06B7">
        <w:rPr>
          <w:rFonts w:ascii="Arial" w:hAnsi="Arial" w:cs="Arial"/>
          <w:b/>
          <w:sz w:val="22"/>
          <w:szCs w:val="22"/>
        </w:rPr>
        <w:instrText>10</w:instrText>
      </w:r>
      <w:r w:rsidR="00E76185" w:rsidRPr="004F06B7">
        <w:rPr>
          <w:rFonts w:ascii="Arial" w:hAnsi="Arial" w:cs="Arial"/>
          <w:b/>
          <w:sz w:val="22"/>
          <w:szCs w:val="22"/>
        </w:rPr>
        <w:instrText>.1.</w:instrText>
      </w:r>
      <w:bookmarkStart w:id="114" w:name="_Toc297725710"/>
      <w:r w:rsidR="00C50EA6" w:rsidRPr="004F06B7">
        <w:rPr>
          <w:rFonts w:ascii="Arial" w:hAnsi="Arial" w:cs="Arial"/>
          <w:b/>
          <w:sz w:val="22"/>
          <w:szCs w:val="22"/>
        </w:rPr>
        <w:instrText xml:space="preserve">   SERVICE LEVEL LIST</w:instrText>
      </w:r>
      <w:bookmarkEnd w:id="107"/>
      <w:bookmarkEnd w:id="108"/>
      <w:bookmarkEnd w:id="109"/>
      <w:bookmarkEnd w:id="110"/>
      <w:bookmarkEnd w:id="111"/>
      <w:bookmarkEnd w:id="112"/>
      <w:bookmarkEnd w:id="113"/>
      <w:bookmarkEnd w:id="114"/>
      <w:r w:rsidR="00C50EA6"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06776024"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2CB0096A" w14:textId="77777777" w:rsidR="001A4FA9" w:rsidRPr="004F06B7" w:rsidRDefault="00B4771F"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T</w:t>
      </w:r>
      <w:r w:rsidR="008A72CF" w:rsidRPr="004F06B7">
        <w:rPr>
          <w:rFonts w:ascii="Arial" w:hAnsi="Arial" w:cs="Arial"/>
          <w:sz w:val="22"/>
          <w:szCs w:val="22"/>
        </w:rPr>
        <w:t>he Performance Schedule</w:t>
      </w:r>
      <w:r w:rsidR="00B66EA8" w:rsidRPr="004F06B7">
        <w:rPr>
          <w:rFonts w:ascii="Arial" w:hAnsi="Arial" w:cs="Arial"/>
          <w:sz w:val="22"/>
          <w:szCs w:val="22"/>
        </w:rPr>
        <w:t xml:space="preserve"> </w:t>
      </w:r>
      <w:r w:rsidRPr="004F06B7">
        <w:rPr>
          <w:rFonts w:ascii="Arial" w:hAnsi="Arial" w:cs="Arial"/>
          <w:sz w:val="22"/>
          <w:szCs w:val="22"/>
        </w:rPr>
        <w:t xml:space="preserve">sets out </w:t>
      </w:r>
      <w:r w:rsidR="00626058" w:rsidRPr="004F06B7">
        <w:rPr>
          <w:rFonts w:ascii="Arial" w:hAnsi="Arial" w:cs="Arial"/>
          <w:sz w:val="22"/>
          <w:szCs w:val="22"/>
        </w:rPr>
        <w:t xml:space="preserve">the respective </w:t>
      </w:r>
      <w:r w:rsidR="00C50EA6" w:rsidRPr="004F06B7">
        <w:rPr>
          <w:rFonts w:ascii="Arial" w:hAnsi="Arial" w:cs="Arial"/>
          <w:sz w:val="22"/>
          <w:szCs w:val="22"/>
        </w:rPr>
        <w:t>Service Levels that will apply to the Services</w:t>
      </w:r>
      <w:r w:rsidRPr="004F06B7">
        <w:rPr>
          <w:rFonts w:ascii="Arial" w:hAnsi="Arial" w:cs="Arial"/>
          <w:sz w:val="22"/>
          <w:szCs w:val="22"/>
        </w:rPr>
        <w:t>.</w:t>
      </w:r>
    </w:p>
    <w:p w14:paraId="7865F428" w14:textId="77777777" w:rsidR="00F12395" w:rsidRPr="004F06B7" w:rsidRDefault="00626058"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 </w:t>
      </w:r>
    </w:p>
    <w:p w14:paraId="7A549BC3" w14:textId="77777777" w:rsidR="00C50EA6" w:rsidRPr="004F06B7" w:rsidRDefault="00C50EA6" w:rsidP="00656BCA">
      <w:pPr>
        <w:pStyle w:val="ListParagraph"/>
        <w:widowControl w:val="0"/>
        <w:numPr>
          <w:ilvl w:val="1"/>
          <w:numId w:val="19"/>
        </w:numPr>
        <w:spacing w:line="360" w:lineRule="auto"/>
        <w:ind w:left="709" w:hanging="709"/>
        <w:contextualSpacing w:val="0"/>
        <w:jc w:val="both"/>
        <w:rPr>
          <w:rFonts w:ascii="Arial" w:hAnsi="Arial" w:cs="Arial"/>
          <w:b/>
          <w:sz w:val="22"/>
          <w:szCs w:val="22"/>
        </w:rPr>
      </w:pPr>
      <w:bookmarkStart w:id="115" w:name="_Toc150788393"/>
      <w:bookmarkStart w:id="116" w:name="_Toc67021308"/>
      <w:bookmarkStart w:id="117" w:name="_Toc61769671"/>
      <w:bookmarkStart w:id="118" w:name="_Toc54267780"/>
      <w:bookmarkStart w:id="119" w:name="_Toc54257983"/>
      <w:bookmarkStart w:id="120" w:name="_Ref53562595"/>
      <w:bookmarkStart w:id="121" w:name="_Ref327095343"/>
      <w:bookmarkStart w:id="122" w:name="_Ref327095455"/>
      <w:bookmarkStart w:id="123" w:name="_Ref370723526"/>
      <w:r w:rsidRPr="004F06B7">
        <w:rPr>
          <w:rFonts w:ascii="Arial" w:hAnsi="Arial" w:cs="Arial"/>
          <w:b/>
          <w:sz w:val="22"/>
          <w:szCs w:val="22"/>
        </w:rPr>
        <w:t>MONITORING, MEASURING AND REPORTING</w:t>
      </w:r>
      <w:bookmarkEnd w:id="115"/>
      <w:bookmarkEnd w:id="116"/>
      <w:bookmarkEnd w:id="117"/>
      <w:bookmarkEnd w:id="118"/>
      <w:bookmarkEnd w:id="119"/>
      <w:bookmarkEnd w:id="120"/>
      <w:bookmarkEnd w:id="121"/>
      <w:bookmarkEnd w:id="122"/>
      <w:bookmarkEnd w:id="12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24" w:name="_Toc327100052"/>
      <w:bookmarkStart w:id="125" w:name="_Toc334619078"/>
      <w:bookmarkStart w:id="126" w:name="_Toc371327478"/>
      <w:bookmarkStart w:id="127" w:name="_Toc373245621"/>
      <w:bookmarkStart w:id="128" w:name="_Toc463426515"/>
      <w:bookmarkStart w:id="129" w:name="_Toc478633571"/>
      <w:bookmarkStart w:id="130" w:name="_Toc479333791"/>
      <w:r w:rsidR="00B63386" w:rsidRPr="004F06B7">
        <w:rPr>
          <w:rFonts w:ascii="Arial" w:hAnsi="Arial" w:cs="Arial"/>
          <w:b/>
          <w:sz w:val="22"/>
          <w:szCs w:val="22"/>
        </w:rPr>
        <w:instrText>10</w:instrText>
      </w:r>
      <w:r w:rsidR="00E76185" w:rsidRPr="004F06B7">
        <w:rPr>
          <w:rFonts w:ascii="Arial" w:hAnsi="Arial" w:cs="Arial"/>
          <w:b/>
          <w:sz w:val="22"/>
          <w:szCs w:val="22"/>
        </w:rPr>
        <w:instrText>.2</w:instrText>
      </w:r>
      <w:bookmarkStart w:id="131" w:name="_Toc297725711"/>
      <w:r w:rsidRPr="004F06B7">
        <w:rPr>
          <w:rFonts w:ascii="Arial" w:hAnsi="Arial" w:cs="Arial"/>
          <w:b/>
          <w:sz w:val="22"/>
          <w:szCs w:val="22"/>
        </w:rPr>
        <w:instrText xml:space="preserve">   MONITORING, MEASURING, AND REPORTING</w:instrText>
      </w:r>
      <w:bookmarkEnd w:id="124"/>
      <w:bookmarkEnd w:id="125"/>
      <w:bookmarkEnd w:id="126"/>
      <w:bookmarkEnd w:id="127"/>
      <w:bookmarkEnd w:id="128"/>
      <w:bookmarkEnd w:id="129"/>
      <w:bookmarkEnd w:id="130"/>
      <w:bookmarkEnd w:id="131"/>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1AE88426"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65226677" w14:textId="77777777" w:rsidR="00F54B29" w:rsidRPr="004F06B7" w:rsidRDefault="00F862C6" w:rsidP="00656BCA">
      <w:pPr>
        <w:pStyle w:val="ListParagraph"/>
        <w:widowControl w:val="0"/>
        <w:numPr>
          <w:ilvl w:val="2"/>
          <w:numId w:val="13"/>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The</w:t>
      </w:r>
      <w:r w:rsidR="007E24B1" w:rsidRPr="004F06B7">
        <w:rPr>
          <w:rFonts w:ascii="Arial" w:hAnsi="Arial" w:cs="Arial"/>
          <w:sz w:val="22"/>
          <w:szCs w:val="22"/>
        </w:rPr>
        <w:t xml:space="preserve"> Service Provider </w:t>
      </w:r>
      <w:r w:rsidR="00C50EA6" w:rsidRPr="004F06B7">
        <w:rPr>
          <w:rFonts w:ascii="Arial" w:hAnsi="Arial" w:cs="Arial"/>
          <w:sz w:val="22"/>
          <w:szCs w:val="22"/>
        </w:rPr>
        <w:t>shall-</w:t>
      </w:r>
    </w:p>
    <w:p w14:paraId="73C1DA10" w14:textId="77777777" w:rsidR="00755465" w:rsidRPr="004F06B7" w:rsidRDefault="00755465" w:rsidP="00817C58">
      <w:pPr>
        <w:pStyle w:val="ListParagraph"/>
        <w:widowControl w:val="0"/>
        <w:spacing w:line="360" w:lineRule="auto"/>
        <w:ind w:left="1560"/>
        <w:contextualSpacing w:val="0"/>
        <w:jc w:val="both"/>
        <w:outlineLvl w:val="0"/>
        <w:rPr>
          <w:rFonts w:ascii="Arial" w:hAnsi="Arial" w:cs="Arial"/>
          <w:sz w:val="22"/>
          <w:szCs w:val="22"/>
        </w:rPr>
      </w:pPr>
    </w:p>
    <w:p w14:paraId="6ED79B29" w14:textId="77777777" w:rsidR="00A47B74" w:rsidRPr="004F06B7" w:rsidRDefault="00626058" w:rsidP="00656BCA">
      <w:pPr>
        <w:pStyle w:val="ListParagraph"/>
        <w:widowControl w:val="0"/>
        <w:numPr>
          <w:ilvl w:val="3"/>
          <w:numId w:val="13"/>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b</w:t>
      </w:r>
      <w:r w:rsidR="00C50EA6" w:rsidRPr="004F06B7">
        <w:rPr>
          <w:rFonts w:ascii="Arial" w:hAnsi="Arial" w:cs="Arial"/>
          <w:sz w:val="22"/>
          <w:szCs w:val="22"/>
        </w:rPr>
        <w:t xml:space="preserve">e responsible for monitoring, measuring, and reporting on </w:t>
      </w:r>
      <w:r w:rsidR="007E24B1" w:rsidRPr="004F06B7">
        <w:rPr>
          <w:rFonts w:ascii="Arial" w:hAnsi="Arial" w:cs="Arial"/>
          <w:sz w:val="22"/>
          <w:szCs w:val="22"/>
        </w:rPr>
        <w:t>the Service Provider</w:t>
      </w:r>
      <w:r w:rsidR="00BF7C85" w:rsidRPr="004F06B7">
        <w:rPr>
          <w:rFonts w:ascii="Arial" w:hAnsi="Arial" w:cs="Arial"/>
          <w:sz w:val="22"/>
          <w:szCs w:val="22"/>
        </w:rPr>
        <w:t>’s</w:t>
      </w:r>
      <w:r w:rsidR="00C50EA6" w:rsidRPr="004F06B7">
        <w:rPr>
          <w:rFonts w:ascii="Arial" w:hAnsi="Arial" w:cs="Arial"/>
          <w:sz w:val="22"/>
          <w:szCs w:val="22"/>
        </w:rPr>
        <w:t xml:space="preserve"> compliance with the Service </w:t>
      </w:r>
      <w:proofErr w:type="gramStart"/>
      <w:r w:rsidR="00C50EA6" w:rsidRPr="004F06B7">
        <w:rPr>
          <w:rFonts w:ascii="Arial" w:hAnsi="Arial" w:cs="Arial"/>
          <w:sz w:val="22"/>
          <w:szCs w:val="22"/>
        </w:rPr>
        <w:t>Levels</w:t>
      </w:r>
      <w:r w:rsidR="00C73FCE" w:rsidRPr="004F06B7">
        <w:rPr>
          <w:rFonts w:ascii="Arial" w:hAnsi="Arial" w:cs="Arial"/>
          <w:sz w:val="22"/>
          <w:szCs w:val="22"/>
        </w:rPr>
        <w:t>;</w:t>
      </w:r>
      <w:proofErr w:type="gramEnd"/>
    </w:p>
    <w:p w14:paraId="60685DC4" w14:textId="77777777" w:rsidR="00A47B74" w:rsidRPr="004F06B7"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1EE21B5F" w14:textId="77777777" w:rsidR="00A47B74" w:rsidRPr="004F06B7" w:rsidRDefault="00626058" w:rsidP="00656BCA">
      <w:pPr>
        <w:pStyle w:val="ListParagraph"/>
        <w:widowControl w:val="0"/>
        <w:numPr>
          <w:ilvl w:val="3"/>
          <w:numId w:val="13"/>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m</w:t>
      </w:r>
      <w:r w:rsidR="00C50EA6" w:rsidRPr="004F06B7">
        <w:rPr>
          <w:rFonts w:ascii="Arial" w:hAnsi="Arial" w:cs="Arial"/>
          <w:sz w:val="22"/>
          <w:szCs w:val="22"/>
        </w:rPr>
        <w:t>onitor its performance of the Services with respect to the Service Levels on a continuous basis and measure and provide SARS with a monthly r</w:t>
      </w:r>
      <w:r w:rsidR="005B23CC" w:rsidRPr="004F06B7">
        <w:rPr>
          <w:rFonts w:ascii="Arial" w:hAnsi="Arial" w:cs="Arial"/>
          <w:sz w:val="22"/>
          <w:szCs w:val="22"/>
        </w:rPr>
        <w:t xml:space="preserve">eport on such performance </w:t>
      </w:r>
      <w:r w:rsidR="00D843BA" w:rsidRPr="004F06B7">
        <w:rPr>
          <w:rFonts w:ascii="Arial" w:hAnsi="Arial" w:cs="Arial"/>
          <w:sz w:val="22"/>
          <w:szCs w:val="22"/>
        </w:rPr>
        <w:t>(a</w:t>
      </w:r>
      <w:r w:rsidR="00B66EA8" w:rsidRPr="004F06B7">
        <w:rPr>
          <w:rFonts w:ascii="Arial" w:hAnsi="Arial" w:cs="Arial"/>
          <w:sz w:val="22"/>
          <w:szCs w:val="22"/>
        </w:rPr>
        <w:t xml:space="preserve"> </w:t>
      </w:r>
      <w:r w:rsidR="00D843BA" w:rsidRPr="004F06B7">
        <w:rPr>
          <w:rFonts w:ascii="Arial" w:hAnsi="Arial" w:cs="Arial"/>
          <w:sz w:val="22"/>
          <w:szCs w:val="22"/>
        </w:rPr>
        <w:t>“</w:t>
      </w:r>
      <w:r w:rsidR="005B23CC" w:rsidRPr="004F06B7">
        <w:rPr>
          <w:rFonts w:ascii="Arial" w:hAnsi="Arial" w:cs="Arial"/>
          <w:sz w:val="22"/>
          <w:szCs w:val="22"/>
        </w:rPr>
        <w:t xml:space="preserve">Monthly Performance </w:t>
      </w:r>
      <w:r w:rsidR="00D843BA" w:rsidRPr="004F06B7">
        <w:rPr>
          <w:rFonts w:ascii="Arial" w:hAnsi="Arial" w:cs="Arial"/>
          <w:sz w:val="22"/>
          <w:szCs w:val="22"/>
        </w:rPr>
        <w:t>Report</w:t>
      </w:r>
      <w:r w:rsidR="00C73FCE" w:rsidRPr="004F06B7">
        <w:rPr>
          <w:rFonts w:ascii="Arial" w:hAnsi="Arial" w:cs="Arial"/>
          <w:sz w:val="22"/>
          <w:szCs w:val="22"/>
        </w:rPr>
        <w:t>”</w:t>
      </w:r>
      <w:proofErr w:type="gramStart"/>
      <w:r w:rsidR="00C73FCE" w:rsidRPr="004F06B7">
        <w:rPr>
          <w:rFonts w:ascii="Arial" w:hAnsi="Arial" w:cs="Arial"/>
          <w:sz w:val="22"/>
          <w:szCs w:val="22"/>
        </w:rPr>
        <w:t>);</w:t>
      </w:r>
      <w:proofErr w:type="gramEnd"/>
    </w:p>
    <w:p w14:paraId="6340C5F4" w14:textId="77777777" w:rsidR="00A47B74" w:rsidRPr="004F06B7"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46F7158E" w14:textId="77777777" w:rsidR="00A47B74" w:rsidRPr="004F06B7" w:rsidRDefault="00E07B6B" w:rsidP="00656BCA">
      <w:pPr>
        <w:pStyle w:val="ListParagraph"/>
        <w:widowControl w:val="0"/>
        <w:numPr>
          <w:ilvl w:val="3"/>
          <w:numId w:val="13"/>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w</w:t>
      </w:r>
      <w:r w:rsidR="0001043A" w:rsidRPr="004F06B7">
        <w:rPr>
          <w:rFonts w:ascii="Arial" w:hAnsi="Arial" w:cs="Arial"/>
          <w:sz w:val="22"/>
          <w:szCs w:val="22"/>
        </w:rPr>
        <w:t>ithin</w:t>
      </w:r>
      <w:r w:rsidRPr="004F06B7">
        <w:rPr>
          <w:rFonts w:ascii="Arial" w:hAnsi="Arial" w:cs="Arial"/>
          <w:sz w:val="22"/>
          <w:szCs w:val="22"/>
        </w:rPr>
        <w:t xml:space="preserve"> </w:t>
      </w:r>
      <w:r w:rsidR="00D843BA" w:rsidRPr="004F06B7">
        <w:rPr>
          <w:rFonts w:ascii="Arial" w:hAnsi="Arial" w:cs="Arial"/>
          <w:sz w:val="22"/>
          <w:szCs w:val="22"/>
        </w:rPr>
        <w:t>seven</w:t>
      </w:r>
      <w:r w:rsidR="006A67EC" w:rsidRPr="004F06B7">
        <w:rPr>
          <w:rFonts w:ascii="Arial" w:hAnsi="Arial" w:cs="Arial"/>
          <w:sz w:val="22"/>
          <w:szCs w:val="22"/>
        </w:rPr>
        <w:t xml:space="preserve"> (</w:t>
      </w:r>
      <w:r w:rsidR="00D843BA" w:rsidRPr="004F06B7">
        <w:rPr>
          <w:rFonts w:ascii="Arial" w:hAnsi="Arial" w:cs="Arial"/>
          <w:sz w:val="22"/>
          <w:szCs w:val="22"/>
        </w:rPr>
        <w:t>7</w:t>
      </w:r>
      <w:r w:rsidR="006A67EC" w:rsidRPr="004F06B7">
        <w:rPr>
          <w:rFonts w:ascii="Arial" w:hAnsi="Arial" w:cs="Arial"/>
          <w:sz w:val="22"/>
          <w:szCs w:val="22"/>
        </w:rPr>
        <w:t>)</w:t>
      </w:r>
      <w:r w:rsidR="00C50EA6" w:rsidRPr="004F06B7">
        <w:rPr>
          <w:rFonts w:ascii="Arial" w:hAnsi="Arial" w:cs="Arial"/>
          <w:sz w:val="22"/>
          <w:szCs w:val="22"/>
        </w:rPr>
        <w:t xml:space="preserve"> Business Days after the end of each month deliver to SARS the Monthly Performance Report with respect to </w:t>
      </w:r>
      <w:r w:rsidR="00D40027" w:rsidRPr="004F06B7">
        <w:rPr>
          <w:rFonts w:ascii="Arial" w:hAnsi="Arial" w:cs="Arial"/>
          <w:sz w:val="22"/>
          <w:szCs w:val="22"/>
        </w:rPr>
        <w:t>the Service Provider</w:t>
      </w:r>
      <w:r w:rsidR="006A67EC" w:rsidRPr="004F06B7">
        <w:rPr>
          <w:rFonts w:ascii="Arial" w:hAnsi="Arial" w:cs="Arial"/>
          <w:sz w:val="22"/>
          <w:szCs w:val="22"/>
        </w:rPr>
        <w:t>’s</w:t>
      </w:r>
      <w:r w:rsidR="00C50EA6" w:rsidRPr="004F06B7">
        <w:rPr>
          <w:rFonts w:ascii="Arial" w:hAnsi="Arial" w:cs="Arial"/>
          <w:sz w:val="22"/>
          <w:szCs w:val="22"/>
        </w:rPr>
        <w:t xml:space="preserve"> performance during such </w:t>
      </w:r>
      <w:proofErr w:type="gramStart"/>
      <w:r w:rsidR="00C50EA6" w:rsidRPr="004F06B7">
        <w:rPr>
          <w:rFonts w:ascii="Arial" w:hAnsi="Arial" w:cs="Arial"/>
          <w:sz w:val="22"/>
          <w:szCs w:val="22"/>
        </w:rPr>
        <w:t>month</w:t>
      </w:r>
      <w:r w:rsidR="00C73FCE" w:rsidRPr="004F06B7">
        <w:rPr>
          <w:rFonts w:ascii="Arial" w:hAnsi="Arial" w:cs="Arial"/>
          <w:sz w:val="22"/>
          <w:szCs w:val="22"/>
        </w:rPr>
        <w:t>;</w:t>
      </w:r>
      <w:proofErr w:type="gramEnd"/>
    </w:p>
    <w:p w14:paraId="1002C25A" w14:textId="77777777" w:rsidR="00A47B74" w:rsidRPr="004F06B7"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54E6C166" w14:textId="77777777" w:rsidR="00A47B74" w:rsidRPr="004F06B7" w:rsidRDefault="00C50EA6" w:rsidP="00656BCA">
      <w:pPr>
        <w:pStyle w:val="ListParagraph"/>
        <w:widowControl w:val="0"/>
        <w:numPr>
          <w:ilvl w:val="3"/>
          <w:numId w:val="13"/>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provide SARS with detailed supporting</w:t>
      </w:r>
      <w:r w:rsidR="00626058" w:rsidRPr="004F06B7">
        <w:rPr>
          <w:rFonts w:ascii="Arial" w:hAnsi="Arial" w:cs="Arial"/>
          <w:sz w:val="22"/>
          <w:szCs w:val="22"/>
        </w:rPr>
        <w:t xml:space="preserve"> documentation and/or</w:t>
      </w:r>
      <w:r w:rsidRPr="004F06B7">
        <w:rPr>
          <w:rFonts w:ascii="Arial" w:hAnsi="Arial" w:cs="Arial"/>
          <w:sz w:val="22"/>
          <w:szCs w:val="22"/>
        </w:rPr>
        <w:t xml:space="preserve"> </w:t>
      </w:r>
      <w:r w:rsidRPr="004F06B7">
        <w:rPr>
          <w:rFonts w:ascii="Arial" w:hAnsi="Arial" w:cs="Arial"/>
          <w:sz w:val="22"/>
          <w:szCs w:val="22"/>
        </w:rPr>
        <w:lastRenderedPageBreak/>
        <w:t xml:space="preserve">information for each </w:t>
      </w:r>
      <w:r w:rsidR="008A1AA7" w:rsidRPr="004F06B7">
        <w:rPr>
          <w:rFonts w:ascii="Arial" w:hAnsi="Arial" w:cs="Arial"/>
          <w:sz w:val="22"/>
          <w:szCs w:val="22"/>
        </w:rPr>
        <w:t xml:space="preserve">Monthly Performance </w:t>
      </w:r>
      <w:r w:rsidRPr="004F06B7">
        <w:rPr>
          <w:rFonts w:ascii="Arial" w:hAnsi="Arial" w:cs="Arial"/>
          <w:sz w:val="22"/>
          <w:szCs w:val="22"/>
        </w:rPr>
        <w:t xml:space="preserve">Report in soft-copy </w:t>
      </w:r>
      <w:r w:rsidR="00626058" w:rsidRPr="004F06B7">
        <w:rPr>
          <w:rFonts w:ascii="Arial" w:hAnsi="Arial" w:cs="Arial"/>
          <w:sz w:val="22"/>
          <w:szCs w:val="22"/>
        </w:rPr>
        <w:t xml:space="preserve">format </w:t>
      </w:r>
      <w:r w:rsidRPr="004F06B7">
        <w:rPr>
          <w:rFonts w:ascii="Arial" w:hAnsi="Arial" w:cs="Arial"/>
          <w:sz w:val="22"/>
          <w:szCs w:val="22"/>
        </w:rPr>
        <w:t xml:space="preserve">as reasonably requested by </w:t>
      </w:r>
      <w:proofErr w:type="gramStart"/>
      <w:r w:rsidRPr="004F06B7">
        <w:rPr>
          <w:rFonts w:ascii="Arial" w:hAnsi="Arial" w:cs="Arial"/>
          <w:sz w:val="22"/>
          <w:szCs w:val="22"/>
        </w:rPr>
        <w:t>SARS</w:t>
      </w:r>
      <w:r w:rsidR="00C73FCE" w:rsidRPr="004F06B7">
        <w:rPr>
          <w:rFonts w:ascii="Arial" w:hAnsi="Arial" w:cs="Arial"/>
          <w:sz w:val="22"/>
          <w:szCs w:val="22"/>
        </w:rPr>
        <w:t>;</w:t>
      </w:r>
      <w:proofErr w:type="gramEnd"/>
    </w:p>
    <w:p w14:paraId="2A09A3C0" w14:textId="77777777" w:rsidR="005D12D3" w:rsidRPr="00C22609" w:rsidRDefault="005D12D3" w:rsidP="00C22609">
      <w:pPr>
        <w:widowControl w:val="0"/>
        <w:spacing w:line="360" w:lineRule="auto"/>
        <w:jc w:val="both"/>
        <w:outlineLvl w:val="0"/>
        <w:rPr>
          <w:rFonts w:ascii="Arial" w:hAnsi="Arial" w:cs="Arial"/>
          <w:sz w:val="22"/>
          <w:szCs w:val="22"/>
        </w:rPr>
      </w:pPr>
    </w:p>
    <w:p w14:paraId="26AADF87" w14:textId="77777777" w:rsidR="00A47B74" w:rsidRPr="004F06B7" w:rsidRDefault="00C50EA6" w:rsidP="00656BCA">
      <w:pPr>
        <w:pStyle w:val="ListParagraph"/>
        <w:widowControl w:val="0"/>
        <w:numPr>
          <w:ilvl w:val="3"/>
          <w:numId w:val="13"/>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include the following information in each Monthly Performance Report with respect to any failure to achieve a Se</w:t>
      </w:r>
      <w:r w:rsidR="0001043A" w:rsidRPr="004F06B7">
        <w:rPr>
          <w:rFonts w:ascii="Arial" w:hAnsi="Arial" w:cs="Arial"/>
          <w:sz w:val="22"/>
          <w:szCs w:val="22"/>
        </w:rPr>
        <w:t>rvice Level during a month (</w:t>
      </w:r>
      <w:r w:rsidR="006A67EC" w:rsidRPr="004F06B7">
        <w:rPr>
          <w:rFonts w:ascii="Arial" w:hAnsi="Arial" w:cs="Arial"/>
          <w:sz w:val="22"/>
          <w:szCs w:val="22"/>
        </w:rPr>
        <w:t xml:space="preserve">a </w:t>
      </w:r>
      <w:r w:rsidR="00D843BA" w:rsidRPr="004F06B7">
        <w:rPr>
          <w:rFonts w:ascii="Arial" w:hAnsi="Arial" w:cs="Arial"/>
          <w:sz w:val="22"/>
          <w:szCs w:val="22"/>
        </w:rPr>
        <w:t>“</w:t>
      </w:r>
      <w:r w:rsidR="006A67EC" w:rsidRPr="004F06B7">
        <w:rPr>
          <w:rFonts w:ascii="Arial" w:hAnsi="Arial" w:cs="Arial"/>
          <w:sz w:val="22"/>
          <w:szCs w:val="22"/>
        </w:rPr>
        <w:t>Service</w:t>
      </w:r>
      <w:r w:rsidR="0001043A" w:rsidRPr="004F06B7">
        <w:rPr>
          <w:rFonts w:ascii="Arial" w:hAnsi="Arial" w:cs="Arial"/>
          <w:sz w:val="22"/>
          <w:szCs w:val="22"/>
        </w:rPr>
        <w:t xml:space="preserve"> Level </w:t>
      </w:r>
      <w:r w:rsidR="00D843BA" w:rsidRPr="004F06B7">
        <w:rPr>
          <w:rFonts w:ascii="Arial" w:hAnsi="Arial" w:cs="Arial"/>
          <w:sz w:val="22"/>
          <w:szCs w:val="22"/>
        </w:rPr>
        <w:t>Failure</w:t>
      </w:r>
      <w:r w:rsidR="00C73FCE" w:rsidRPr="004F06B7">
        <w:rPr>
          <w:rFonts w:ascii="Arial" w:hAnsi="Arial" w:cs="Arial"/>
          <w:sz w:val="22"/>
          <w:szCs w:val="22"/>
        </w:rPr>
        <w:t>”)-</w:t>
      </w:r>
    </w:p>
    <w:p w14:paraId="044E0D52" w14:textId="77777777" w:rsidR="00EF5E9F" w:rsidRPr="004F06B7" w:rsidRDefault="00EF5E9F" w:rsidP="00817C58">
      <w:pPr>
        <w:pStyle w:val="ListParagraph"/>
        <w:widowControl w:val="0"/>
        <w:spacing w:line="360" w:lineRule="auto"/>
        <w:ind w:left="2552"/>
        <w:contextualSpacing w:val="0"/>
        <w:jc w:val="both"/>
        <w:outlineLvl w:val="0"/>
        <w:rPr>
          <w:rFonts w:ascii="Arial" w:hAnsi="Arial" w:cs="Arial"/>
          <w:sz w:val="22"/>
          <w:szCs w:val="22"/>
        </w:rPr>
      </w:pPr>
    </w:p>
    <w:p w14:paraId="4161BD02" w14:textId="77777777" w:rsidR="00A47B74" w:rsidRPr="004F06B7" w:rsidRDefault="00C50EA6" w:rsidP="00656BCA">
      <w:pPr>
        <w:pStyle w:val="ListParagraph"/>
        <w:widowControl w:val="0"/>
        <w:numPr>
          <w:ilvl w:val="4"/>
          <w:numId w:val="13"/>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 xml:space="preserve">the nature of the Service Level </w:t>
      </w:r>
      <w:proofErr w:type="gramStart"/>
      <w:r w:rsidRPr="004F06B7">
        <w:rPr>
          <w:rFonts w:ascii="Arial" w:hAnsi="Arial" w:cs="Arial"/>
          <w:sz w:val="22"/>
          <w:szCs w:val="22"/>
        </w:rPr>
        <w:t>Failure;</w:t>
      </w:r>
      <w:proofErr w:type="gramEnd"/>
    </w:p>
    <w:p w14:paraId="5D9CD4BC"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649A166C" w14:textId="77777777" w:rsidR="00A47B74" w:rsidRPr="004F06B7" w:rsidRDefault="00C50EA6" w:rsidP="00656BCA">
      <w:pPr>
        <w:pStyle w:val="ListParagraph"/>
        <w:widowControl w:val="0"/>
        <w:numPr>
          <w:ilvl w:val="4"/>
          <w:numId w:val="13"/>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 xml:space="preserve">the nature of, and time and date when, each incident that led to such Service Level Failure during the month </w:t>
      </w:r>
      <w:proofErr w:type="gramStart"/>
      <w:r w:rsidRPr="004F06B7">
        <w:rPr>
          <w:rFonts w:ascii="Arial" w:hAnsi="Arial" w:cs="Arial"/>
          <w:sz w:val="22"/>
          <w:szCs w:val="22"/>
        </w:rPr>
        <w:t>arose;</w:t>
      </w:r>
      <w:proofErr w:type="gramEnd"/>
    </w:p>
    <w:p w14:paraId="707B2F6C" w14:textId="77777777" w:rsidR="004840A0" w:rsidRPr="00F9627A" w:rsidRDefault="004840A0" w:rsidP="00F9627A">
      <w:pPr>
        <w:widowControl w:val="0"/>
        <w:spacing w:line="360" w:lineRule="auto"/>
        <w:jc w:val="both"/>
        <w:outlineLvl w:val="0"/>
        <w:rPr>
          <w:rFonts w:ascii="Arial" w:hAnsi="Arial" w:cs="Arial"/>
          <w:sz w:val="22"/>
          <w:szCs w:val="22"/>
        </w:rPr>
      </w:pPr>
    </w:p>
    <w:p w14:paraId="40D7278A" w14:textId="77777777" w:rsidR="00A47B74" w:rsidRPr="004F06B7" w:rsidRDefault="00C50EA6" w:rsidP="00656BCA">
      <w:pPr>
        <w:pStyle w:val="ListParagraph"/>
        <w:widowControl w:val="0"/>
        <w:numPr>
          <w:ilvl w:val="4"/>
          <w:numId w:val="13"/>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 xml:space="preserve">the impact of the Service Level Failure on other parts of the </w:t>
      </w:r>
      <w:proofErr w:type="gramStart"/>
      <w:r w:rsidR="00A0033D" w:rsidRPr="004F06B7">
        <w:rPr>
          <w:rFonts w:ascii="Arial" w:hAnsi="Arial" w:cs="Arial"/>
          <w:sz w:val="22"/>
          <w:szCs w:val="22"/>
        </w:rPr>
        <w:t>Services</w:t>
      </w:r>
      <w:r w:rsidR="006A67EC" w:rsidRPr="004F06B7">
        <w:rPr>
          <w:rFonts w:ascii="Arial" w:hAnsi="Arial" w:cs="Arial"/>
          <w:sz w:val="22"/>
          <w:szCs w:val="22"/>
        </w:rPr>
        <w:t>;</w:t>
      </w:r>
      <w:proofErr w:type="gramEnd"/>
    </w:p>
    <w:p w14:paraId="1914A2CA"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47B5E810" w14:textId="77777777" w:rsidR="00A47B74" w:rsidRPr="004F06B7" w:rsidRDefault="00C50EA6" w:rsidP="00656BCA">
      <w:pPr>
        <w:pStyle w:val="ListParagraph"/>
        <w:widowControl w:val="0"/>
        <w:numPr>
          <w:ilvl w:val="4"/>
          <w:numId w:val="13"/>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the direct and root cause of the incident or other event that gave rise to the Service Level Failure; and</w:t>
      </w:r>
    </w:p>
    <w:p w14:paraId="28948EFF"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663E96AA" w14:textId="77777777" w:rsidR="00C50EA6" w:rsidRPr="004F06B7" w:rsidRDefault="00C50EA6" w:rsidP="00656BCA">
      <w:pPr>
        <w:pStyle w:val="ListParagraph"/>
        <w:widowControl w:val="0"/>
        <w:numPr>
          <w:ilvl w:val="4"/>
          <w:numId w:val="13"/>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 xml:space="preserve">a summary of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determine the root cause of the Service Level Failure,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resolve the </w:t>
      </w:r>
      <w:r w:rsidR="00F005B1" w:rsidRPr="004F06B7">
        <w:rPr>
          <w:rFonts w:ascii="Arial" w:hAnsi="Arial" w:cs="Arial"/>
          <w:sz w:val="22"/>
          <w:szCs w:val="22"/>
        </w:rPr>
        <w:t xml:space="preserve">Service </w:t>
      </w:r>
      <w:r w:rsidR="00626058" w:rsidRPr="004F06B7">
        <w:rPr>
          <w:rFonts w:ascii="Arial" w:hAnsi="Arial" w:cs="Arial"/>
          <w:sz w:val="22"/>
          <w:szCs w:val="22"/>
        </w:rPr>
        <w:t xml:space="preserve">Level </w:t>
      </w:r>
      <w:r w:rsidR="00F005B1" w:rsidRPr="004F06B7">
        <w:rPr>
          <w:rFonts w:ascii="Arial" w:hAnsi="Arial" w:cs="Arial"/>
          <w:sz w:val="22"/>
          <w:szCs w:val="22"/>
        </w:rPr>
        <w:t xml:space="preserve">Failure </w:t>
      </w:r>
      <w:r w:rsidRPr="004F06B7">
        <w:rPr>
          <w:rFonts w:ascii="Arial" w:hAnsi="Arial" w:cs="Arial"/>
          <w:sz w:val="22"/>
          <w:szCs w:val="22"/>
        </w:rPr>
        <w:t xml:space="preserve">and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reduce, to the extent reasonably possible, the likelihood that such Service Level Failure </w:t>
      </w:r>
      <w:r w:rsidR="00272A1B" w:rsidRPr="004F06B7">
        <w:rPr>
          <w:rFonts w:ascii="Arial" w:hAnsi="Arial" w:cs="Arial"/>
          <w:sz w:val="22"/>
          <w:szCs w:val="22"/>
        </w:rPr>
        <w:t>will</w:t>
      </w:r>
      <w:r w:rsidR="00E07B6B" w:rsidRPr="004F06B7">
        <w:rPr>
          <w:rFonts w:ascii="Arial" w:hAnsi="Arial" w:cs="Arial"/>
          <w:sz w:val="22"/>
          <w:szCs w:val="22"/>
        </w:rPr>
        <w:t xml:space="preserve"> </w:t>
      </w:r>
      <w:r w:rsidR="00D843BA" w:rsidRPr="004F06B7">
        <w:rPr>
          <w:rFonts w:ascii="Arial" w:hAnsi="Arial" w:cs="Arial"/>
          <w:sz w:val="22"/>
          <w:szCs w:val="22"/>
        </w:rPr>
        <w:t>recur</w:t>
      </w:r>
      <w:r w:rsidRPr="004F06B7">
        <w:rPr>
          <w:rFonts w:ascii="Arial" w:hAnsi="Arial" w:cs="Arial"/>
          <w:sz w:val="22"/>
          <w:szCs w:val="22"/>
        </w:rPr>
        <w:t xml:space="preserve">. </w:t>
      </w:r>
    </w:p>
    <w:p w14:paraId="0A26E349" w14:textId="77777777" w:rsidR="00C50EA6" w:rsidRPr="004F06B7" w:rsidRDefault="00C50EA6" w:rsidP="00817C58">
      <w:pPr>
        <w:pStyle w:val="ListParagraph"/>
        <w:widowControl w:val="0"/>
        <w:spacing w:line="360" w:lineRule="auto"/>
        <w:ind w:left="1560"/>
        <w:contextualSpacing w:val="0"/>
        <w:jc w:val="both"/>
        <w:outlineLvl w:val="0"/>
        <w:rPr>
          <w:rFonts w:ascii="Arial" w:hAnsi="Arial" w:cs="Arial"/>
          <w:sz w:val="22"/>
          <w:szCs w:val="22"/>
        </w:rPr>
      </w:pPr>
    </w:p>
    <w:p w14:paraId="10EA0DBC" w14:textId="77777777" w:rsidR="00303E81" w:rsidRPr="004F06B7" w:rsidRDefault="00C50EA6" w:rsidP="00656BCA">
      <w:pPr>
        <w:pStyle w:val="ListParagraph"/>
        <w:widowControl w:val="0"/>
        <w:numPr>
          <w:ilvl w:val="2"/>
          <w:numId w:val="13"/>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 xml:space="preserve">Any failure by </w:t>
      </w:r>
      <w:r w:rsidR="00D40027" w:rsidRPr="004F06B7">
        <w:rPr>
          <w:rFonts w:ascii="Arial" w:hAnsi="Arial" w:cs="Arial"/>
          <w:sz w:val="22"/>
          <w:szCs w:val="22"/>
        </w:rPr>
        <w:t xml:space="preserve">the Service Provider </w:t>
      </w:r>
      <w:r w:rsidRPr="004F06B7">
        <w:rPr>
          <w:rFonts w:ascii="Arial" w:hAnsi="Arial" w:cs="Arial"/>
          <w:sz w:val="22"/>
          <w:szCs w:val="22"/>
        </w:rPr>
        <w:t xml:space="preserve">to perform any of the functions set forth in this </w:t>
      </w:r>
      <w:r w:rsidR="0057335A" w:rsidRPr="004F06B7">
        <w:rPr>
          <w:rFonts w:ascii="Arial" w:hAnsi="Arial" w:cs="Arial"/>
          <w:b/>
          <w:sz w:val="22"/>
          <w:szCs w:val="22"/>
        </w:rPr>
        <w:t xml:space="preserve">Clause </w:t>
      </w:r>
      <w:r w:rsidR="00F02204" w:rsidRPr="004F06B7">
        <w:rPr>
          <w:rFonts w:ascii="Arial" w:hAnsi="Arial" w:cs="Arial"/>
          <w:sz w:val="22"/>
          <w:szCs w:val="22"/>
        </w:rPr>
        <w:fldChar w:fldCharType="begin"/>
      </w:r>
      <w:r w:rsidR="00F02204" w:rsidRPr="004F06B7">
        <w:rPr>
          <w:rFonts w:ascii="Arial" w:hAnsi="Arial" w:cs="Arial"/>
          <w:b/>
          <w:sz w:val="22"/>
          <w:szCs w:val="22"/>
        </w:rPr>
        <w:instrText xml:space="preserve"> REF _Ref370723526 \r \h </w:instrText>
      </w:r>
      <w:r w:rsidR="008D472B" w:rsidRPr="004F06B7">
        <w:rPr>
          <w:rFonts w:ascii="Arial" w:hAnsi="Arial" w:cs="Arial"/>
          <w:sz w:val="22"/>
          <w:szCs w:val="22"/>
        </w:rPr>
        <w:instrText xml:space="preserve"> \* MERGEFORMAT </w:instrText>
      </w:r>
      <w:r w:rsidR="00F02204" w:rsidRPr="004F06B7">
        <w:rPr>
          <w:rFonts w:ascii="Arial" w:hAnsi="Arial" w:cs="Arial"/>
          <w:sz w:val="22"/>
          <w:szCs w:val="22"/>
        </w:rPr>
      </w:r>
      <w:r w:rsidR="00F02204" w:rsidRPr="004F06B7">
        <w:rPr>
          <w:rFonts w:ascii="Arial" w:hAnsi="Arial" w:cs="Arial"/>
          <w:sz w:val="22"/>
          <w:szCs w:val="22"/>
        </w:rPr>
        <w:fldChar w:fldCharType="separate"/>
      </w:r>
      <w:r w:rsidR="00817C58">
        <w:rPr>
          <w:rFonts w:ascii="Arial" w:hAnsi="Arial" w:cs="Arial"/>
          <w:b/>
          <w:sz w:val="22"/>
          <w:szCs w:val="22"/>
        </w:rPr>
        <w:t>10.2</w:t>
      </w:r>
      <w:r w:rsidR="00F02204" w:rsidRPr="004F06B7">
        <w:rPr>
          <w:rFonts w:ascii="Arial" w:hAnsi="Arial" w:cs="Arial"/>
          <w:sz w:val="22"/>
          <w:szCs w:val="22"/>
        </w:rPr>
        <w:fldChar w:fldCharType="end"/>
      </w:r>
      <w:r w:rsidR="00E07B6B" w:rsidRPr="004F06B7">
        <w:rPr>
          <w:rFonts w:ascii="Arial" w:hAnsi="Arial" w:cs="Arial"/>
          <w:sz w:val="22"/>
          <w:szCs w:val="22"/>
        </w:rPr>
        <w:t xml:space="preserve"> </w:t>
      </w:r>
      <w:r w:rsidRPr="004F06B7">
        <w:rPr>
          <w:rFonts w:ascii="Arial" w:hAnsi="Arial" w:cs="Arial"/>
          <w:sz w:val="22"/>
          <w:szCs w:val="22"/>
        </w:rPr>
        <w:t xml:space="preserve">during a month will </w:t>
      </w:r>
      <w:r w:rsidR="00626058" w:rsidRPr="004F06B7">
        <w:rPr>
          <w:rFonts w:ascii="Arial" w:hAnsi="Arial" w:cs="Arial"/>
          <w:sz w:val="22"/>
          <w:szCs w:val="22"/>
        </w:rPr>
        <w:t xml:space="preserve">constitute </w:t>
      </w:r>
      <w:r w:rsidRPr="004F06B7">
        <w:rPr>
          <w:rFonts w:ascii="Arial" w:hAnsi="Arial" w:cs="Arial"/>
          <w:sz w:val="22"/>
          <w:szCs w:val="22"/>
        </w:rPr>
        <w:t xml:space="preserve">a </w:t>
      </w:r>
      <w:r w:rsidR="00626058" w:rsidRPr="004F06B7">
        <w:rPr>
          <w:rFonts w:ascii="Arial" w:hAnsi="Arial" w:cs="Arial"/>
          <w:sz w:val="22"/>
          <w:szCs w:val="22"/>
        </w:rPr>
        <w:t>Service Level F</w:t>
      </w:r>
      <w:r w:rsidRPr="004F06B7">
        <w:rPr>
          <w:rFonts w:ascii="Arial" w:hAnsi="Arial" w:cs="Arial"/>
          <w:sz w:val="22"/>
          <w:szCs w:val="22"/>
        </w:rPr>
        <w:t>ailure</w:t>
      </w:r>
      <w:r w:rsidR="00626058" w:rsidRPr="004F06B7">
        <w:rPr>
          <w:rFonts w:ascii="Arial" w:hAnsi="Arial" w:cs="Arial"/>
          <w:sz w:val="22"/>
          <w:szCs w:val="22"/>
        </w:rPr>
        <w:t xml:space="preserve"> in itself</w:t>
      </w:r>
      <w:r w:rsidRPr="004F06B7">
        <w:rPr>
          <w:rFonts w:ascii="Arial" w:hAnsi="Arial" w:cs="Arial"/>
          <w:sz w:val="22"/>
          <w:szCs w:val="22"/>
        </w:rPr>
        <w:t>.</w:t>
      </w:r>
    </w:p>
    <w:p w14:paraId="7E1DB132" w14:textId="77777777" w:rsidR="006E49B6" w:rsidRPr="004F06B7" w:rsidRDefault="006E49B6" w:rsidP="00817C58">
      <w:pPr>
        <w:pStyle w:val="ListParagraph"/>
        <w:widowControl w:val="0"/>
        <w:spacing w:line="360" w:lineRule="auto"/>
        <w:ind w:left="1560"/>
        <w:contextualSpacing w:val="0"/>
        <w:jc w:val="both"/>
        <w:outlineLvl w:val="0"/>
        <w:rPr>
          <w:rFonts w:ascii="Arial" w:hAnsi="Arial" w:cs="Arial"/>
          <w:sz w:val="22"/>
          <w:szCs w:val="22"/>
        </w:rPr>
      </w:pPr>
    </w:p>
    <w:p w14:paraId="5423CB71" w14:textId="77777777" w:rsidR="00C50EA6" w:rsidRPr="004F06B7" w:rsidRDefault="00D843BA" w:rsidP="00656BCA">
      <w:pPr>
        <w:pStyle w:val="ListParagraph"/>
        <w:widowControl w:val="0"/>
        <w:numPr>
          <w:ilvl w:val="1"/>
          <w:numId w:val="19"/>
        </w:numPr>
        <w:spacing w:line="360" w:lineRule="auto"/>
        <w:ind w:left="709" w:hanging="709"/>
        <w:contextualSpacing w:val="0"/>
        <w:jc w:val="both"/>
        <w:rPr>
          <w:rFonts w:ascii="Arial" w:hAnsi="Arial" w:cs="Arial"/>
          <w:sz w:val="22"/>
          <w:szCs w:val="22"/>
        </w:rPr>
      </w:pPr>
      <w:r w:rsidRPr="004F06B7">
        <w:rPr>
          <w:rFonts w:ascii="Arial" w:hAnsi="Arial" w:cs="Arial"/>
          <w:b/>
          <w:sz w:val="22"/>
          <w:szCs w:val="22"/>
        </w:rPr>
        <w:t xml:space="preserve">REQUIRED </w:t>
      </w:r>
      <w:r w:rsidR="00C50EA6" w:rsidRPr="004F06B7">
        <w:rPr>
          <w:rFonts w:ascii="Arial" w:hAnsi="Arial" w:cs="Arial"/>
          <w:b/>
          <w:sz w:val="22"/>
          <w:szCs w:val="22"/>
        </w:rPr>
        <w:t>ACTION</w:t>
      </w:r>
      <w:r w:rsidRPr="004F06B7">
        <w:rPr>
          <w:rFonts w:ascii="Arial" w:hAnsi="Arial" w:cs="Arial"/>
          <w:b/>
          <w:sz w:val="22"/>
          <w:szCs w:val="22"/>
        </w:rPr>
        <w:t>S</w:t>
      </w:r>
      <w:r w:rsidR="00E07B6B" w:rsidRPr="004F06B7">
        <w:rPr>
          <w:rFonts w:ascii="Arial" w:hAnsi="Arial" w:cs="Arial"/>
          <w:b/>
          <w:sz w:val="22"/>
          <w:szCs w:val="22"/>
        </w:rPr>
        <w:t xml:space="preserve"> </w:t>
      </w:r>
      <w:r w:rsidRPr="004F06B7">
        <w:rPr>
          <w:rFonts w:ascii="Arial" w:hAnsi="Arial" w:cs="Arial"/>
          <w:b/>
          <w:sz w:val="22"/>
          <w:szCs w:val="22"/>
        </w:rPr>
        <w:t>IN RESPECT OF SERVICE LEVEL</w:t>
      </w:r>
      <w:r w:rsidR="00C50EA6" w:rsidRPr="004F06B7">
        <w:rPr>
          <w:rFonts w:ascii="Arial" w:hAnsi="Arial" w:cs="Arial"/>
          <w:b/>
          <w:sz w:val="22"/>
          <w:szCs w:val="22"/>
        </w:rPr>
        <w:t xml:space="preserve"> FAILURES</w:t>
      </w:r>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32" w:name="_Toc327100053"/>
      <w:bookmarkStart w:id="133" w:name="_Toc334619079"/>
      <w:bookmarkStart w:id="134" w:name="_Toc371327479"/>
      <w:bookmarkStart w:id="135" w:name="_Toc373245622"/>
      <w:bookmarkStart w:id="136" w:name="_Toc463426516"/>
      <w:bookmarkStart w:id="137" w:name="_Toc478633572"/>
      <w:bookmarkStart w:id="138" w:name="_Toc479333792"/>
      <w:r w:rsidR="00B63386" w:rsidRPr="004F06B7">
        <w:rPr>
          <w:rFonts w:ascii="Arial" w:hAnsi="Arial" w:cs="Arial"/>
          <w:b/>
          <w:sz w:val="22"/>
          <w:szCs w:val="22"/>
        </w:rPr>
        <w:instrText>10</w:instrText>
      </w:r>
      <w:r w:rsidR="00E76185" w:rsidRPr="004F06B7">
        <w:rPr>
          <w:rFonts w:ascii="Arial" w:hAnsi="Arial" w:cs="Arial"/>
          <w:b/>
          <w:sz w:val="22"/>
          <w:szCs w:val="22"/>
        </w:rPr>
        <w:instrText>.3.</w:instrText>
      </w:r>
      <w:bookmarkStart w:id="139" w:name="_Toc297725712"/>
      <w:r w:rsidR="00C50EA6" w:rsidRPr="004F06B7">
        <w:rPr>
          <w:rFonts w:ascii="Arial" w:hAnsi="Arial" w:cs="Arial"/>
          <w:b/>
          <w:sz w:val="22"/>
          <w:szCs w:val="22"/>
        </w:rPr>
        <w:instrText xml:space="preserve">  METRICS AND ACTION ON FAILURES</w:instrText>
      </w:r>
      <w:bookmarkEnd w:id="132"/>
      <w:bookmarkEnd w:id="133"/>
      <w:bookmarkEnd w:id="134"/>
      <w:bookmarkEnd w:id="135"/>
      <w:bookmarkEnd w:id="136"/>
      <w:bookmarkEnd w:id="137"/>
      <w:bookmarkEnd w:id="138"/>
      <w:bookmarkEnd w:id="139"/>
      <w:r w:rsidR="00C50EA6"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7C4086B0"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527C0992" w14:textId="77777777" w:rsidR="00C50EA6" w:rsidRPr="004F06B7" w:rsidRDefault="00C50EA6" w:rsidP="00656BCA">
      <w:pPr>
        <w:pStyle w:val="ListParagraph"/>
        <w:widowControl w:val="0"/>
        <w:numPr>
          <w:ilvl w:val="2"/>
          <w:numId w:val="15"/>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 xml:space="preserve">In respect of any Service Level Failure, </w:t>
      </w:r>
      <w:r w:rsidR="00D40027" w:rsidRPr="004F06B7">
        <w:rPr>
          <w:rFonts w:ascii="Arial" w:hAnsi="Arial" w:cs="Arial"/>
          <w:sz w:val="22"/>
          <w:szCs w:val="22"/>
        </w:rPr>
        <w:t xml:space="preserve">the Service Provider </w:t>
      </w:r>
      <w:r w:rsidRPr="004F06B7">
        <w:rPr>
          <w:rFonts w:ascii="Arial" w:hAnsi="Arial" w:cs="Arial"/>
          <w:sz w:val="22"/>
          <w:szCs w:val="22"/>
        </w:rPr>
        <w:t>shall</w:t>
      </w:r>
      <w:r w:rsidR="00C73FCE" w:rsidRPr="004F06B7">
        <w:rPr>
          <w:rFonts w:ascii="Arial" w:hAnsi="Arial" w:cs="Arial"/>
          <w:sz w:val="22"/>
          <w:szCs w:val="22"/>
        </w:rPr>
        <w:t>-</w:t>
      </w:r>
    </w:p>
    <w:p w14:paraId="7B87F4C9"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29C6BF8D" w14:textId="77777777" w:rsidR="001B4018" w:rsidRPr="004F06B7" w:rsidRDefault="00CA225A" w:rsidP="00656BCA">
      <w:pPr>
        <w:pStyle w:val="ListParagraph"/>
        <w:widowControl w:val="0"/>
        <w:numPr>
          <w:ilvl w:val="3"/>
          <w:numId w:val="15"/>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I</w:t>
      </w:r>
      <w:r w:rsidR="006A67EC" w:rsidRPr="004F06B7">
        <w:rPr>
          <w:rFonts w:ascii="Arial" w:hAnsi="Arial" w:cs="Arial"/>
          <w:sz w:val="22"/>
          <w:szCs w:val="22"/>
        </w:rPr>
        <w:t>nvestigate,</w:t>
      </w:r>
      <w:r w:rsidR="005B23CC" w:rsidRPr="004F06B7">
        <w:rPr>
          <w:rFonts w:ascii="Arial" w:hAnsi="Arial" w:cs="Arial"/>
          <w:sz w:val="22"/>
          <w:szCs w:val="22"/>
        </w:rPr>
        <w:t xml:space="preserve"> assemble</w:t>
      </w:r>
      <w:r w:rsidR="00C50EA6" w:rsidRPr="004F06B7">
        <w:rPr>
          <w:rFonts w:ascii="Arial" w:hAnsi="Arial" w:cs="Arial"/>
          <w:sz w:val="22"/>
          <w:szCs w:val="22"/>
        </w:rPr>
        <w:t>, and preserve pertinent information with respect to</w:t>
      </w:r>
      <w:r w:rsidR="006A67EC" w:rsidRPr="004F06B7">
        <w:rPr>
          <w:rFonts w:ascii="Arial" w:hAnsi="Arial" w:cs="Arial"/>
          <w:sz w:val="22"/>
          <w:szCs w:val="22"/>
        </w:rPr>
        <w:t>,</w:t>
      </w:r>
      <w:r w:rsidR="005B23CC" w:rsidRPr="004F06B7">
        <w:rPr>
          <w:rFonts w:ascii="Arial" w:hAnsi="Arial" w:cs="Arial"/>
          <w:sz w:val="22"/>
          <w:szCs w:val="22"/>
        </w:rPr>
        <w:t xml:space="preserve"> and</w:t>
      </w:r>
      <w:r w:rsidR="006A67EC" w:rsidRPr="004F06B7">
        <w:rPr>
          <w:rFonts w:ascii="Arial" w:hAnsi="Arial" w:cs="Arial"/>
          <w:sz w:val="22"/>
          <w:szCs w:val="22"/>
        </w:rPr>
        <w:t xml:space="preserve">, as further described </w:t>
      </w:r>
      <w:r w:rsidR="000A4058" w:rsidRPr="004F06B7">
        <w:rPr>
          <w:rFonts w:ascii="Arial" w:hAnsi="Arial" w:cs="Arial"/>
          <w:sz w:val="22"/>
          <w:szCs w:val="22"/>
        </w:rPr>
        <w:t xml:space="preserve">in </w:t>
      </w:r>
      <w:r w:rsidR="0052701C" w:rsidRPr="004F06B7">
        <w:rPr>
          <w:rFonts w:ascii="Arial" w:hAnsi="Arial" w:cs="Arial"/>
          <w:b/>
          <w:sz w:val="22"/>
          <w:szCs w:val="22"/>
        </w:rPr>
        <w:t xml:space="preserve">Clause </w:t>
      </w:r>
      <w:r w:rsidR="00F02204" w:rsidRPr="004F06B7">
        <w:rPr>
          <w:rFonts w:ascii="Arial" w:hAnsi="Arial" w:cs="Arial"/>
          <w:sz w:val="22"/>
          <w:szCs w:val="22"/>
        </w:rPr>
        <w:fldChar w:fldCharType="begin"/>
      </w:r>
      <w:r w:rsidR="00F02204" w:rsidRPr="004F06B7">
        <w:rPr>
          <w:rFonts w:ascii="Arial" w:hAnsi="Arial" w:cs="Arial"/>
          <w:b/>
          <w:sz w:val="22"/>
          <w:szCs w:val="22"/>
        </w:rPr>
        <w:instrText xml:space="preserve"> REF _Ref370723526 \r \h </w:instrText>
      </w:r>
      <w:r w:rsidR="008D472B" w:rsidRPr="004F06B7">
        <w:rPr>
          <w:rFonts w:ascii="Arial" w:hAnsi="Arial" w:cs="Arial"/>
          <w:sz w:val="22"/>
          <w:szCs w:val="22"/>
        </w:rPr>
        <w:instrText xml:space="preserve"> \* MERGEFORMAT </w:instrText>
      </w:r>
      <w:r w:rsidR="00F02204" w:rsidRPr="004F06B7">
        <w:rPr>
          <w:rFonts w:ascii="Arial" w:hAnsi="Arial" w:cs="Arial"/>
          <w:sz w:val="22"/>
          <w:szCs w:val="22"/>
        </w:rPr>
      </w:r>
      <w:r w:rsidR="00F02204" w:rsidRPr="004F06B7">
        <w:rPr>
          <w:rFonts w:ascii="Arial" w:hAnsi="Arial" w:cs="Arial"/>
          <w:sz w:val="22"/>
          <w:szCs w:val="22"/>
        </w:rPr>
        <w:fldChar w:fldCharType="separate"/>
      </w:r>
      <w:r w:rsidR="00817C58">
        <w:rPr>
          <w:rFonts w:ascii="Arial" w:hAnsi="Arial" w:cs="Arial"/>
          <w:b/>
          <w:sz w:val="22"/>
          <w:szCs w:val="22"/>
        </w:rPr>
        <w:t>10.2</w:t>
      </w:r>
      <w:r w:rsidR="00F02204" w:rsidRPr="004F06B7">
        <w:rPr>
          <w:rFonts w:ascii="Arial" w:hAnsi="Arial" w:cs="Arial"/>
          <w:sz w:val="22"/>
          <w:szCs w:val="22"/>
        </w:rPr>
        <w:fldChar w:fldCharType="end"/>
      </w:r>
      <w:r w:rsidR="00F02204" w:rsidRPr="004F06B7">
        <w:rPr>
          <w:rFonts w:ascii="Arial" w:hAnsi="Arial" w:cs="Arial"/>
          <w:sz w:val="22"/>
          <w:szCs w:val="22"/>
        </w:rPr>
        <w:t xml:space="preserve"> </w:t>
      </w:r>
      <w:r w:rsidR="00C50EA6" w:rsidRPr="004F06B7">
        <w:rPr>
          <w:rFonts w:ascii="Arial" w:hAnsi="Arial" w:cs="Arial"/>
          <w:sz w:val="22"/>
          <w:szCs w:val="22"/>
        </w:rPr>
        <w:t xml:space="preserve">report on the causes of the Service Level </w:t>
      </w:r>
      <w:r w:rsidR="00FD6973" w:rsidRPr="004F06B7">
        <w:rPr>
          <w:rFonts w:ascii="Arial" w:hAnsi="Arial" w:cs="Arial"/>
          <w:sz w:val="22"/>
          <w:szCs w:val="22"/>
        </w:rPr>
        <w:t>F</w:t>
      </w:r>
      <w:r w:rsidR="00C50EA6" w:rsidRPr="004F06B7">
        <w:rPr>
          <w:rFonts w:ascii="Arial" w:hAnsi="Arial" w:cs="Arial"/>
          <w:sz w:val="22"/>
          <w:szCs w:val="22"/>
        </w:rPr>
        <w:t xml:space="preserve">ailure, including performing an appropriate direct and root cause analysis of each </w:t>
      </w:r>
      <w:r w:rsidR="00FD6973" w:rsidRPr="004F06B7">
        <w:rPr>
          <w:rFonts w:ascii="Arial" w:hAnsi="Arial" w:cs="Arial"/>
          <w:sz w:val="22"/>
          <w:szCs w:val="22"/>
        </w:rPr>
        <w:t>i</w:t>
      </w:r>
      <w:r w:rsidR="00C50EA6" w:rsidRPr="004F06B7">
        <w:rPr>
          <w:rFonts w:ascii="Arial" w:hAnsi="Arial" w:cs="Arial"/>
          <w:sz w:val="22"/>
          <w:szCs w:val="22"/>
        </w:rPr>
        <w:t xml:space="preserve">ncident which </w:t>
      </w:r>
      <w:r w:rsidR="00C50EA6" w:rsidRPr="004F06B7">
        <w:rPr>
          <w:rFonts w:ascii="Arial" w:hAnsi="Arial" w:cs="Arial"/>
          <w:sz w:val="22"/>
          <w:szCs w:val="22"/>
        </w:rPr>
        <w:lastRenderedPageBreak/>
        <w:t xml:space="preserve">led to the Service Level </w:t>
      </w:r>
      <w:r w:rsidR="00FD6973" w:rsidRPr="004F06B7">
        <w:rPr>
          <w:rFonts w:ascii="Arial" w:hAnsi="Arial" w:cs="Arial"/>
          <w:sz w:val="22"/>
          <w:szCs w:val="22"/>
        </w:rPr>
        <w:t>F</w:t>
      </w:r>
      <w:r w:rsidR="00C50EA6" w:rsidRPr="004F06B7">
        <w:rPr>
          <w:rFonts w:ascii="Arial" w:hAnsi="Arial" w:cs="Arial"/>
          <w:sz w:val="22"/>
          <w:szCs w:val="22"/>
        </w:rPr>
        <w:t>ailure;</w:t>
      </w:r>
    </w:p>
    <w:p w14:paraId="48AF59DE" w14:textId="77777777" w:rsidR="001B4018" w:rsidRDefault="001B4018" w:rsidP="00817C58">
      <w:pPr>
        <w:pStyle w:val="ListParagraph"/>
        <w:widowControl w:val="0"/>
        <w:spacing w:line="360" w:lineRule="auto"/>
        <w:ind w:left="2552"/>
        <w:contextualSpacing w:val="0"/>
        <w:jc w:val="both"/>
        <w:outlineLvl w:val="0"/>
        <w:rPr>
          <w:rFonts w:ascii="Arial" w:hAnsi="Arial" w:cs="Arial"/>
          <w:sz w:val="22"/>
          <w:szCs w:val="22"/>
        </w:rPr>
      </w:pPr>
    </w:p>
    <w:p w14:paraId="5F127B13" w14:textId="77777777" w:rsidR="005D12D3" w:rsidRPr="004F06B7" w:rsidRDefault="005D12D3" w:rsidP="00817C58">
      <w:pPr>
        <w:pStyle w:val="ListParagraph"/>
        <w:widowControl w:val="0"/>
        <w:spacing w:line="360" w:lineRule="auto"/>
        <w:ind w:left="2552"/>
        <w:contextualSpacing w:val="0"/>
        <w:jc w:val="both"/>
        <w:outlineLvl w:val="0"/>
        <w:rPr>
          <w:rFonts w:ascii="Arial" w:hAnsi="Arial" w:cs="Arial"/>
          <w:sz w:val="22"/>
          <w:szCs w:val="22"/>
        </w:rPr>
      </w:pPr>
    </w:p>
    <w:p w14:paraId="0A1764BB" w14:textId="77777777" w:rsidR="001B4018" w:rsidRPr="004F06B7" w:rsidRDefault="00C50EA6" w:rsidP="00656BCA">
      <w:pPr>
        <w:pStyle w:val="ListParagraph"/>
        <w:widowControl w:val="0"/>
        <w:numPr>
          <w:ilvl w:val="3"/>
          <w:numId w:val="15"/>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propose and execute a written corrective action plan</w:t>
      </w:r>
      <w:r w:rsidR="00FD6973" w:rsidRPr="004F06B7">
        <w:rPr>
          <w:rFonts w:ascii="Arial" w:hAnsi="Arial" w:cs="Arial"/>
          <w:sz w:val="22"/>
          <w:szCs w:val="22"/>
        </w:rPr>
        <w:t>,</w:t>
      </w:r>
      <w:r w:rsidR="003757AA" w:rsidRPr="004F06B7">
        <w:rPr>
          <w:rFonts w:ascii="Arial" w:hAnsi="Arial" w:cs="Arial"/>
          <w:sz w:val="22"/>
          <w:szCs w:val="22"/>
        </w:rPr>
        <w:t xml:space="preserve"> </w:t>
      </w:r>
      <w:r w:rsidR="00626058" w:rsidRPr="004F06B7">
        <w:rPr>
          <w:rFonts w:ascii="Arial" w:hAnsi="Arial" w:cs="Arial"/>
          <w:sz w:val="22"/>
          <w:szCs w:val="22"/>
        </w:rPr>
        <w:t xml:space="preserve">if requested </w:t>
      </w:r>
      <w:r w:rsidR="00FD6973" w:rsidRPr="004F06B7">
        <w:rPr>
          <w:rFonts w:ascii="Arial" w:hAnsi="Arial" w:cs="Arial"/>
          <w:sz w:val="22"/>
          <w:szCs w:val="22"/>
        </w:rPr>
        <w:t xml:space="preserve">to do </w:t>
      </w:r>
      <w:r w:rsidR="00626058" w:rsidRPr="004F06B7">
        <w:rPr>
          <w:rFonts w:ascii="Arial" w:hAnsi="Arial" w:cs="Arial"/>
          <w:sz w:val="22"/>
          <w:szCs w:val="22"/>
        </w:rPr>
        <w:t xml:space="preserve">so by SARS </w:t>
      </w:r>
      <w:r w:rsidRPr="004F06B7">
        <w:rPr>
          <w:rFonts w:ascii="Arial" w:hAnsi="Arial" w:cs="Arial"/>
          <w:sz w:val="22"/>
          <w:szCs w:val="22"/>
        </w:rPr>
        <w:t xml:space="preserve">that is sufficiently robust and detailed, taking into account the nature </w:t>
      </w:r>
      <w:r w:rsidR="001B4018" w:rsidRPr="004F06B7">
        <w:rPr>
          <w:rFonts w:ascii="Arial" w:hAnsi="Arial" w:cs="Arial"/>
          <w:sz w:val="22"/>
          <w:szCs w:val="22"/>
        </w:rPr>
        <w:t xml:space="preserve">of the Service Level </w:t>
      </w:r>
      <w:proofErr w:type="gramStart"/>
      <w:r w:rsidR="001B4018" w:rsidRPr="004F06B7">
        <w:rPr>
          <w:rFonts w:ascii="Arial" w:hAnsi="Arial" w:cs="Arial"/>
          <w:sz w:val="22"/>
          <w:szCs w:val="22"/>
        </w:rPr>
        <w:t>Failure;</w:t>
      </w:r>
      <w:proofErr w:type="gramEnd"/>
    </w:p>
    <w:p w14:paraId="3E800D8F" w14:textId="77777777" w:rsidR="003817E7" w:rsidRPr="004F06B7" w:rsidRDefault="003817E7" w:rsidP="00817C58">
      <w:pPr>
        <w:pStyle w:val="ListParagraph"/>
        <w:widowControl w:val="0"/>
        <w:spacing w:line="360" w:lineRule="auto"/>
        <w:ind w:left="2552"/>
        <w:contextualSpacing w:val="0"/>
        <w:jc w:val="both"/>
        <w:outlineLvl w:val="0"/>
        <w:rPr>
          <w:rFonts w:ascii="Arial" w:hAnsi="Arial" w:cs="Arial"/>
          <w:sz w:val="22"/>
          <w:szCs w:val="22"/>
        </w:rPr>
      </w:pPr>
    </w:p>
    <w:p w14:paraId="5195068F" w14:textId="77777777" w:rsidR="001B4018" w:rsidRPr="004F06B7" w:rsidRDefault="00C50EA6" w:rsidP="00656BCA">
      <w:pPr>
        <w:pStyle w:val="ListParagraph"/>
        <w:widowControl w:val="0"/>
        <w:numPr>
          <w:ilvl w:val="3"/>
          <w:numId w:val="15"/>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advise SARS of the status of remedial efforts being undertaken with respect to such Service Level Failure</w:t>
      </w:r>
      <w:r w:rsidR="00626058" w:rsidRPr="004F06B7">
        <w:rPr>
          <w:rFonts w:ascii="Arial" w:hAnsi="Arial" w:cs="Arial"/>
          <w:sz w:val="22"/>
          <w:szCs w:val="22"/>
        </w:rPr>
        <w:t>/s</w:t>
      </w:r>
      <w:r w:rsidRPr="004F06B7">
        <w:rPr>
          <w:rFonts w:ascii="Arial" w:hAnsi="Arial" w:cs="Arial"/>
          <w:sz w:val="22"/>
          <w:szCs w:val="22"/>
        </w:rPr>
        <w:t xml:space="preserve">; </w:t>
      </w:r>
      <w:r w:rsidR="00E54628" w:rsidRPr="004F06B7">
        <w:rPr>
          <w:rFonts w:ascii="Arial" w:hAnsi="Arial" w:cs="Arial"/>
          <w:sz w:val="22"/>
          <w:szCs w:val="22"/>
        </w:rPr>
        <w:t>and</w:t>
      </w:r>
    </w:p>
    <w:p w14:paraId="5D296D18" w14:textId="77777777" w:rsidR="001B4018" w:rsidRPr="004F06B7" w:rsidRDefault="001B4018" w:rsidP="00817C58">
      <w:pPr>
        <w:pStyle w:val="ListParagraph"/>
        <w:widowControl w:val="0"/>
        <w:spacing w:line="360" w:lineRule="auto"/>
        <w:ind w:left="2552"/>
        <w:contextualSpacing w:val="0"/>
        <w:jc w:val="both"/>
        <w:outlineLvl w:val="0"/>
        <w:rPr>
          <w:rFonts w:ascii="Arial" w:hAnsi="Arial" w:cs="Arial"/>
          <w:sz w:val="22"/>
          <w:szCs w:val="22"/>
        </w:rPr>
      </w:pPr>
    </w:p>
    <w:p w14:paraId="194B270F" w14:textId="77777777" w:rsidR="00A87E6E" w:rsidRPr="004F06B7" w:rsidRDefault="00C50EA6" w:rsidP="00656BCA">
      <w:pPr>
        <w:pStyle w:val="ListParagraph"/>
        <w:widowControl w:val="0"/>
        <w:numPr>
          <w:ilvl w:val="3"/>
          <w:numId w:val="15"/>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take the necessary </w:t>
      </w:r>
      <w:r w:rsidR="00D270ED" w:rsidRPr="004F06B7">
        <w:rPr>
          <w:rFonts w:ascii="Arial" w:hAnsi="Arial" w:cs="Arial"/>
          <w:sz w:val="22"/>
          <w:szCs w:val="22"/>
        </w:rPr>
        <w:t>C</w:t>
      </w:r>
      <w:r w:rsidRPr="004F06B7">
        <w:rPr>
          <w:rFonts w:ascii="Arial" w:hAnsi="Arial" w:cs="Arial"/>
          <w:sz w:val="22"/>
          <w:szCs w:val="22"/>
        </w:rPr>
        <w:t xml:space="preserve">ommercially </w:t>
      </w:r>
      <w:r w:rsidR="00D270ED" w:rsidRPr="004F06B7">
        <w:rPr>
          <w:rFonts w:ascii="Arial" w:hAnsi="Arial" w:cs="Arial"/>
          <w:sz w:val="22"/>
          <w:szCs w:val="22"/>
        </w:rPr>
        <w:t>R</w:t>
      </w:r>
      <w:r w:rsidRPr="004F06B7">
        <w:rPr>
          <w:rFonts w:ascii="Arial" w:hAnsi="Arial" w:cs="Arial"/>
          <w:sz w:val="22"/>
          <w:szCs w:val="22"/>
        </w:rPr>
        <w:t xml:space="preserve">easonable </w:t>
      </w:r>
      <w:r w:rsidR="00D270ED" w:rsidRPr="004F06B7">
        <w:rPr>
          <w:rFonts w:ascii="Arial" w:hAnsi="Arial" w:cs="Arial"/>
          <w:sz w:val="22"/>
          <w:szCs w:val="22"/>
        </w:rPr>
        <w:t>E</w:t>
      </w:r>
      <w:r w:rsidRPr="004F06B7">
        <w:rPr>
          <w:rFonts w:ascii="Arial" w:hAnsi="Arial" w:cs="Arial"/>
          <w:sz w:val="22"/>
          <w:szCs w:val="22"/>
        </w:rPr>
        <w:t xml:space="preserve">fforts to employ preventive measures so that the Service Level </w:t>
      </w:r>
      <w:r w:rsidR="00626058" w:rsidRPr="004F06B7">
        <w:rPr>
          <w:rFonts w:ascii="Arial" w:hAnsi="Arial" w:cs="Arial"/>
          <w:sz w:val="22"/>
          <w:szCs w:val="22"/>
        </w:rPr>
        <w:t>F</w:t>
      </w:r>
      <w:r w:rsidRPr="004F06B7">
        <w:rPr>
          <w:rFonts w:ascii="Arial" w:hAnsi="Arial" w:cs="Arial"/>
          <w:sz w:val="22"/>
          <w:szCs w:val="22"/>
        </w:rPr>
        <w:t xml:space="preserve">ailure does not recur, including allocating additional personnel and resources to the performance of the Services, and proposing changes to the procedures </w:t>
      </w:r>
      <w:r w:rsidR="00D40027" w:rsidRPr="004F06B7">
        <w:rPr>
          <w:rFonts w:ascii="Arial" w:hAnsi="Arial" w:cs="Arial"/>
          <w:sz w:val="22"/>
          <w:szCs w:val="22"/>
        </w:rPr>
        <w:t xml:space="preserve">the Service Provider </w:t>
      </w:r>
      <w:r w:rsidRPr="004F06B7">
        <w:rPr>
          <w:rFonts w:ascii="Arial" w:hAnsi="Arial" w:cs="Arial"/>
          <w:sz w:val="22"/>
          <w:szCs w:val="22"/>
        </w:rPr>
        <w:t>uses to perform the Services</w:t>
      </w:r>
      <w:bookmarkStart w:id="140" w:name="_Toc150788396"/>
      <w:bookmarkStart w:id="141" w:name="_Toc61769672"/>
      <w:bookmarkStart w:id="142" w:name="_Toc54267781"/>
      <w:bookmarkStart w:id="143" w:name="_Toc54257984"/>
      <w:bookmarkStart w:id="144" w:name="_Ref53480194"/>
      <w:r w:rsidRPr="004F06B7">
        <w:rPr>
          <w:rFonts w:ascii="Arial" w:hAnsi="Arial" w:cs="Arial"/>
          <w:sz w:val="22"/>
          <w:szCs w:val="22"/>
        </w:rPr>
        <w:t>.</w:t>
      </w:r>
    </w:p>
    <w:p w14:paraId="73262F28" w14:textId="77777777" w:rsidR="00690DD2" w:rsidRPr="004F06B7" w:rsidRDefault="00690DD2" w:rsidP="00817C58">
      <w:pPr>
        <w:pStyle w:val="ListParagraph"/>
        <w:widowControl w:val="0"/>
        <w:spacing w:line="360" w:lineRule="auto"/>
        <w:ind w:left="1560"/>
        <w:contextualSpacing w:val="0"/>
        <w:jc w:val="both"/>
        <w:rPr>
          <w:rFonts w:ascii="Arial" w:hAnsi="Arial" w:cs="Arial"/>
          <w:b/>
          <w:sz w:val="22"/>
          <w:szCs w:val="22"/>
        </w:rPr>
      </w:pPr>
    </w:p>
    <w:p w14:paraId="1AEC0107" w14:textId="77777777" w:rsidR="00864DDA" w:rsidRPr="004F06B7" w:rsidRDefault="00C50EA6" w:rsidP="00656BCA">
      <w:pPr>
        <w:pStyle w:val="ListParagraph"/>
        <w:widowControl w:val="0"/>
        <w:numPr>
          <w:ilvl w:val="1"/>
          <w:numId w:val="1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RULES GOVERNING SERVICE CREDITS</w:t>
      </w:r>
      <w:bookmarkEnd w:id="140"/>
      <w:bookmarkEnd w:id="141"/>
      <w:bookmarkEnd w:id="142"/>
      <w:bookmarkEnd w:id="143"/>
      <w:bookmarkEnd w:id="14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45" w:name="_Toc327100054"/>
      <w:bookmarkStart w:id="146" w:name="_Toc334619080"/>
      <w:bookmarkStart w:id="147" w:name="_Toc371327480"/>
      <w:bookmarkStart w:id="148" w:name="_Toc373245623"/>
      <w:bookmarkStart w:id="149" w:name="_Toc463426517"/>
      <w:bookmarkStart w:id="150" w:name="_Toc478633573"/>
      <w:bookmarkStart w:id="151" w:name="_Toc479333793"/>
      <w:r w:rsidR="00B63386" w:rsidRPr="004F06B7">
        <w:rPr>
          <w:rFonts w:ascii="Arial" w:hAnsi="Arial" w:cs="Arial"/>
          <w:b/>
          <w:sz w:val="22"/>
          <w:szCs w:val="22"/>
        </w:rPr>
        <w:instrText>10</w:instrText>
      </w:r>
      <w:r w:rsidR="00E76185" w:rsidRPr="004F06B7">
        <w:rPr>
          <w:rFonts w:ascii="Arial" w:hAnsi="Arial" w:cs="Arial"/>
          <w:b/>
          <w:sz w:val="22"/>
          <w:szCs w:val="22"/>
        </w:rPr>
        <w:instrText>.4</w:instrText>
      </w:r>
      <w:bookmarkStart w:id="152" w:name="_Toc297725713"/>
      <w:r w:rsidR="00B63386" w:rsidRPr="004F06B7">
        <w:rPr>
          <w:rFonts w:ascii="Arial" w:hAnsi="Arial" w:cs="Arial"/>
          <w:b/>
          <w:sz w:val="22"/>
          <w:szCs w:val="22"/>
        </w:rPr>
        <w:instrText>.</w:instrText>
      </w:r>
      <w:r w:rsidRPr="004F06B7">
        <w:rPr>
          <w:rFonts w:ascii="Arial" w:hAnsi="Arial" w:cs="Arial"/>
          <w:b/>
          <w:sz w:val="22"/>
          <w:szCs w:val="22"/>
        </w:rPr>
        <w:instrText xml:space="preserve">   RULES GOVERNING SERVICE CREDITS</w:instrText>
      </w:r>
      <w:bookmarkEnd w:id="145"/>
      <w:bookmarkEnd w:id="146"/>
      <w:bookmarkEnd w:id="147"/>
      <w:bookmarkEnd w:id="148"/>
      <w:bookmarkEnd w:id="149"/>
      <w:bookmarkEnd w:id="150"/>
      <w:bookmarkEnd w:id="151"/>
      <w:bookmarkEnd w:id="152"/>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bookmarkStart w:id="153" w:name="_Toc150788398"/>
      <w:bookmarkStart w:id="154" w:name="_Ref147895282"/>
      <w:bookmarkStart w:id="155" w:name="_Toc94981329"/>
      <w:bookmarkStart w:id="156" w:name="_Toc81889522"/>
      <w:bookmarkStart w:id="157" w:name="_Toc54257985"/>
      <w:bookmarkStart w:id="158" w:name="_Toc54267782"/>
      <w:bookmarkStart w:id="159" w:name="_Toc61769673"/>
      <w:bookmarkStart w:id="160" w:name="_Toc67021309"/>
    </w:p>
    <w:p w14:paraId="6AF027CE" w14:textId="77777777" w:rsidR="00864DDA" w:rsidRPr="004F06B7" w:rsidRDefault="00864DDA" w:rsidP="00817C58">
      <w:pPr>
        <w:pStyle w:val="ListParagraph"/>
        <w:widowControl w:val="0"/>
        <w:spacing w:line="360" w:lineRule="auto"/>
        <w:ind w:left="709"/>
        <w:contextualSpacing w:val="0"/>
        <w:rPr>
          <w:rFonts w:ascii="Arial" w:hAnsi="Arial" w:cs="Arial"/>
          <w:b/>
          <w:sz w:val="22"/>
          <w:szCs w:val="22"/>
        </w:rPr>
      </w:pPr>
    </w:p>
    <w:p w14:paraId="1A3407DE" w14:textId="77777777" w:rsidR="00C50EA6" w:rsidRPr="004F06B7" w:rsidRDefault="00476C55" w:rsidP="00656BCA">
      <w:pPr>
        <w:pStyle w:val="ListParagraph"/>
        <w:widowControl w:val="0"/>
        <w:numPr>
          <w:ilvl w:val="2"/>
          <w:numId w:val="19"/>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rPr>
        <w:t>AMOUNT AT RISK</w:t>
      </w:r>
      <w:bookmarkEnd w:id="153"/>
      <w:bookmarkEnd w:id="154"/>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161" w:name="_Toc327100055"/>
      <w:bookmarkStart w:id="162" w:name="_Toc331056893"/>
      <w:bookmarkStart w:id="163" w:name="_Toc334619081"/>
      <w:bookmarkStart w:id="164" w:name="_Toc371327481"/>
      <w:bookmarkStart w:id="165" w:name="_Toc373245624"/>
      <w:bookmarkStart w:id="166" w:name="_Toc463426518"/>
      <w:bookmarkStart w:id="167" w:name="_Toc478633574"/>
      <w:bookmarkStart w:id="168" w:name="_Toc479333794"/>
      <w:r w:rsidR="00B63386" w:rsidRPr="004F06B7">
        <w:rPr>
          <w:rFonts w:ascii="Arial" w:hAnsi="Arial" w:cs="Arial"/>
          <w:b/>
          <w:sz w:val="22"/>
          <w:szCs w:val="22"/>
        </w:rPr>
        <w:instrText>10</w:instrText>
      </w:r>
      <w:r w:rsidR="00D5064B" w:rsidRPr="004F06B7">
        <w:rPr>
          <w:rFonts w:ascii="Arial" w:hAnsi="Arial" w:cs="Arial"/>
          <w:b/>
          <w:sz w:val="22"/>
          <w:szCs w:val="22"/>
        </w:rPr>
        <w:instrText>.4.1</w:instrText>
      </w:r>
      <w:r w:rsidR="00B63386" w:rsidRPr="004F06B7">
        <w:rPr>
          <w:rFonts w:ascii="Arial" w:hAnsi="Arial" w:cs="Arial"/>
          <w:b/>
          <w:sz w:val="22"/>
          <w:szCs w:val="22"/>
        </w:rPr>
        <w:instrText>.</w:instrText>
      </w:r>
      <w:r w:rsidR="00D5064B" w:rsidRPr="004F06B7">
        <w:rPr>
          <w:rFonts w:ascii="Arial" w:hAnsi="Arial" w:cs="Arial"/>
          <w:b/>
          <w:sz w:val="22"/>
          <w:szCs w:val="22"/>
        </w:rPr>
        <w:instrText xml:space="preserve">   Amount at Risk</w:instrText>
      </w:r>
      <w:bookmarkEnd w:id="161"/>
      <w:bookmarkEnd w:id="162"/>
      <w:bookmarkEnd w:id="163"/>
      <w:bookmarkEnd w:id="164"/>
      <w:bookmarkEnd w:id="165"/>
      <w:bookmarkEnd w:id="166"/>
      <w:bookmarkEnd w:id="167"/>
      <w:bookmarkEnd w:id="168"/>
      <w:r w:rsidR="00D5064B" w:rsidRPr="004F06B7">
        <w:rPr>
          <w:rFonts w:ascii="Arial" w:hAnsi="Arial" w:cs="Arial"/>
          <w:sz w:val="22"/>
          <w:szCs w:val="22"/>
        </w:rPr>
        <w:instrText>" \f C \l "</w:instrText>
      </w:r>
      <w:r w:rsidR="009E1C81" w:rsidRPr="004F06B7">
        <w:rPr>
          <w:rFonts w:ascii="Arial" w:hAnsi="Arial" w:cs="Arial"/>
          <w:sz w:val="22"/>
          <w:szCs w:val="22"/>
        </w:rPr>
        <w:instrText>3</w:instrText>
      </w:r>
      <w:r w:rsidR="00D5064B"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591E9734"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059B91A4" w14:textId="69129ECD" w:rsidR="001B4018" w:rsidRPr="004F06B7" w:rsidRDefault="00894B2A" w:rsidP="00656BCA">
      <w:pPr>
        <w:pStyle w:val="ListParagraph"/>
        <w:widowControl w:val="0"/>
        <w:numPr>
          <w:ilvl w:val="3"/>
          <w:numId w:val="1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w:t>
      </w:r>
      <w:r w:rsidR="00D40027" w:rsidRPr="004F06B7">
        <w:rPr>
          <w:rFonts w:ascii="Arial" w:hAnsi="Arial" w:cs="Arial"/>
          <w:sz w:val="22"/>
          <w:szCs w:val="22"/>
        </w:rPr>
        <w:t xml:space="preserve">he Service Provider </w:t>
      </w:r>
      <w:r w:rsidR="00950C4F" w:rsidRPr="004F06B7">
        <w:rPr>
          <w:rFonts w:ascii="Arial" w:hAnsi="Arial" w:cs="Arial"/>
          <w:sz w:val="22"/>
          <w:szCs w:val="22"/>
        </w:rPr>
        <w:t xml:space="preserve">shall pay </w:t>
      </w:r>
      <w:r w:rsidR="002C7A81" w:rsidRPr="004F06B7">
        <w:rPr>
          <w:rFonts w:ascii="Arial" w:hAnsi="Arial" w:cs="Arial"/>
          <w:sz w:val="22"/>
          <w:szCs w:val="22"/>
        </w:rPr>
        <w:t xml:space="preserve">any </w:t>
      </w:r>
      <w:r w:rsidR="00950C4F" w:rsidRPr="004F06B7">
        <w:rPr>
          <w:rFonts w:ascii="Arial" w:hAnsi="Arial" w:cs="Arial"/>
          <w:sz w:val="22"/>
          <w:szCs w:val="22"/>
        </w:rPr>
        <w:t>Service Credit</w:t>
      </w:r>
      <w:r w:rsidR="002C7A81" w:rsidRPr="004F06B7">
        <w:rPr>
          <w:rFonts w:ascii="Arial" w:hAnsi="Arial" w:cs="Arial"/>
          <w:sz w:val="22"/>
          <w:szCs w:val="22"/>
        </w:rPr>
        <w:t>s due to SARS</w:t>
      </w:r>
      <w:r w:rsidR="00B66EA8" w:rsidRPr="004F06B7">
        <w:rPr>
          <w:rFonts w:ascii="Arial" w:hAnsi="Arial" w:cs="Arial"/>
          <w:sz w:val="22"/>
          <w:szCs w:val="22"/>
        </w:rPr>
        <w:t xml:space="preserve"> </w:t>
      </w:r>
      <w:r w:rsidR="002C7A81" w:rsidRPr="004F06B7">
        <w:rPr>
          <w:rFonts w:ascii="Arial" w:hAnsi="Arial" w:cs="Arial"/>
          <w:sz w:val="22"/>
          <w:szCs w:val="22"/>
        </w:rPr>
        <w:t>with respect to each Service Level Failure,</w:t>
      </w:r>
      <w:r w:rsidR="003757AA" w:rsidRPr="004F06B7">
        <w:rPr>
          <w:rFonts w:ascii="Arial" w:hAnsi="Arial" w:cs="Arial"/>
          <w:sz w:val="22"/>
          <w:szCs w:val="22"/>
        </w:rPr>
        <w:t xml:space="preserve"> </w:t>
      </w:r>
      <w:r w:rsidR="00950C4F" w:rsidRPr="004F06B7">
        <w:rPr>
          <w:rFonts w:ascii="Arial" w:hAnsi="Arial" w:cs="Arial"/>
          <w:sz w:val="22"/>
          <w:szCs w:val="22"/>
        </w:rPr>
        <w:t xml:space="preserve">as </w:t>
      </w:r>
      <w:r w:rsidR="002C7A81" w:rsidRPr="004F06B7">
        <w:rPr>
          <w:rFonts w:ascii="Arial" w:hAnsi="Arial" w:cs="Arial"/>
          <w:sz w:val="22"/>
          <w:szCs w:val="22"/>
        </w:rPr>
        <w:t xml:space="preserve">set out in the Penalty Schedule attached hereto and as further described below in </w:t>
      </w:r>
      <w:r w:rsidR="002C7A81" w:rsidRPr="004F06B7">
        <w:rPr>
          <w:rFonts w:ascii="Arial" w:hAnsi="Arial" w:cs="Arial"/>
          <w:b/>
          <w:sz w:val="22"/>
          <w:szCs w:val="22"/>
        </w:rPr>
        <w:t xml:space="preserve">Clause </w:t>
      </w:r>
      <w:bookmarkStart w:id="169" w:name="_Toc150788399"/>
      <w:r w:rsidR="00DB5CA2" w:rsidRPr="004F06B7">
        <w:rPr>
          <w:rFonts w:ascii="Arial" w:hAnsi="Arial" w:cs="Arial"/>
          <w:b/>
          <w:sz w:val="22"/>
          <w:szCs w:val="22"/>
        </w:rPr>
        <w:fldChar w:fldCharType="begin"/>
      </w:r>
      <w:r w:rsidR="00E44967" w:rsidRPr="004F06B7">
        <w:rPr>
          <w:rFonts w:ascii="Arial" w:hAnsi="Arial" w:cs="Arial"/>
          <w:b/>
          <w:sz w:val="22"/>
          <w:szCs w:val="22"/>
        </w:rPr>
        <w:instrText xml:space="preserve"> REF _Ref327095616 \r \h </w:instrText>
      </w:r>
      <w:r w:rsidR="00463784" w:rsidRPr="004F06B7">
        <w:rPr>
          <w:rFonts w:ascii="Arial" w:hAnsi="Arial" w:cs="Arial"/>
          <w:b/>
          <w:sz w:val="22"/>
          <w:szCs w:val="22"/>
        </w:rPr>
        <w:instrText xml:space="preserve"> \* MERGEFORMAT </w:instrText>
      </w:r>
      <w:r w:rsidR="00DB5CA2" w:rsidRPr="004F06B7">
        <w:rPr>
          <w:rFonts w:ascii="Arial" w:hAnsi="Arial" w:cs="Arial"/>
          <w:b/>
          <w:sz w:val="22"/>
          <w:szCs w:val="22"/>
        </w:rPr>
      </w:r>
      <w:r w:rsidR="00DB5CA2" w:rsidRPr="004F06B7">
        <w:rPr>
          <w:rFonts w:ascii="Arial" w:hAnsi="Arial" w:cs="Arial"/>
          <w:b/>
          <w:sz w:val="22"/>
          <w:szCs w:val="22"/>
        </w:rPr>
        <w:fldChar w:fldCharType="separate"/>
      </w:r>
      <w:r w:rsidR="00817C58">
        <w:rPr>
          <w:rFonts w:ascii="Arial" w:hAnsi="Arial" w:cs="Arial"/>
          <w:b/>
          <w:sz w:val="22"/>
          <w:szCs w:val="22"/>
        </w:rPr>
        <w:t>10.4.2</w:t>
      </w:r>
      <w:r w:rsidR="00DB5CA2" w:rsidRPr="004F06B7">
        <w:rPr>
          <w:rFonts w:ascii="Arial" w:hAnsi="Arial" w:cs="Arial"/>
          <w:b/>
          <w:sz w:val="22"/>
          <w:szCs w:val="22"/>
        </w:rPr>
        <w:fldChar w:fldCharType="end"/>
      </w:r>
      <w:r w:rsidR="001B4018" w:rsidRPr="004F06B7">
        <w:rPr>
          <w:rFonts w:ascii="Arial" w:hAnsi="Arial" w:cs="Arial"/>
          <w:sz w:val="22"/>
          <w:szCs w:val="22"/>
        </w:rPr>
        <w:t>.</w:t>
      </w:r>
    </w:p>
    <w:p w14:paraId="3C2EFBB2" w14:textId="77777777" w:rsidR="00755465" w:rsidRPr="004F06B7" w:rsidRDefault="00755465" w:rsidP="00817C58">
      <w:pPr>
        <w:pStyle w:val="ListParagraph"/>
        <w:widowControl w:val="0"/>
        <w:spacing w:line="360" w:lineRule="auto"/>
        <w:ind w:left="2552"/>
        <w:contextualSpacing w:val="0"/>
        <w:jc w:val="both"/>
        <w:rPr>
          <w:rFonts w:ascii="Arial" w:hAnsi="Arial" w:cs="Arial"/>
          <w:sz w:val="22"/>
          <w:szCs w:val="22"/>
        </w:rPr>
      </w:pPr>
    </w:p>
    <w:p w14:paraId="717AC190" w14:textId="77777777" w:rsidR="00950C4F" w:rsidRPr="004F06B7" w:rsidRDefault="00950C4F" w:rsidP="00656BCA">
      <w:pPr>
        <w:pStyle w:val="ListParagraph"/>
        <w:widowControl w:val="0"/>
        <w:numPr>
          <w:ilvl w:val="3"/>
          <w:numId w:val="1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In no event shall the total, aggregated amount of </w:t>
      </w:r>
      <w:r w:rsidR="00C15DDD" w:rsidRPr="004F06B7">
        <w:rPr>
          <w:rFonts w:ascii="Arial" w:hAnsi="Arial" w:cs="Arial"/>
          <w:sz w:val="22"/>
          <w:szCs w:val="22"/>
        </w:rPr>
        <w:t xml:space="preserve">Service Credits </w:t>
      </w:r>
      <w:r w:rsidRPr="004F06B7">
        <w:rPr>
          <w:rFonts w:ascii="Arial" w:hAnsi="Arial" w:cs="Arial"/>
          <w:sz w:val="22"/>
          <w:szCs w:val="22"/>
        </w:rPr>
        <w:t xml:space="preserve">payable by </w:t>
      </w:r>
      <w:r w:rsidR="00D40027" w:rsidRPr="004F06B7">
        <w:rPr>
          <w:rFonts w:ascii="Arial" w:hAnsi="Arial" w:cs="Arial"/>
          <w:sz w:val="22"/>
          <w:szCs w:val="22"/>
        </w:rPr>
        <w:t xml:space="preserve">the Service Provider </w:t>
      </w:r>
      <w:r w:rsidR="002C7A81" w:rsidRPr="004F06B7">
        <w:rPr>
          <w:rFonts w:ascii="Arial" w:hAnsi="Arial" w:cs="Arial"/>
          <w:sz w:val="22"/>
          <w:szCs w:val="22"/>
        </w:rPr>
        <w:t xml:space="preserve">to SARS </w:t>
      </w:r>
      <w:r w:rsidRPr="004F06B7">
        <w:rPr>
          <w:rFonts w:ascii="Arial" w:hAnsi="Arial" w:cs="Arial"/>
          <w:sz w:val="22"/>
          <w:szCs w:val="22"/>
        </w:rPr>
        <w:t>for a</w:t>
      </w:r>
      <w:r w:rsidR="002C7A81" w:rsidRPr="004F06B7">
        <w:rPr>
          <w:rFonts w:ascii="Arial" w:hAnsi="Arial" w:cs="Arial"/>
          <w:sz w:val="22"/>
          <w:szCs w:val="22"/>
        </w:rPr>
        <w:t xml:space="preserve">ny </w:t>
      </w:r>
      <w:proofErr w:type="gramStart"/>
      <w:r w:rsidR="002C7A81" w:rsidRPr="004F06B7">
        <w:rPr>
          <w:rFonts w:ascii="Arial" w:hAnsi="Arial" w:cs="Arial"/>
          <w:sz w:val="22"/>
          <w:szCs w:val="22"/>
        </w:rPr>
        <w:t>one</w:t>
      </w:r>
      <w:r w:rsidRPr="004F06B7">
        <w:rPr>
          <w:rFonts w:ascii="Arial" w:hAnsi="Arial" w:cs="Arial"/>
          <w:sz w:val="22"/>
          <w:szCs w:val="22"/>
        </w:rPr>
        <w:t xml:space="preserve"> month</w:t>
      </w:r>
      <w:proofErr w:type="gramEnd"/>
      <w:r w:rsidRPr="004F06B7">
        <w:rPr>
          <w:rFonts w:ascii="Arial" w:hAnsi="Arial" w:cs="Arial"/>
          <w:sz w:val="22"/>
          <w:szCs w:val="22"/>
        </w:rPr>
        <w:t xml:space="preserve"> </w:t>
      </w:r>
      <w:r w:rsidR="002C7A81" w:rsidRPr="004F06B7">
        <w:rPr>
          <w:rFonts w:ascii="Arial" w:hAnsi="Arial" w:cs="Arial"/>
          <w:sz w:val="22"/>
          <w:szCs w:val="22"/>
        </w:rPr>
        <w:t>period</w:t>
      </w:r>
      <w:r w:rsidR="007A04C0" w:rsidRPr="004F06B7">
        <w:rPr>
          <w:rFonts w:ascii="Arial" w:hAnsi="Arial" w:cs="Arial"/>
          <w:sz w:val="22"/>
          <w:szCs w:val="22"/>
        </w:rPr>
        <w:t xml:space="preserve"> for all service components</w:t>
      </w:r>
      <w:r w:rsidR="002C7A81" w:rsidRPr="004F06B7">
        <w:rPr>
          <w:rFonts w:ascii="Arial" w:hAnsi="Arial" w:cs="Arial"/>
          <w:sz w:val="22"/>
          <w:szCs w:val="22"/>
        </w:rPr>
        <w:t xml:space="preserve"> </w:t>
      </w:r>
      <w:r w:rsidRPr="004F06B7">
        <w:rPr>
          <w:rFonts w:ascii="Arial" w:hAnsi="Arial" w:cs="Arial"/>
          <w:sz w:val="22"/>
          <w:szCs w:val="22"/>
        </w:rPr>
        <w:t xml:space="preserve">exceed the </w:t>
      </w:r>
      <w:r w:rsidR="002C7A81" w:rsidRPr="004F06B7">
        <w:rPr>
          <w:rFonts w:ascii="Arial" w:hAnsi="Arial" w:cs="Arial"/>
          <w:sz w:val="22"/>
          <w:szCs w:val="22"/>
        </w:rPr>
        <w:t xml:space="preserve">prescribed </w:t>
      </w:r>
      <w:r w:rsidRPr="004F06B7">
        <w:rPr>
          <w:rFonts w:ascii="Arial" w:hAnsi="Arial" w:cs="Arial"/>
          <w:sz w:val="22"/>
          <w:szCs w:val="22"/>
        </w:rPr>
        <w:t xml:space="preserve">Amount at Risk. </w:t>
      </w:r>
    </w:p>
    <w:p w14:paraId="0D60B2B8" w14:textId="77777777" w:rsidR="00F862C6" w:rsidRPr="004F06B7" w:rsidRDefault="00F862C6" w:rsidP="00817C58">
      <w:pPr>
        <w:pStyle w:val="ListParagraph"/>
        <w:widowControl w:val="0"/>
        <w:spacing w:line="360" w:lineRule="auto"/>
        <w:ind w:left="1560"/>
        <w:contextualSpacing w:val="0"/>
        <w:jc w:val="both"/>
        <w:rPr>
          <w:rFonts w:ascii="Arial" w:hAnsi="Arial" w:cs="Arial"/>
          <w:sz w:val="22"/>
          <w:szCs w:val="22"/>
        </w:rPr>
      </w:pPr>
    </w:p>
    <w:p w14:paraId="51B4E4A1" w14:textId="77777777" w:rsidR="00C50EA6" w:rsidRPr="004F06B7" w:rsidRDefault="00476C55" w:rsidP="00656BCA">
      <w:pPr>
        <w:pStyle w:val="ListParagraph"/>
        <w:widowControl w:val="0"/>
        <w:numPr>
          <w:ilvl w:val="2"/>
          <w:numId w:val="19"/>
        </w:numPr>
        <w:spacing w:line="360" w:lineRule="auto"/>
        <w:ind w:left="1560" w:hanging="840"/>
        <w:contextualSpacing w:val="0"/>
        <w:jc w:val="both"/>
        <w:rPr>
          <w:rFonts w:ascii="Arial" w:hAnsi="Arial" w:cs="Arial"/>
          <w:sz w:val="22"/>
          <w:szCs w:val="22"/>
        </w:rPr>
      </w:pPr>
      <w:bookmarkStart w:id="170" w:name="_Ref327095616"/>
      <w:r w:rsidRPr="004F06B7">
        <w:rPr>
          <w:rFonts w:ascii="Arial" w:hAnsi="Arial" w:cs="Arial"/>
          <w:b/>
          <w:sz w:val="22"/>
          <w:szCs w:val="22"/>
        </w:rPr>
        <w:t>CALCULATION OF SERVICE CREDITS</w:t>
      </w:r>
      <w:bookmarkEnd w:id="155"/>
      <w:bookmarkEnd w:id="156"/>
      <w:bookmarkEnd w:id="169"/>
      <w:bookmarkEnd w:id="170"/>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171" w:name="_Toc327100056"/>
      <w:bookmarkStart w:id="172" w:name="_Toc334619082"/>
      <w:bookmarkStart w:id="173" w:name="_Toc371327482"/>
      <w:bookmarkStart w:id="174" w:name="_Toc373245625"/>
      <w:bookmarkStart w:id="175" w:name="_Toc463426519"/>
      <w:bookmarkStart w:id="176" w:name="_Toc478633575"/>
      <w:bookmarkStart w:id="177" w:name="_Toc479333795"/>
      <w:r w:rsidR="000A4F9A" w:rsidRPr="004F06B7">
        <w:rPr>
          <w:rFonts w:ascii="Arial" w:hAnsi="Arial" w:cs="Arial"/>
          <w:b/>
          <w:sz w:val="22"/>
          <w:szCs w:val="22"/>
        </w:rPr>
        <w:instrText>10.4.2</w:instrText>
      </w:r>
      <w:r w:rsidR="00B63386" w:rsidRPr="004F06B7">
        <w:rPr>
          <w:rFonts w:ascii="Arial" w:hAnsi="Arial" w:cs="Arial"/>
          <w:b/>
          <w:sz w:val="22"/>
          <w:szCs w:val="22"/>
        </w:rPr>
        <w:instrText>.</w:instrText>
      </w:r>
      <w:r w:rsidR="00D5064B" w:rsidRPr="004F06B7">
        <w:rPr>
          <w:rFonts w:ascii="Arial" w:hAnsi="Arial" w:cs="Arial"/>
          <w:b/>
          <w:sz w:val="22"/>
          <w:szCs w:val="22"/>
        </w:rPr>
        <w:instrText xml:space="preserve">   Calculation of Service Credits</w:instrText>
      </w:r>
      <w:bookmarkEnd w:id="171"/>
      <w:bookmarkEnd w:id="172"/>
      <w:bookmarkEnd w:id="173"/>
      <w:bookmarkEnd w:id="174"/>
      <w:bookmarkEnd w:id="175"/>
      <w:bookmarkEnd w:id="176"/>
      <w:bookmarkEnd w:id="177"/>
      <w:r w:rsidR="00D5064B" w:rsidRPr="004F06B7">
        <w:rPr>
          <w:rFonts w:ascii="Arial" w:hAnsi="Arial" w:cs="Arial"/>
          <w:sz w:val="22"/>
          <w:szCs w:val="22"/>
        </w:rPr>
        <w:instrText>" \f C \l "</w:instrText>
      </w:r>
      <w:r w:rsidR="009E1C81" w:rsidRPr="004F06B7">
        <w:rPr>
          <w:rFonts w:ascii="Arial" w:hAnsi="Arial" w:cs="Arial"/>
          <w:sz w:val="22"/>
          <w:szCs w:val="22"/>
        </w:rPr>
        <w:instrText>3</w:instrText>
      </w:r>
      <w:r w:rsidR="00D5064B"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23B3DFA3"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46974050" w14:textId="77777777" w:rsidR="00C50EA6" w:rsidRPr="004F06B7" w:rsidRDefault="00C50EA6" w:rsidP="00656BCA">
      <w:pPr>
        <w:pStyle w:val="ListParagraph"/>
        <w:widowControl w:val="0"/>
        <w:numPr>
          <w:ilvl w:val="3"/>
          <w:numId w:val="19"/>
        </w:numPr>
        <w:spacing w:line="360" w:lineRule="auto"/>
        <w:ind w:left="2552" w:hanging="992"/>
        <w:contextualSpacing w:val="0"/>
        <w:jc w:val="both"/>
        <w:rPr>
          <w:rFonts w:ascii="Arial" w:hAnsi="Arial" w:cs="Arial"/>
          <w:sz w:val="22"/>
          <w:szCs w:val="22"/>
        </w:rPr>
      </w:pPr>
      <w:bookmarkStart w:id="178" w:name="_Ref81800676"/>
      <w:r w:rsidRPr="004F06B7">
        <w:rPr>
          <w:rFonts w:ascii="Arial" w:hAnsi="Arial" w:cs="Arial"/>
          <w:sz w:val="22"/>
          <w:szCs w:val="22"/>
        </w:rPr>
        <w:t>For eac</w:t>
      </w:r>
      <w:r w:rsidR="00C15DDD" w:rsidRPr="004F06B7">
        <w:rPr>
          <w:rFonts w:ascii="Arial" w:hAnsi="Arial" w:cs="Arial"/>
          <w:sz w:val="22"/>
          <w:szCs w:val="22"/>
        </w:rPr>
        <w:t xml:space="preserve">h Service Level </w:t>
      </w:r>
      <w:proofErr w:type="gramStart"/>
      <w:r w:rsidR="00626058" w:rsidRPr="004F06B7">
        <w:rPr>
          <w:rFonts w:ascii="Arial" w:hAnsi="Arial" w:cs="Arial"/>
          <w:sz w:val="22"/>
          <w:szCs w:val="22"/>
        </w:rPr>
        <w:t>F</w:t>
      </w:r>
      <w:r w:rsidR="00C15DDD" w:rsidRPr="004F06B7">
        <w:rPr>
          <w:rFonts w:ascii="Arial" w:hAnsi="Arial" w:cs="Arial"/>
          <w:sz w:val="22"/>
          <w:szCs w:val="22"/>
        </w:rPr>
        <w:t>ailure</w:t>
      </w:r>
      <w:proofErr w:type="gramEnd"/>
      <w:r w:rsidR="00C15DDD" w:rsidRPr="004F06B7">
        <w:rPr>
          <w:rFonts w:ascii="Arial" w:hAnsi="Arial" w:cs="Arial"/>
          <w:sz w:val="22"/>
          <w:szCs w:val="22"/>
        </w:rPr>
        <w:t xml:space="preserve"> the</w:t>
      </w:r>
      <w:r w:rsidR="004164B9" w:rsidRPr="004F06B7">
        <w:rPr>
          <w:rFonts w:ascii="Arial" w:hAnsi="Arial" w:cs="Arial"/>
          <w:sz w:val="22"/>
          <w:szCs w:val="22"/>
        </w:rPr>
        <w:t xml:space="preserve"> all-inclusive </w:t>
      </w:r>
      <w:r w:rsidR="007A04C0" w:rsidRPr="004F06B7">
        <w:rPr>
          <w:rFonts w:ascii="Arial" w:hAnsi="Arial" w:cs="Arial"/>
          <w:sz w:val="22"/>
          <w:szCs w:val="22"/>
        </w:rPr>
        <w:t xml:space="preserve">monthly </w:t>
      </w:r>
      <w:r w:rsidR="008A1AA7" w:rsidRPr="004F06B7">
        <w:rPr>
          <w:rFonts w:ascii="Arial" w:hAnsi="Arial" w:cs="Arial"/>
          <w:sz w:val="22"/>
          <w:szCs w:val="22"/>
        </w:rPr>
        <w:t>amount</w:t>
      </w:r>
      <w:r w:rsidRPr="004F06B7">
        <w:rPr>
          <w:rFonts w:ascii="Arial" w:hAnsi="Arial" w:cs="Arial"/>
          <w:sz w:val="22"/>
          <w:szCs w:val="22"/>
        </w:rPr>
        <w:t xml:space="preserve"> payable to </w:t>
      </w:r>
      <w:r w:rsidR="00D40027" w:rsidRPr="004F06B7">
        <w:rPr>
          <w:rFonts w:ascii="Arial" w:hAnsi="Arial" w:cs="Arial"/>
          <w:sz w:val="22"/>
          <w:szCs w:val="22"/>
        </w:rPr>
        <w:t xml:space="preserve">the Service Provider </w:t>
      </w:r>
      <w:r w:rsidRPr="004F06B7">
        <w:rPr>
          <w:rFonts w:ascii="Arial" w:hAnsi="Arial" w:cs="Arial"/>
          <w:sz w:val="22"/>
          <w:szCs w:val="22"/>
        </w:rPr>
        <w:t>shal</w:t>
      </w:r>
      <w:r w:rsidR="001F1E50" w:rsidRPr="004F06B7">
        <w:rPr>
          <w:rFonts w:ascii="Arial" w:hAnsi="Arial" w:cs="Arial"/>
          <w:sz w:val="22"/>
          <w:szCs w:val="22"/>
        </w:rPr>
        <w:t xml:space="preserve">l be reduced by the applicable </w:t>
      </w:r>
      <w:r w:rsidR="00C15DDD" w:rsidRPr="004F06B7">
        <w:rPr>
          <w:rFonts w:ascii="Arial" w:hAnsi="Arial" w:cs="Arial"/>
          <w:sz w:val="22"/>
          <w:szCs w:val="22"/>
        </w:rPr>
        <w:t>Service Credits</w:t>
      </w:r>
      <w:r w:rsidR="006A67EC" w:rsidRPr="004F06B7">
        <w:rPr>
          <w:rFonts w:ascii="Arial" w:hAnsi="Arial" w:cs="Arial"/>
          <w:sz w:val="22"/>
          <w:szCs w:val="22"/>
        </w:rPr>
        <w:t>.</w:t>
      </w:r>
      <w:bookmarkStart w:id="179" w:name="_Ref104483590"/>
      <w:bookmarkStart w:id="180" w:name="_Ref53726109"/>
      <w:bookmarkStart w:id="181" w:name="_Ref53480432"/>
      <w:bookmarkStart w:id="182" w:name="_Ref24629711"/>
      <w:bookmarkEnd w:id="157"/>
      <w:bookmarkEnd w:id="158"/>
      <w:bookmarkEnd w:id="159"/>
      <w:bookmarkEnd w:id="160"/>
      <w:bookmarkEnd w:id="178"/>
    </w:p>
    <w:p w14:paraId="338B1D92" w14:textId="77777777" w:rsidR="00C50EA6" w:rsidRPr="004F06B7" w:rsidRDefault="00C50EA6" w:rsidP="00817C58">
      <w:pPr>
        <w:pStyle w:val="ListParagraph"/>
        <w:widowControl w:val="0"/>
        <w:spacing w:line="360" w:lineRule="auto"/>
        <w:ind w:left="2552"/>
        <w:contextualSpacing w:val="0"/>
        <w:jc w:val="both"/>
        <w:outlineLvl w:val="0"/>
        <w:rPr>
          <w:rFonts w:ascii="Arial" w:hAnsi="Arial" w:cs="Arial"/>
          <w:sz w:val="22"/>
          <w:szCs w:val="22"/>
        </w:rPr>
      </w:pPr>
    </w:p>
    <w:bookmarkEnd w:id="179"/>
    <w:bookmarkEnd w:id="180"/>
    <w:bookmarkEnd w:id="181"/>
    <w:bookmarkEnd w:id="182"/>
    <w:p w14:paraId="7AFA4214" w14:textId="77777777" w:rsidR="002E0A9C" w:rsidRPr="004F06B7" w:rsidRDefault="00C50EA6" w:rsidP="00656BCA">
      <w:pPr>
        <w:pStyle w:val="ListParagraph"/>
        <w:widowControl w:val="0"/>
        <w:numPr>
          <w:ilvl w:val="3"/>
          <w:numId w:val="1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If a single triggering event directly causes two (2) or more Service Level Failures in any month; and but for such event, none of such Service Level Failures would have occurred, then SARS shall be </w:t>
      </w:r>
      <w:r w:rsidRPr="004F06B7">
        <w:rPr>
          <w:rFonts w:ascii="Arial" w:hAnsi="Arial" w:cs="Arial"/>
          <w:sz w:val="22"/>
          <w:szCs w:val="22"/>
        </w:rPr>
        <w:lastRenderedPageBreak/>
        <w:t>entitled to receive only a single Service Cred</w:t>
      </w:r>
      <w:r w:rsidR="00C15DDD" w:rsidRPr="004F06B7">
        <w:rPr>
          <w:rFonts w:ascii="Arial" w:hAnsi="Arial" w:cs="Arial"/>
          <w:sz w:val="22"/>
          <w:szCs w:val="22"/>
        </w:rPr>
        <w:t>it for a single Service Level F</w:t>
      </w:r>
      <w:r w:rsidRPr="004F06B7">
        <w:rPr>
          <w:rFonts w:ascii="Arial" w:hAnsi="Arial" w:cs="Arial"/>
          <w:sz w:val="22"/>
          <w:szCs w:val="22"/>
        </w:rPr>
        <w:t>ailure (which SARS may select in its sole discretion).</w:t>
      </w:r>
    </w:p>
    <w:p w14:paraId="6DC5E383" w14:textId="77777777" w:rsidR="001F13B5" w:rsidRPr="004F06B7" w:rsidRDefault="001F13B5" w:rsidP="00817C58">
      <w:pPr>
        <w:pStyle w:val="ListParagraph"/>
        <w:widowControl w:val="0"/>
        <w:spacing w:line="360" w:lineRule="auto"/>
        <w:ind w:left="2552"/>
        <w:contextualSpacing w:val="0"/>
        <w:jc w:val="both"/>
        <w:rPr>
          <w:rFonts w:ascii="Arial" w:hAnsi="Arial" w:cs="Arial"/>
          <w:sz w:val="22"/>
          <w:szCs w:val="22"/>
        </w:rPr>
      </w:pPr>
    </w:p>
    <w:p w14:paraId="5BB6084E" w14:textId="77777777" w:rsidR="00C73FCE" w:rsidRPr="004F06B7" w:rsidRDefault="00C50EA6" w:rsidP="00656BCA">
      <w:pPr>
        <w:pStyle w:val="ListParagraph"/>
        <w:widowControl w:val="0"/>
        <w:numPr>
          <w:ilvl w:val="3"/>
          <w:numId w:val="1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Service Credits arising in respect of the last month of the Agreement </w:t>
      </w:r>
      <w:r w:rsidR="006B0F10" w:rsidRPr="004F06B7">
        <w:rPr>
          <w:rFonts w:ascii="Arial" w:hAnsi="Arial" w:cs="Arial"/>
          <w:sz w:val="22"/>
          <w:szCs w:val="22"/>
        </w:rPr>
        <w:t>t</w:t>
      </w:r>
      <w:r w:rsidRPr="004F06B7">
        <w:rPr>
          <w:rFonts w:ascii="Arial" w:hAnsi="Arial" w:cs="Arial"/>
          <w:sz w:val="22"/>
          <w:szCs w:val="22"/>
        </w:rPr>
        <w:t>erm shall be withheld out of the final payment due.</w:t>
      </w:r>
    </w:p>
    <w:p w14:paraId="716991F1" w14:textId="77777777" w:rsidR="008E4B7A" w:rsidRPr="004F06B7" w:rsidRDefault="008E4B7A" w:rsidP="00817C58">
      <w:pPr>
        <w:pStyle w:val="ListParagraph"/>
        <w:widowControl w:val="0"/>
        <w:spacing w:line="360" w:lineRule="auto"/>
        <w:ind w:left="709"/>
        <w:contextualSpacing w:val="0"/>
        <w:rPr>
          <w:rFonts w:ascii="Arial" w:hAnsi="Arial" w:cs="Arial"/>
          <w:b/>
          <w:sz w:val="22"/>
          <w:szCs w:val="22"/>
        </w:rPr>
      </w:pPr>
      <w:bookmarkStart w:id="183" w:name="_Toc150788400"/>
      <w:bookmarkStart w:id="184" w:name="_Ref104295277"/>
      <w:bookmarkStart w:id="185" w:name="_Ref104280004"/>
      <w:bookmarkStart w:id="186" w:name="_Ref97473874"/>
      <w:bookmarkStart w:id="187" w:name="_Ref96148805"/>
      <w:bookmarkStart w:id="188" w:name="_Toc465920017"/>
    </w:p>
    <w:p w14:paraId="7A10C32F" w14:textId="77777777" w:rsidR="002E0A9C" w:rsidRPr="004F06B7" w:rsidRDefault="00C50EA6" w:rsidP="00656BCA">
      <w:pPr>
        <w:pStyle w:val="ListParagraph"/>
        <w:widowControl w:val="0"/>
        <w:numPr>
          <w:ilvl w:val="1"/>
          <w:numId w:val="1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 xml:space="preserve">EXCUSED </w:t>
      </w:r>
      <w:r w:rsidR="00BE6163" w:rsidRPr="004F06B7">
        <w:rPr>
          <w:rFonts w:ascii="Arial" w:hAnsi="Arial" w:cs="Arial"/>
          <w:b/>
          <w:sz w:val="22"/>
          <w:szCs w:val="22"/>
        </w:rPr>
        <w:t>NON-</w:t>
      </w:r>
      <w:r w:rsidRPr="004F06B7">
        <w:rPr>
          <w:rFonts w:ascii="Arial" w:hAnsi="Arial" w:cs="Arial"/>
          <w:b/>
          <w:sz w:val="22"/>
          <w:szCs w:val="22"/>
        </w:rPr>
        <w:t>PERFORMANCE</w:t>
      </w:r>
      <w:bookmarkEnd w:id="183"/>
      <w:bookmarkEnd w:id="184"/>
      <w:bookmarkEnd w:id="185"/>
      <w:bookmarkEnd w:id="186"/>
      <w:bookmarkEnd w:id="187"/>
      <w:bookmarkEnd w:id="188"/>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89" w:name="_Toc327100057"/>
      <w:bookmarkStart w:id="190" w:name="_Toc334619083"/>
      <w:bookmarkStart w:id="191" w:name="_Toc371327483"/>
      <w:bookmarkStart w:id="192" w:name="_Toc373245626"/>
      <w:bookmarkStart w:id="193" w:name="_Toc463426520"/>
      <w:bookmarkStart w:id="194" w:name="_Toc478633576"/>
      <w:bookmarkStart w:id="195" w:name="_Toc479333796"/>
      <w:r w:rsidR="00B63386" w:rsidRPr="004F06B7">
        <w:rPr>
          <w:rFonts w:ascii="Arial" w:hAnsi="Arial" w:cs="Arial"/>
          <w:b/>
          <w:sz w:val="22"/>
          <w:szCs w:val="22"/>
        </w:rPr>
        <w:instrText>10.</w:instrText>
      </w:r>
      <w:r w:rsidR="000A4F9A" w:rsidRPr="004F06B7">
        <w:rPr>
          <w:rFonts w:ascii="Arial" w:hAnsi="Arial" w:cs="Arial"/>
          <w:b/>
          <w:sz w:val="22"/>
          <w:szCs w:val="22"/>
        </w:rPr>
        <w:instrText>5</w:instrText>
      </w:r>
      <w:r w:rsidR="00E76185" w:rsidRPr="004F06B7">
        <w:rPr>
          <w:rFonts w:ascii="Arial" w:hAnsi="Arial" w:cs="Arial"/>
          <w:b/>
          <w:sz w:val="22"/>
          <w:szCs w:val="22"/>
        </w:rPr>
        <w:instrText>.</w:instrText>
      </w:r>
      <w:bookmarkStart w:id="196" w:name="_Toc297725714"/>
      <w:r w:rsidRPr="004F06B7">
        <w:rPr>
          <w:rFonts w:ascii="Arial" w:hAnsi="Arial" w:cs="Arial"/>
          <w:b/>
          <w:sz w:val="22"/>
          <w:szCs w:val="22"/>
        </w:rPr>
        <w:instrText xml:space="preserve">   EXCUSED PERFORMANCE</w:instrText>
      </w:r>
      <w:bookmarkEnd w:id="189"/>
      <w:bookmarkEnd w:id="190"/>
      <w:bookmarkEnd w:id="191"/>
      <w:bookmarkEnd w:id="192"/>
      <w:bookmarkEnd w:id="193"/>
      <w:bookmarkEnd w:id="194"/>
      <w:bookmarkEnd w:id="195"/>
      <w:bookmarkEnd w:id="196"/>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701CCCFF" w14:textId="77777777" w:rsidR="002E0A9C" w:rsidRPr="004F06B7" w:rsidRDefault="002E0A9C" w:rsidP="00817C58">
      <w:pPr>
        <w:pStyle w:val="ListParagraph"/>
        <w:widowControl w:val="0"/>
        <w:spacing w:line="360" w:lineRule="auto"/>
        <w:ind w:left="709"/>
        <w:contextualSpacing w:val="0"/>
        <w:jc w:val="both"/>
        <w:rPr>
          <w:rFonts w:ascii="Arial" w:hAnsi="Arial" w:cs="Arial"/>
          <w:sz w:val="22"/>
          <w:szCs w:val="22"/>
        </w:rPr>
      </w:pPr>
      <w:bookmarkStart w:id="197" w:name="_Ref96148761"/>
    </w:p>
    <w:p w14:paraId="1BF13445" w14:textId="77777777" w:rsidR="002E0A9C" w:rsidRPr="004F06B7" w:rsidRDefault="00C50EA6" w:rsidP="00656BCA">
      <w:pPr>
        <w:pStyle w:val="ListParagraph"/>
        <w:widowControl w:val="0"/>
        <w:numPr>
          <w:ilvl w:val="2"/>
          <w:numId w:val="19"/>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rPr>
        <w:t xml:space="preserve">Where </w:t>
      </w:r>
      <w:r w:rsidR="00D40027" w:rsidRPr="004F06B7">
        <w:rPr>
          <w:rFonts w:ascii="Arial" w:hAnsi="Arial" w:cs="Arial"/>
          <w:sz w:val="22"/>
          <w:szCs w:val="22"/>
        </w:rPr>
        <w:t xml:space="preserve">the Service Provider </w:t>
      </w:r>
      <w:r w:rsidRPr="004F06B7">
        <w:rPr>
          <w:rFonts w:ascii="Arial" w:hAnsi="Arial" w:cs="Arial"/>
          <w:sz w:val="22"/>
          <w:szCs w:val="22"/>
        </w:rPr>
        <w:t>can establish to the reasonable satisfaction of SARS that</w:t>
      </w:r>
      <w:bookmarkEnd w:id="197"/>
      <w:r w:rsidR="00E85BD4" w:rsidRPr="004F06B7">
        <w:rPr>
          <w:rFonts w:ascii="Arial" w:hAnsi="Arial" w:cs="Arial"/>
          <w:sz w:val="22"/>
          <w:szCs w:val="22"/>
        </w:rPr>
        <w:t>-</w:t>
      </w:r>
    </w:p>
    <w:p w14:paraId="31AA6F2A" w14:textId="77777777" w:rsidR="004840A0" w:rsidRPr="00F9627A" w:rsidRDefault="004840A0" w:rsidP="00F9627A">
      <w:pPr>
        <w:widowControl w:val="0"/>
        <w:spacing w:line="360" w:lineRule="auto"/>
        <w:jc w:val="both"/>
        <w:outlineLvl w:val="0"/>
        <w:rPr>
          <w:rFonts w:ascii="Arial" w:hAnsi="Arial" w:cs="Arial"/>
          <w:sz w:val="22"/>
          <w:szCs w:val="22"/>
        </w:rPr>
      </w:pPr>
    </w:p>
    <w:p w14:paraId="727768F5" w14:textId="77777777" w:rsidR="002E0A9C" w:rsidRPr="004F06B7" w:rsidRDefault="00C50EA6" w:rsidP="00656BCA">
      <w:pPr>
        <w:pStyle w:val="ListParagraph"/>
        <w:widowControl w:val="0"/>
        <w:numPr>
          <w:ilvl w:val="3"/>
          <w:numId w:val="19"/>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cause of its failure to achieve a Service Level was a factor outside of the reasonable control of </w:t>
      </w:r>
      <w:r w:rsidR="00D40027" w:rsidRPr="004F06B7">
        <w:rPr>
          <w:rFonts w:ascii="Arial" w:hAnsi="Arial" w:cs="Arial"/>
          <w:sz w:val="22"/>
          <w:szCs w:val="22"/>
        </w:rPr>
        <w:t xml:space="preserve">the Service Provider </w:t>
      </w:r>
      <w:r w:rsidR="00626058" w:rsidRPr="004F06B7">
        <w:rPr>
          <w:rFonts w:ascii="Arial" w:hAnsi="Arial" w:cs="Arial"/>
          <w:sz w:val="22"/>
          <w:szCs w:val="22"/>
        </w:rPr>
        <w:t>(</w:t>
      </w:r>
      <w:proofErr w:type="gramStart"/>
      <w:r w:rsidR="00626058" w:rsidRPr="004F06B7">
        <w:rPr>
          <w:rFonts w:ascii="Arial" w:hAnsi="Arial" w:cs="Arial"/>
          <w:sz w:val="22"/>
          <w:szCs w:val="22"/>
        </w:rPr>
        <w:t>i.e.</w:t>
      </w:r>
      <w:proofErr w:type="gramEnd"/>
      <w:r w:rsidR="00626058" w:rsidRPr="004F06B7">
        <w:rPr>
          <w:rFonts w:ascii="Arial" w:hAnsi="Arial" w:cs="Arial"/>
          <w:sz w:val="22"/>
          <w:szCs w:val="22"/>
        </w:rPr>
        <w:t xml:space="preserve"> </w:t>
      </w:r>
      <w:r w:rsidR="00626058" w:rsidRPr="004F06B7">
        <w:rPr>
          <w:rFonts w:ascii="Arial" w:hAnsi="Arial" w:cs="Arial"/>
          <w:i/>
          <w:sz w:val="22"/>
          <w:szCs w:val="22"/>
        </w:rPr>
        <w:t>force majeure</w:t>
      </w:r>
      <w:r w:rsidR="00626058" w:rsidRPr="004F06B7">
        <w:rPr>
          <w:rFonts w:ascii="Arial" w:hAnsi="Arial" w:cs="Arial"/>
          <w:sz w:val="22"/>
          <w:szCs w:val="22"/>
        </w:rPr>
        <w:t>)</w:t>
      </w:r>
      <w:r w:rsidR="006A67EC" w:rsidRPr="004F06B7">
        <w:rPr>
          <w:rFonts w:ascii="Arial" w:hAnsi="Arial" w:cs="Arial"/>
          <w:sz w:val="22"/>
          <w:szCs w:val="22"/>
        </w:rPr>
        <w:t>;</w:t>
      </w:r>
    </w:p>
    <w:p w14:paraId="6A0282E0" w14:textId="77777777" w:rsidR="002E0A9C" w:rsidRPr="004F06B7" w:rsidRDefault="002E0A9C" w:rsidP="00817C58">
      <w:pPr>
        <w:pStyle w:val="ListParagraph"/>
        <w:widowControl w:val="0"/>
        <w:tabs>
          <w:tab w:val="left" w:pos="2410"/>
        </w:tabs>
        <w:spacing w:line="360" w:lineRule="auto"/>
        <w:ind w:left="2552"/>
        <w:contextualSpacing w:val="0"/>
        <w:jc w:val="both"/>
        <w:rPr>
          <w:rFonts w:ascii="Arial" w:hAnsi="Arial" w:cs="Arial"/>
          <w:sz w:val="22"/>
          <w:szCs w:val="22"/>
        </w:rPr>
      </w:pPr>
    </w:p>
    <w:p w14:paraId="7D63BF96" w14:textId="77777777" w:rsidR="002E0A9C" w:rsidRPr="004F06B7" w:rsidRDefault="00D40027" w:rsidP="00656BCA">
      <w:pPr>
        <w:pStyle w:val="ListParagraph"/>
        <w:widowControl w:val="0"/>
        <w:numPr>
          <w:ilvl w:val="3"/>
          <w:numId w:val="19"/>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Service Provider </w:t>
      </w:r>
      <w:r w:rsidR="00C50EA6" w:rsidRPr="004F06B7">
        <w:rPr>
          <w:rFonts w:ascii="Arial" w:hAnsi="Arial" w:cs="Arial"/>
          <w:sz w:val="22"/>
          <w:szCs w:val="22"/>
        </w:rPr>
        <w:t xml:space="preserve">would have achieved such Service Level but for such </w:t>
      </w:r>
      <w:proofErr w:type="gramStart"/>
      <w:r w:rsidR="00C50EA6" w:rsidRPr="004F06B7">
        <w:rPr>
          <w:rFonts w:ascii="Arial" w:hAnsi="Arial" w:cs="Arial"/>
          <w:sz w:val="22"/>
          <w:szCs w:val="22"/>
        </w:rPr>
        <w:t>factor;</w:t>
      </w:r>
      <w:proofErr w:type="gramEnd"/>
      <w:r w:rsidR="00C50EA6" w:rsidRPr="004F06B7">
        <w:rPr>
          <w:rFonts w:ascii="Arial" w:hAnsi="Arial" w:cs="Arial"/>
          <w:sz w:val="22"/>
          <w:szCs w:val="22"/>
        </w:rPr>
        <w:t xml:space="preserve"> </w:t>
      </w:r>
    </w:p>
    <w:p w14:paraId="76B9D320" w14:textId="77777777" w:rsidR="002E0A9C" w:rsidRPr="004F06B7" w:rsidRDefault="002E0A9C" w:rsidP="00817C58">
      <w:pPr>
        <w:pStyle w:val="ListParagraph"/>
        <w:widowControl w:val="0"/>
        <w:tabs>
          <w:tab w:val="left" w:pos="2410"/>
        </w:tabs>
        <w:spacing w:line="360" w:lineRule="auto"/>
        <w:ind w:left="2552"/>
        <w:contextualSpacing w:val="0"/>
        <w:jc w:val="both"/>
        <w:rPr>
          <w:rFonts w:ascii="Arial" w:hAnsi="Arial" w:cs="Arial"/>
          <w:sz w:val="22"/>
          <w:szCs w:val="22"/>
        </w:rPr>
      </w:pPr>
    </w:p>
    <w:p w14:paraId="51E579B8" w14:textId="77777777" w:rsidR="002E0A9C" w:rsidRPr="004F06B7" w:rsidRDefault="00D40027" w:rsidP="00656BCA">
      <w:pPr>
        <w:pStyle w:val="ListParagraph"/>
        <w:widowControl w:val="0"/>
        <w:numPr>
          <w:ilvl w:val="3"/>
          <w:numId w:val="19"/>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Service Provider </w:t>
      </w:r>
      <w:r w:rsidR="00C50EA6" w:rsidRPr="004F06B7">
        <w:rPr>
          <w:rFonts w:ascii="Arial" w:hAnsi="Arial" w:cs="Arial"/>
          <w:sz w:val="22"/>
          <w:szCs w:val="22"/>
        </w:rPr>
        <w:t xml:space="preserve">used </w:t>
      </w:r>
      <w:r w:rsidR="00D270ED" w:rsidRPr="004F06B7">
        <w:rPr>
          <w:rFonts w:ascii="Arial" w:hAnsi="Arial" w:cs="Arial"/>
          <w:sz w:val="22"/>
          <w:szCs w:val="22"/>
        </w:rPr>
        <w:t>C</w:t>
      </w:r>
      <w:r w:rsidR="00C50EA6" w:rsidRPr="004F06B7">
        <w:rPr>
          <w:rFonts w:ascii="Arial" w:hAnsi="Arial" w:cs="Arial"/>
          <w:sz w:val="22"/>
          <w:szCs w:val="22"/>
        </w:rPr>
        <w:t xml:space="preserve">ommercially </w:t>
      </w:r>
      <w:r w:rsidR="00D270ED" w:rsidRPr="004F06B7">
        <w:rPr>
          <w:rFonts w:ascii="Arial" w:hAnsi="Arial" w:cs="Arial"/>
          <w:sz w:val="22"/>
          <w:szCs w:val="22"/>
        </w:rPr>
        <w:t>R</w:t>
      </w:r>
      <w:r w:rsidR="00C50EA6" w:rsidRPr="004F06B7">
        <w:rPr>
          <w:rFonts w:ascii="Arial" w:hAnsi="Arial" w:cs="Arial"/>
          <w:sz w:val="22"/>
          <w:szCs w:val="22"/>
        </w:rPr>
        <w:t xml:space="preserve">easonable </w:t>
      </w:r>
      <w:r w:rsidR="00D270ED" w:rsidRPr="004F06B7">
        <w:rPr>
          <w:rFonts w:ascii="Arial" w:hAnsi="Arial" w:cs="Arial"/>
          <w:sz w:val="22"/>
          <w:szCs w:val="22"/>
        </w:rPr>
        <w:t>E</w:t>
      </w:r>
      <w:r w:rsidR="00C50EA6" w:rsidRPr="004F06B7">
        <w:rPr>
          <w:rFonts w:ascii="Arial" w:hAnsi="Arial" w:cs="Arial"/>
          <w:sz w:val="22"/>
          <w:szCs w:val="22"/>
        </w:rPr>
        <w:t xml:space="preserve">fforts to perform and achieve that Service Level notwithstanding the presence and impact of such factor; and </w:t>
      </w:r>
    </w:p>
    <w:p w14:paraId="6B7B74DD" w14:textId="77777777" w:rsidR="009E77F9" w:rsidRPr="004F06B7" w:rsidRDefault="009E77F9" w:rsidP="00817C58">
      <w:pPr>
        <w:pStyle w:val="ListParagraph"/>
        <w:widowControl w:val="0"/>
        <w:spacing w:line="360" w:lineRule="auto"/>
        <w:ind w:left="2552"/>
        <w:contextualSpacing w:val="0"/>
        <w:jc w:val="both"/>
        <w:outlineLvl w:val="0"/>
        <w:rPr>
          <w:rFonts w:ascii="Arial" w:hAnsi="Arial" w:cs="Arial"/>
          <w:sz w:val="22"/>
          <w:szCs w:val="22"/>
        </w:rPr>
      </w:pPr>
    </w:p>
    <w:p w14:paraId="7A3F2723" w14:textId="77777777" w:rsidR="00C41276" w:rsidRPr="004F06B7" w:rsidRDefault="00D40027" w:rsidP="00656BCA">
      <w:pPr>
        <w:pStyle w:val="ListParagraph"/>
        <w:widowControl w:val="0"/>
        <w:numPr>
          <w:ilvl w:val="3"/>
          <w:numId w:val="19"/>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Service Provider </w:t>
      </w:r>
      <w:r w:rsidR="00C50EA6" w:rsidRPr="004F06B7">
        <w:rPr>
          <w:rFonts w:ascii="Arial" w:hAnsi="Arial" w:cs="Arial"/>
          <w:sz w:val="22"/>
          <w:szCs w:val="22"/>
        </w:rPr>
        <w:t>is without fault in causing such factor,</w:t>
      </w:r>
      <w:r w:rsidR="00303E81" w:rsidRPr="004F06B7">
        <w:rPr>
          <w:rFonts w:ascii="Arial" w:hAnsi="Arial" w:cs="Arial"/>
          <w:sz w:val="22"/>
          <w:szCs w:val="22"/>
        </w:rPr>
        <w:t xml:space="preserve"> </w:t>
      </w:r>
    </w:p>
    <w:p w14:paraId="63CD566F" w14:textId="77777777" w:rsidR="00C41276" w:rsidRPr="004F06B7" w:rsidRDefault="00C41276" w:rsidP="00817C58">
      <w:pPr>
        <w:pStyle w:val="ListParagraph"/>
        <w:widowControl w:val="0"/>
        <w:spacing w:line="360" w:lineRule="auto"/>
        <w:ind w:left="2552" w:hanging="992"/>
        <w:contextualSpacing w:val="0"/>
        <w:jc w:val="both"/>
        <w:outlineLvl w:val="0"/>
        <w:rPr>
          <w:rFonts w:ascii="Arial" w:hAnsi="Arial" w:cs="Arial"/>
          <w:sz w:val="22"/>
          <w:szCs w:val="22"/>
        </w:rPr>
      </w:pPr>
    </w:p>
    <w:p w14:paraId="5779CFBE" w14:textId="77777777" w:rsidR="00DB5CA2" w:rsidRPr="004F06B7" w:rsidRDefault="00C50EA6" w:rsidP="00817C58">
      <w:pPr>
        <w:widowControl w:val="0"/>
        <w:spacing w:line="360" w:lineRule="auto"/>
        <w:ind w:left="1560"/>
        <w:jc w:val="both"/>
        <w:outlineLvl w:val="0"/>
        <w:rPr>
          <w:rFonts w:ascii="Arial" w:hAnsi="Arial" w:cs="Arial"/>
          <w:sz w:val="22"/>
          <w:szCs w:val="22"/>
        </w:rPr>
      </w:pPr>
      <w:r w:rsidRPr="004F06B7">
        <w:rPr>
          <w:rFonts w:ascii="Arial" w:hAnsi="Arial" w:cs="Arial"/>
          <w:sz w:val="22"/>
          <w:szCs w:val="22"/>
        </w:rPr>
        <w:t xml:space="preserve">then, no Service Credit shall be assessed against </w:t>
      </w:r>
      <w:r w:rsidR="00D40027" w:rsidRPr="004F06B7">
        <w:rPr>
          <w:rFonts w:ascii="Arial" w:hAnsi="Arial" w:cs="Arial"/>
          <w:sz w:val="22"/>
          <w:szCs w:val="22"/>
        </w:rPr>
        <w:t xml:space="preserve">the Service Provider </w:t>
      </w:r>
      <w:r w:rsidRPr="004F06B7">
        <w:rPr>
          <w:rFonts w:ascii="Arial" w:hAnsi="Arial" w:cs="Arial"/>
          <w:sz w:val="22"/>
          <w:szCs w:val="22"/>
        </w:rPr>
        <w:t>for a</w:t>
      </w:r>
      <w:r w:rsidR="007C08A0" w:rsidRPr="004F06B7">
        <w:rPr>
          <w:rFonts w:ascii="Arial" w:hAnsi="Arial" w:cs="Arial"/>
          <w:sz w:val="22"/>
          <w:szCs w:val="22"/>
        </w:rPr>
        <w:t xml:space="preserve">ny resulting Service Level </w:t>
      </w:r>
      <w:r w:rsidR="00626058" w:rsidRPr="004F06B7">
        <w:rPr>
          <w:rFonts w:ascii="Arial" w:hAnsi="Arial" w:cs="Arial"/>
          <w:sz w:val="22"/>
          <w:szCs w:val="22"/>
        </w:rPr>
        <w:t>F</w:t>
      </w:r>
      <w:r w:rsidR="006A67EC" w:rsidRPr="004F06B7">
        <w:rPr>
          <w:rFonts w:ascii="Arial" w:hAnsi="Arial" w:cs="Arial"/>
          <w:sz w:val="22"/>
          <w:szCs w:val="22"/>
        </w:rPr>
        <w:t>ailure</w:t>
      </w:r>
      <w:r w:rsidRPr="004F06B7">
        <w:rPr>
          <w:rFonts w:ascii="Arial" w:hAnsi="Arial" w:cs="Arial"/>
          <w:sz w:val="22"/>
          <w:szCs w:val="22"/>
        </w:rPr>
        <w:t xml:space="preserve"> and </w:t>
      </w:r>
      <w:r w:rsidR="00D40027" w:rsidRPr="004F06B7">
        <w:rPr>
          <w:rFonts w:ascii="Arial" w:hAnsi="Arial" w:cs="Arial"/>
          <w:sz w:val="22"/>
          <w:szCs w:val="22"/>
        </w:rPr>
        <w:t xml:space="preserve">the Service Provider </w:t>
      </w:r>
      <w:r w:rsidRPr="004F06B7">
        <w:rPr>
          <w:rFonts w:ascii="Arial" w:hAnsi="Arial" w:cs="Arial"/>
          <w:sz w:val="22"/>
          <w:szCs w:val="22"/>
        </w:rPr>
        <w:t xml:space="preserve">shall otherwise be excused from achieving such Service Level for as long as the circumstances relating to such factor and preventing achievement of such Service Level prevail and </w:t>
      </w:r>
      <w:r w:rsidR="00D40027" w:rsidRPr="004F06B7">
        <w:rPr>
          <w:rFonts w:ascii="Arial" w:hAnsi="Arial" w:cs="Arial"/>
          <w:sz w:val="22"/>
          <w:szCs w:val="22"/>
        </w:rPr>
        <w:t xml:space="preserve">the Service Provider </w:t>
      </w:r>
      <w:r w:rsidRPr="004F06B7">
        <w:rPr>
          <w:rFonts w:ascii="Arial" w:hAnsi="Arial" w:cs="Arial"/>
          <w:sz w:val="22"/>
          <w:szCs w:val="22"/>
        </w:rPr>
        <w:t xml:space="preserve">continues to use </w:t>
      </w:r>
      <w:r w:rsidR="00D270ED" w:rsidRPr="004F06B7">
        <w:rPr>
          <w:rFonts w:ascii="Arial" w:hAnsi="Arial" w:cs="Arial"/>
          <w:sz w:val="22"/>
          <w:szCs w:val="22"/>
        </w:rPr>
        <w:t>C</w:t>
      </w:r>
      <w:r w:rsidRPr="004F06B7">
        <w:rPr>
          <w:rFonts w:ascii="Arial" w:hAnsi="Arial" w:cs="Arial"/>
          <w:sz w:val="22"/>
          <w:szCs w:val="22"/>
        </w:rPr>
        <w:t xml:space="preserve">ommercially </w:t>
      </w:r>
      <w:r w:rsidR="00D270ED" w:rsidRPr="004F06B7">
        <w:rPr>
          <w:rFonts w:ascii="Arial" w:hAnsi="Arial" w:cs="Arial"/>
          <w:sz w:val="22"/>
          <w:szCs w:val="22"/>
        </w:rPr>
        <w:t>R</w:t>
      </w:r>
      <w:r w:rsidRPr="004F06B7">
        <w:rPr>
          <w:rFonts w:ascii="Arial" w:hAnsi="Arial" w:cs="Arial"/>
          <w:sz w:val="22"/>
          <w:szCs w:val="22"/>
        </w:rPr>
        <w:t xml:space="preserve">easonable </w:t>
      </w:r>
      <w:r w:rsidR="00D270ED" w:rsidRPr="004F06B7">
        <w:rPr>
          <w:rFonts w:ascii="Arial" w:hAnsi="Arial" w:cs="Arial"/>
          <w:sz w:val="22"/>
          <w:szCs w:val="22"/>
        </w:rPr>
        <w:t>E</w:t>
      </w:r>
      <w:r w:rsidRPr="004F06B7">
        <w:rPr>
          <w:rFonts w:ascii="Arial" w:hAnsi="Arial" w:cs="Arial"/>
          <w:sz w:val="22"/>
          <w:szCs w:val="22"/>
        </w:rPr>
        <w:t>fforts to prevent, overcome and mitigate the adverse effects of such factor to the extent required to achieve the applicable Service Level.</w:t>
      </w:r>
    </w:p>
    <w:p w14:paraId="772389AE" w14:textId="77777777" w:rsidR="002E0A9C" w:rsidRPr="004F06B7" w:rsidRDefault="002E0A9C" w:rsidP="00817C58">
      <w:pPr>
        <w:pStyle w:val="ListParagraph"/>
        <w:widowControl w:val="0"/>
        <w:spacing w:line="360" w:lineRule="auto"/>
        <w:ind w:left="1276" w:hanging="567"/>
        <w:contextualSpacing w:val="0"/>
        <w:jc w:val="both"/>
        <w:rPr>
          <w:rFonts w:ascii="Arial" w:hAnsi="Arial" w:cs="Arial"/>
          <w:b/>
          <w:sz w:val="22"/>
          <w:szCs w:val="22"/>
        </w:rPr>
      </w:pPr>
      <w:bookmarkStart w:id="198" w:name="_Toc150788401"/>
    </w:p>
    <w:p w14:paraId="2965DA5D" w14:textId="77777777" w:rsidR="00DB5CA2" w:rsidRPr="004F06B7" w:rsidRDefault="00DB5CA2" w:rsidP="00656BCA">
      <w:pPr>
        <w:pStyle w:val="ListParagraph"/>
        <w:widowControl w:val="0"/>
        <w:numPr>
          <w:ilvl w:val="1"/>
          <w:numId w:val="19"/>
        </w:numPr>
        <w:spacing w:line="360" w:lineRule="auto"/>
        <w:ind w:left="709" w:hanging="709"/>
        <w:contextualSpacing w:val="0"/>
        <w:jc w:val="both"/>
        <w:rPr>
          <w:rFonts w:ascii="Arial" w:hAnsi="Arial" w:cs="Arial"/>
          <w:b/>
          <w:sz w:val="22"/>
          <w:szCs w:val="22"/>
        </w:rPr>
      </w:pPr>
      <w:bookmarkStart w:id="199" w:name="_Ref327096240"/>
      <w:r w:rsidRPr="004F06B7">
        <w:rPr>
          <w:rFonts w:ascii="Arial" w:hAnsi="Arial" w:cs="Arial"/>
          <w:b/>
          <w:sz w:val="22"/>
          <w:szCs w:val="22"/>
        </w:rPr>
        <w:t>STATUS OF SERVICE CREDITS</w:t>
      </w:r>
      <w:bookmarkEnd w:id="198"/>
      <w:bookmarkEnd w:id="199"/>
      <w:r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00" w:name="_Toc327100058"/>
      <w:bookmarkStart w:id="201" w:name="_Toc334619084"/>
      <w:bookmarkStart w:id="202" w:name="_Toc371327484"/>
      <w:bookmarkStart w:id="203" w:name="_Toc373245627"/>
      <w:bookmarkStart w:id="204" w:name="_Toc463426521"/>
      <w:bookmarkStart w:id="205" w:name="_Toc478633577"/>
      <w:bookmarkStart w:id="206" w:name="_Toc479333797"/>
      <w:r w:rsidR="000A4F9A" w:rsidRPr="004F06B7">
        <w:rPr>
          <w:rFonts w:ascii="Arial" w:hAnsi="Arial" w:cs="Arial"/>
          <w:b/>
          <w:sz w:val="22"/>
          <w:szCs w:val="22"/>
        </w:rPr>
        <w:instrText>10.6</w:instrText>
      </w:r>
      <w:r w:rsidRPr="004F06B7">
        <w:rPr>
          <w:rFonts w:ascii="Arial" w:hAnsi="Arial" w:cs="Arial"/>
          <w:b/>
          <w:sz w:val="22"/>
          <w:szCs w:val="22"/>
        </w:rPr>
        <w:instrText>.</w:instrText>
      </w:r>
      <w:bookmarkStart w:id="207" w:name="_Toc297725715"/>
      <w:r w:rsidRPr="004F06B7">
        <w:rPr>
          <w:rFonts w:ascii="Arial" w:hAnsi="Arial" w:cs="Arial"/>
          <w:b/>
          <w:sz w:val="22"/>
          <w:szCs w:val="22"/>
        </w:rPr>
        <w:instrText xml:space="preserve">   STATUS OF SERVICE CREDITS</w:instrText>
      </w:r>
      <w:bookmarkEnd w:id="200"/>
      <w:bookmarkEnd w:id="201"/>
      <w:bookmarkEnd w:id="202"/>
      <w:bookmarkEnd w:id="203"/>
      <w:bookmarkEnd w:id="204"/>
      <w:bookmarkEnd w:id="205"/>
      <w:bookmarkEnd w:id="206"/>
      <w:bookmarkEnd w:id="207"/>
      <w:r w:rsidRPr="004F06B7">
        <w:rPr>
          <w:rFonts w:ascii="Arial" w:hAnsi="Arial" w:cs="Arial"/>
          <w:sz w:val="22"/>
          <w:szCs w:val="22"/>
        </w:rPr>
        <w:instrText xml:space="preserve">" \f C \l "2" </w:instrText>
      </w:r>
      <w:r w:rsidRPr="004F06B7">
        <w:rPr>
          <w:rFonts w:ascii="Arial" w:hAnsi="Arial" w:cs="Arial"/>
          <w:b/>
          <w:sz w:val="22"/>
          <w:szCs w:val="22"/>
        </w:rPr>
        <w:fldChar w:fldCharType="end"/>
      </w:r>
    </w:p>
    <w:p w14:paraId="4376E8E4" w14:textId="77777777" w:rsidR="002E0A9C" w:rsidRPr="004F06B7" w:rsidRDefault="002E0A9C" w:rsidP="00817C58">
      <w:pPr>
        <w:pStyle w:val="ListParagraph"/>
        <w:widowControl w:val="0"/>
        <w:spacing w:line="360" w:lineRule="auto"/>
        <w:ind w:left="709"/>
        <w:contextualSpacing w:val="0"/>
        <w:jc w:val="both"/>
        <w:rPr>
          <w:rFonts w:ascii="Arial" w:hAnsi="Arial" w:cs="Arial"/>
          <w:b/>
          <w:sz w:val="22"/>
          <w:szCs w:val="22"/>
        </w:rPr>
      </w:pPr>
    </w:p>
    <w:p w14:paraId="43D15B21" w14:textId="77777777" w:rsidR="00DB5CA2" w:rsidRPr="004F06B7" w:rsidRDefault="00DB5CA2" w:rsidP="00656BCA">
      <w:pPr>
        <w:pStyle w:val="ListParagraph"/>
        <w:widowControl w:val="0"/>
        <w:numPr>
          <w:ilvl w:val="2"/>
          <w:numId w:val="17"/>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The following shall apply in respect of Service Credits</w:t>
      </w:r>
      <w:r w:rsidR="00E85BD4" w:rsidRPr="004F06B7">
        <w:rPr>
          <w:rFonts w:ascii="Arial" w:hAnsi="Arial" w:cs="Arial"/>
          <w:sz w:val="22"/>
          <w:szCs w:val="22"/>
        </w:rPr>
        <w:t xml:space="preserve">- </w:t>
      </w:r>
    </w:p>
    <w:p w14:paraId="51A1D4D5" w14:textId="77777777" w:rsidR="002E0A9C" w:rsidRPr="004F06B7" w:rsidRDefault="002E0A9C" w:rsidP="00817C58">
      <w:pPr>
        <w:pStyle w:val="ListParagraph"/>
        <w:widowControl w:val="0"/>
        <w:spacing w:line="360" w:lineRule="auto"/>
        <w:ind w:left="2552"/>
        <w:contextualSpacing w:val="0"/>
        <w:jc w:val="both"/>
        <w:outlineLvl w:val="0"/>
        <w:rPr>
          <w:rFonts w:ascii="Arial" w:hAnsi="Arial" w:cs="Arial"/>
          <w:sz w:val="22"/>
          <w:szCs w:val="22"/>
        </w:rPr>
      </w:pPr>
      <w:bookmarkStart w:id="208" w:name="_Ref147895646"/>
    </w:p>
    <w:p w14:paraId="486ED309" w14:textId="77777777" w:rsidR="00DB5CA2" w:rsidRPr="004F06B7" w:rsidRDefault="00C50EA6" w:rsidP="00656BCA">
      <w:pPr>
        <w:pStyle w:val="ListParagraph"/>
        <w:widowControl w:val="0"/>
        <w:numPr>
          <w:ilvl w:val="3"/>
          <w:numId w:val="17"/>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Service Credits are a price adjustment for the relevant period to reflect the reduced level of Service</w:t>
      </w:r>
      <w:r w:rsidR="00322A65" w:rsidRPr="004F06B7">
        <w:rPr>
          <w:rFonts w:ascii="Arial" w:hAnsi="Arial" w:cs="Arial"/>
          <w:sz w:val="22"/>
          <w:szCs w:val="22"/>
        </w:rPr>
        <w:t>s</w:t>
      </w:r>
      <w:r w:rsidRPr="004F06B7">
        <w:rPr>
          <w:rFonts w:ascii="Arial" w:hAnsi="Arial" w:cs="Arial"/>
          <w:sz w:val="22"/>
          <w:szCs w:val="22"/>
        </w:rPr>
        <w:t xml:space="preserve"> performed by </w:t>
      </w:r>
      <w:r w:rsidR="00D40027" w:rsidRPr="004F06B7">
        <w:rPr>
          <w:rFonts w:ascii="Arial" w:hAnsi="Arial" w:cs="Arial"/>
          <w:sz w:val="22"/>
          <w:szCs w:val="22"/>
        </w:rPr>
        <w:t xml:space="preserve">the Service </w:t>
      </w:r>
      <w:r w:rsidR="00D40027" w:rsidRPr="004F06B7">
        <w:rPr>
          <w:rFonts w:ascii="Arial" w:hAnsi="Arial" w:cs="Arial"/>
          <w:sz w:val="22"/>
          <w:szCs w:val="22"/>
        </w:rPr>
        <w:lastRenderedPageBreak/>
        <w:t xml:space="preserve">Provider </w:t>
      </w:r>
      <w:r w:rsidRPr="004F06B7">
        <w:rPr>
          <w:rFonts w:ascii="Arial" w:hAnsi="Arial" w:cs="Arial"/>
          <w:sz w:val="22"/>
          <w:szCs w:val="22"/>
        </w:rPr>
        <w:t xml:space="preserve">and </w:t>
      </w:r>
      <w:r w:rsidR="00626058" w:rsidRPr="004F06B7">
        <w:rPr>
          <w:rFonts w:ascii="Arial" w:hAnsi="Arial" w:cs="Arial"/>
          <w:sz w:val="22"/>
          <w:szCs w:val="22"/>
        </w:rPr>
        <w:t>is</w:t>
      </w:r>
      <w:r w:rsidRPr="004F06B7">
        <w:rPr>
          <w:rFonts w:ascii="Arial" w:hAnsi="Arial" w:cs="Arial"/>
          <w:sz w:val="22"/>
          <w:szCs w:val="22"/>
        </w:rPr>
        <w:t xml:space="preserve"> not an estimate of the loss or damage that may be suffered by SARS as a result of </w:t>
      </w:r>
      <w:r w:rsidR="00626058" w:rsidRPr="004F06B7">
        <w:rPr>
          <w:rFonts w:ascii="Arial" w:hAnsi="Arial" w:cs="Arial"/>
          <w:sz w:val="22"/>
          <w:szCs w:val="22"/>
        </w:rPr>
        <w:t>such</w:t>
      </w:r>
      <w:r w:rsidRPr="004F06B7">
        <w:rPr>
          <w:rFonts w:ascii="Arial" w:hAnsi="Arial" w:cs="Arial"/>
          <w:sz w:val="22"/>
          <w:szCs w:val="22"/>
        </w:rPr>
        <w:t xml:space="preserve"> Service Level </w:t>
      </w:r>
      <w:r w:rsidR="00626058" w:rsidRPr="004F06B7">
        <w:rPr>
          <w:rFonts w:ascii="Arial" w:hAnsi="Arial" w:cs="Arial"/>
          <w:sz w:val="22"/>
          <w:szCs w:val="22"/>
        </w:rPr>
        <w:t>F</w:t>
      </w:r>
      <w:r w:rsidRPr="004F06B7">
        <w:rPr>
          <w:rFonts w:ascii="Arial" w:hAnsi="Arial" w:cs="Arial"/>
          <w:sz w:val="22"/>
          <w:szCs w:val="22"/>
        </w:rPr>
        <w:t>ailure</w:t>
      </w:r>
      <w:r w:rsidR="00626058" w:rsidRPr="004F06B7">
        <w:rPr>
          <w:rFonts w:ascii="Arial" w:hAnsi="Arial" w:cs="Arial"/>
          <w:sz w:val="22"/>
          <w:szCs w:val="22"/>
        </w:rPr>
        <w:t>/</w:t>
      </w:r>
      <w:proofErr w:type="gramStart"/>
      <w:r w:rsidR="00626058" w:rsidRPr="004F06B7">
        <w:rPr>
          <w:rFonts w:ascii="Arial" w:hAnsi="Arial" w:cs="Arial"/>
          <w:sz w:val="22"/>
          <w:szCs w:val="22"/>
        </w:rPr>
        <w:t>s</w:t>
      </w:r>
      <w:bookmarkEnd w:id="208"/>
      <w:r w:rsidR="00E85BD4" w:rsidRPr="004F06B7">
        <w:rPr>
          <w:rFonts w:ascii="Arial" w:hAnsi="Arial" w:cs="Arial"/>
          <w:sz w:val="22"/>
          <w:szCs w:val="22"/>
        </w:rPr>
        <w:t>;</w:t>
      </w:r>
      <w:proofErr w:type="gramEnd"/>
    </w:p>
    <w:p w14:paraId="5EA2CA13" w14:textId="77777777" w:rsidR="002E0A9C" w:rsidRPr="004F06B7" w:rsidRDefault="002E0A9C" w:rsidP="00817C58">
      <w:pPr>
        <w:pStyle w:val="ListParagraph"/>
        <w:widowControl w:val="0"/>
        <w:spacing w:line="360" w:lineRule="auto"/>
        <w:ind w:left="2552"/>
        <w:contextualSpacing w:val="0"/>
        <w:jc w:val="both"/>
        <w:outlineLvl w:val="0"/>
        <w:rPr>
          <w:rFonts w:ascii="Arial" w:hAnsi="Arial" w:cs="Arial"/>
          <w:sz w:val="22"/>
          <w:szCs w:val="22"/>
        </w:rPr>
      </w:pPr>
    </w:p>
    <w:p w14:paraId="262F1185" w14:textId="77777777" w:rsidR="00DB5CA2" w:rsidRPr="004F06B7" w:rsidRDefault="00C50EA6" w:rsidP="00656BCA">
      <w:pPr>
        <w:pStyle w:val="ListParagraph"/>
        <w:widowControl w:val="0"/>
        <w:numPr>
          <w:ilvl w:val="3"/>
          <w:numId w:val="17"/>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payment of a Service Credit by </w:t>
      </w:r>
      <w:r w:rsidR="00D40027" w:rsidRPr="004F06B7">
        <w:rPr>
          <w:rFonts w:ascii="Arial" w:hAnsi="Arial" w:cs="Arial"/>
          <w:sz w:val="22"/>
          <w:szCs w:val="22"/>
        </w:rPr>
        <w:t xml:space="preserve">the Service Provider </w:t>
      </w:r>
      <w:r w:rsidRPr="004F06B7">
        <w:rPr>
          <w:rFonts w:ascii="Arial" w:hAnsi="Arial" w:cs="Arial"/>
          <w:sz w:val="22"/>
          <w:szCs w:val="22"/>
        </w:rPr>
        <w:t>is without prejudice to, and shall not limit, any right SARS may have to terminate this Agreement and/or seek damages or other non-monetary remedies at law resulting from, or otherwise arising in respect of, such Service Level Failure</w:t>
      </w:r>
      <w:r w:rsidR="00626058" w:rsidRPr="004F06B7">
        <w:rPr>
          <w:rFonts w:ascii="Arial" w:hAnsi="Arial" w:cs="Arial"/>
          <w:sz w:val="22"/>
          <w:szCs w:val="22"/>
        </w:rPr>
        <w:t>/s</w:t>
      </w:r>
      <w:r w:rsidRPr="004F06B7">
        <w:rPr>
          <w:rFonts w:ascii="Arial" w:hAnsi="Arial" w:cs="Arial"/>
          <w:sz w:val="22"/>
          <w:szCs w:val="22"/>
        </w:rPr>
        <w:t xml:space="preserve"> and any resulting termination</w:t>
      </w:r>
      <w:r w:rsidR="00E85BD4" w:rsidRPr="004F06B7">
        <w:rPr>
          <w:rFonts w:ascii="Arial" w:hAnsi="Arial" w:cs="Arial"/>
          <w:sz w:val="22"/>
          <w:szCs w:val="22"/>
        </w:rPr>
        <w:t xml:space="preserve">; </w:t>
      </w:r>
      <w:r w:rsidR="002F3D04" w:rsidRPr="004F06B7">
        <w:rPr>
          <w:rFonts w:ascii="Arial" w:hAnsi="Arial" w:cs="Arial"/>
          <w:sz w:val="22"/>
          <w:szCs w:val="22"/>
        </w:rPr>
        <w:t>and</w:t>
      </w:r>
    </w:p>
    <w:p w14:paraId="76BFF441" w14:textId="77777777" w:rsidR="00E71512" w:rsidRPr="004F06B7" w:rsidRDefault="00E71512" w:rsidP="00817C58">
      <w:pPr>
        <w:pStyle w:val="ListParagraph"/>
        <w:widowControl w:val="0"/>
        <w:spacing w:line="360" w:lineRule="auto"/>
        <w:ind w:left="2552"/>
        <w:contextualSpacing w:val="0"/>
        <w:jc w:val="both"/>
        <w:outlineLvl w:val="0"/>
        <w:rPr>
          <w:rFonts w:ascii="Arial" w:hAnsi="Arial" w:cs="Arial"/>
          <w:sz w:val="22"/>
          <w:szCs w:val="22"/>
        </w:rPr>
      </w:pPr>
    </w:p>
    <w:p w14:paraId="3D0A52C1" w14:textId="77777777" w:rsidR="005E69A4" w:rsidRPr="004F06B7" w:rsidRDefault="00C50EA6" w:rsidP="00656BCA">
      <w:pPr>
        <w:pStyle w:val="ListParagraph"/>
        <w:widowControl w:val="0"/>
        <w:numPr>
          <w:ilvl w:val="3"/>
          <w:numId w:val="17"/>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Notwithstanding the provisions of </w:t>
      </w:r>
      <w:r w:rsidR="00322A65" w:rsidRPr="004F06B7">
        <w:rPr>
          <w:rFonts w:ascii="Arial" w:hAnsi="Arial" w:cs="Arial"/>
          <w:sz w:val="22"/>
          <w:szCs w:val="22"/>
        </w:rPr>
        <w:t xml:space="preserve">this </w:t>
      </w:r>
      <w:r w:rsidRPr="004F06B7">
        <w:rPr>
          <w:rFonts w:ascii="Arial" w:hAnsi="Arial" w:cs="Arial"/>
          <w:b/>
          <w:sz w:val="22"/>
          <w:szCs w:val="22"/>
        </w:rPr>
        <w:t>Clau</w:t>
      </w:r>
      <w:r w:rsidR="00322A65" w:rsidRPr="004F06B7">
        <w:rPr>
          <w:rFonts w:ascii="Arial" w:hAnsi="Arial" w:cs="Arial"/>
          <w:b/>
          <w:sz w:val="22"/>
          <w:szCs w:val="22"/>
        </w:rPr>
        <w:t xml:space="preserve">se </w:t>
      </w:r>
      <w:r w:rsidR="00230760" w:rsidRPr="004F06B7">
        <w:rPr>
          <w:rFonts w:ascii="Arial" w:hAnsi="Arial" w:cs="Arial"/>
          <w:sz w:val="22"/>
          <w:szCs w:val="22"/>
        </w:rPr>
        <w:fldChar w:fldCharType="begin"/>
      </w:r>
      <w:r w:rsidR="00230760" w:rsidRPr="004F06B7">
        <w:rPr>
          <w:rFonts w:ascii="Arial" w:hAnsi="Arial" w:cs="Arial"/>
          <w:sz w:val="22"/>
          <w:szCs w:val="22"/>
        </w:rPr>
        <w:instrText xml:space="preserve"> REF _Ref327096240 \r \h  \* MERGEFORMAT </w:instrText>
      </w:r>
      <w:r w:rsidR="00230760" w:rsidRPr="004F06B7">
        <w:rPr>
          <w:rFonts w:ascii="Arial" w:hAnsi="Arial" w:cs="Arial"/>
          <w:sz w:val="22"/>
          <w:szCs w:val="22"/>
        </w:rPr>
      </w:r>
      <w:r w:rsidR="00230760" w:rsidRPr="004F06B7">
        <w:rPr>
          <w:rFonts w:ascii="Arial" w:hAnsi="Arial" w:cs="Arial"/>
          <w:sz w:val="22"/>
          <w:szCs w:val="22"/>
        </w:rPr>
        <w:fldChar w:fldCharType="separate"/>
      </w:r>
      <w:r w:rsidR="00817C58" w:rsidRPr="00817C58">
        <w:rPr>
          <w:rFonts w:ascii="Arial" w:hAnsi="Arial" w:cs="Arial"/>
          <w:b/>
          <w:sz w:val="22"/>
          <w:szCs w:val="22"/>
        </w:rPr>
        <w:t>10.6</w:t>
      </w:r>
      <w:r w:rsidR="00230760" w:rsidRPr="004F06B7">
        <w:rPr>
          <w:rFonts w:ascii="Arial" w:hAnsi="Arial" w:cs="Arial"/>
          <w:sz w:val="22"/>
          <w:szCs w:val="22"/>
        </w:rPr>
        <w:fldChar w:fldCharType="end"/>
      </w:r>
      <w:r w:rsidRPr="004F06B7">
        <w:rPr>
          <w:rFonts w:ascii="Arial" w:hAnsi="Arial" w:cs="Arial"/>
          <w:sz w:val="22"/>
          <w:szCs w:val="22"/>
        </w:rPr>
        <w:t xml:space="preserve">, any claim for damages resulting from such Service Level </w:t>
      </w:r>
      <w:r w:rsidR="00626058" w:rsidRPr="004F06B7">
        <w:rPr>
          <w:rFonts w:ascii="Arial" w:hAnsi="Arial" w:cs="Arial"/>
          <w:sz w:val="22"/>
          <w:szCs w:val="22"/>
        </w:rPr>
        <w:t>F</w:t>
      </w:r>
      <w:r w:rsidRPr="004F06B7">
        <w:rPr>
          <w:rFonts w:ascii="Arial" w:hAnsi="Arial" w:cs="Arial"/>
          <w:sz w:val="22"/>
          <w:szCs w:val="22"/>
        </w:rPr>
        <w:t>ailure</w:t>
      </w:r>
      <w:r w:rsidR="00322A65" w:rsidRPr="004F06B7">
        <w:rPr>
          <w:rFonts w:ascii="Arial" w:hAnsi="Arial" w:cs="Arial"/>
          <w:sz w:val="22"/>
          <w:szCs w:val="22"/>
        </w:rPr>
        <w:t>/s</w:t>
      </w:r>
      <w:r w:rsidRPr="004F06B7">
        <w:rPr>
          <w:rFonts w:ascii="Arial" w:hAnsi="Arial" w:cs="Arial"/>
          <w:sz w:val="22"/>
          <w:szCs w:val="22"/>
        </w:rPr>
        <w:t xml:space="preserve">, in respect of which a </w:t>
      </w:r>
      <w:r w:rsidR="00626058" w:rsidRPr="004F06B7">
        <w:rPr>
          <w:rFonts w:ascii="Arial" w:hAnsi="Arial" w:cs="Arial"/>
          <w:sz w:val="22"/>
          <w:szCs w:val="22"/>
        </w:rPr>
        <w:t>S</w:t>
      </w:r>
      <w:r w:rsidRPr="004F06B7">
        <w:rPr>
          <w:rFonts w:ascii="Arial" w:hAnsi="Arial" w:cs="Arial"/>
          <w:sz w:val="22"/>
          <w:szCs w:val="22"/>
        </w:rPr>
        <w:t xml:space="preserve">ervice </w:t>
      </w:r>
      <w:r w:rsidR="00626058" w:rsidRPr="004F06B7">
        <w:rPr>
          <w:rFonts w:ascii="Arial" w:hAnsi="Arial" w:cs="Arial"/>
          <w:sz w:val="22"/>
          <w:szCs w:val="22"/>
        </w:rPr>
        <w:t>C</w:t>
      </w:r>
      <w:r w:rsidRPr="004F06B7">
        <w:rPr>
          <w:rFonts w:ascii="Arial" w:hAnsi="Arial" w:cs="Arial"/>
          <w:sz w:val="22"/>
          <w:szCs w:val="22"/>
        </w:rPr>
        <w:t>redit has already been paid, shall be</w:t>
      </w:r>
      <w:r w:rsidR="001F1E50" w:rsidRPr="004F06B7">
        <w:rPr>
          <w:rFonts w:ascii="Arial" w:hAnsi="Arial" w:cs="Arial"/>
          <w:sz w:val="22"/>
          <w:szCs w:val="22"/>
        </w:rPr>
        <w:t xml:space="preserve"> reduced by the amount of that </w:t>
      </w:r>
      <w:r w:rsidR="00626058" w:rsidRPr="004F06B7">
        <w:rPr>
          <w:rFonts w:ascii="Arial" w:hAnsi="Arial" w:cs="Arial"/>
          <w:sz w:val="22"/>
          <w:szCs w:val="22"/>
        </w:rPr>
        <w:t>S</w:t>
      </w:r>
      <w:r w:rsidR="00C7625E" w:rsidRPr="004F06B7">
        <w:rPr>
          <w:rFonts w:ascii="Arial" w:hAnsi="Arial" w:cs="Arial"/>
          <w:sz w:val="22"/>
          <w:szCs w:val="22"/>
        </w:rPr>
        <w:t xml:space="preserve">ervice </w:t>
      </w:r>
      <w:r w:rsidR="00626058" w:rsidRPr="004F06B7">
        <w:rPr>
          <w:rFonts w:ascii="Arial" w:hAnsi="Arial" w:cs="Arial"/>
          <w:sz w:val="22"/>
          <w:szCs w:val="22"/>
        </w:rPr>
        <w:t>C</w:t>
      </w:r>
      <w:r w:rsidR="006A67EC" w:rsidRPr="004F06B7">
        <w:rPr>
          <w:rFonts w:ascii="Arial" w:hAnsi="Arial" w:cs="Arial"/>
          <w:sz w:val="22"/>
          <w:szCs w:val="22"/>
        </w:rPr>
        <w:t>redit.</w:t>
      </w:r>
    </w:p>
    <w:p w14:paraId="50159ABE" w14:textId="77777777" w:rsidR="003C7C3B" w:rsidRPr="004F06B7" w:rsidRDefault="006A67EC"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 </w:t>
      </w:r>
      <w:bookmarkStart w:id="209" w:name="_Toc327166928"/>
      <w:bookmarkStart w:id="210" w:name="_Toc327167080"/>
      <w:bookmarkStart w:id="211" w:name="_Toc327170255"/>
    </w:p>
    <w:p w14:paraId="67DE42B0" w14:textId="77777777"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SARS</w:t>
      </w:r>
      <w:r w:rsidR="00D5064B" w:rsidRPr="004F06B7">
        <w:rPr>
          <w:rFonts w:ascii="Arial" w:hAnsi="Arial" w:cs="Arial"/>
          <w:b/>
          <w:sz w:val="22"/>
          <w:szCs w:val="22"/>
        </w:rPr>
        <w:t>’s</w:t>
      </w:r>
      <w:r w:rsidRPr="004F06B7">
        <w:rPr>
          <w:rFonts w:ascii="Arial" w:hAnsi="Arial" w:cs="Arial"/>
          <w:b/>
          <w:sz w:val="22"/>
          <w:szCs w:val="22"/>
        </w:rPr>
        <w:t xml:space="preserve"> OBLIGATIONS</w:t>
      </w:r>
      <w:bookmarkEnd w:id="209"/>
      <w:bookmarkEnd w:id="210"/>
      <w:bookmarkEnd w:id="211"/>
      <w:r w:rsidR="00DB5CA2" w:rsidRPr="004F06B7">
        <w:rPr>
          <w:rFonts w:ascii="Arial" w:hAnsi="Arial" w:cs="Arial"/>
          <w:b/>
          <w:sz w:val="22"/>
          <w:szCs w:val="22"/>
        </w:rPr>
        <w:fldChar w:fldCharType="begin"/>
      </w:r>
      <w:r w:rsidR="00771E45" w:rsidRPr="004F06B7">
        <w:rPr>
          <w:rFonts w:ascii="Arial" w:hAnsi="Arial" w:cs="Arial"/>
          <w:sz w:val="22"/>
          <w:szCs w:val="22"/>
        </w:rPr>
        <w:instrText xml:space="preserve"> TC "</w:instrText>
      </w:r>
      <w:bookmarkStart w:id="212" w:name="_Toc327100059"/>
      <w:bookmarkStart w:id="213" w:name="_Toc334619085"/>
      <w:bookmarkStart w:id="214" w:name="_Toc371327485"/>
      <w:bookmarkStart w:id="215" w:name="_Toc479333798"/>
      <w:r w:rsidR="00B63386" w:rsidRPr="004F06B7">
        <w:rPr>
          <w:rFonts w:ascii="Arial" w:hAnsi="Arial" w:cs="Arial"/>
          <w:b/>
          <w:sz w:val="22"/>
          <w:szCs w:val="22"/>
        </w:rPr>
        <w:instrText>11</w:instrText>
      </w:r>
      <w:r w:rsidR="00771E45" w:rsidRPr="004F06B7">
        <w:rPr>
          <w:rFonts w:ascii="Arial" w:hAnsi="Arial" w:cs="Arial"/>
          <w:b/>
          <w:sz w:val="22"/>
          <w:szCs w:val="22"/>
        </w:rPr>
        <w:instrText>.   SARS</w:instrText>
      </w:r>
      <w:r w:rsidR="00D5064B" w:rsidRPr="004F06B7">
        <w:rPr>
          <w:rFonts w:ascii="Arial" w:hAnsi="Arial" w:cs="Arial"/>
          <w:b/>
          <w:sz w:val="22"/>
          <w:szCs w:val="22"/>
        </w:rPr>
        <w:instrText xml:space="preserve">’s </w:instrText>
      </w:r>
      <w:r w:rsidR="00771E45" w:rsidRPr="004F06B7">
        <w:rPr>
          <w:rFonts w:ascii="Arial" w:hAnsi="Arial" w:cs="Arial"/>
          <w:b/>
          <w:sz w:val="22"/>
          <w:szCs w:val="22"/>
        </w:rPr>
        <w:instrText xml:space="preserve"> OBLIGATIONS</w:instrText>
      </w:r>
      <w:bookmarkEnd w:id="212"/>
      <w:bookmarkEnd w:id="213"/>
      <w:bookmarkEnd w:id="214"/>
      <w:bookmarkEnd w:id="215"/>
      <w:r w:rsidR="00771E45"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4B147B5" w14:textId="77777777" w:rsidR="00E61FCF" w:rsidRPr="004F06B7" w:rsidRDefault="00E61FCF" w:rsidP="00817C58">
      <w:pPr>
        <w:pStyle w:val="ListParagraph"/>
        <w:widowControl w:val="0"/>
        <w:spacing w:line="360" w:lineRule="auto"/>
        <w:ind w:left="709"/>
        <w:contextualSpacing w:val="0"/>
        <w:jc w:val="both"/>
        <w:outlineLvl w:val="0"/>
        <w:rPr>
          <w:rFonts w:ascii="Arial" w:hAnsi="Arial" w:cs="Arial"/>
          <w:b/>
          <w:sz w:val="22"/>
          <w:szCs w:val="22"/>
        </w:rPr>
      </w:pPr>
    </w:p>
    <w:p w14:paraId="3018C891" w14:textId="77777777" w:rsidR="004164B9" w:rsidRPr="004F06B7" w:rsidRDefault="00C50EA6" w:rsidP="00656BCA">
      <w:pPr>
        <w:pStyle w:val="ListParagraph"/>
        <w:widowControl w:val="0"/>
        <w:numPr>
          <w:ilvl w:val="1"/>
          <w:numId w:val="20"/>
        </w:numPr>
        <w:spacing w:line="360" w:lineRule="auto"/>
        <w:ind w:left="709" w:hanging="709"/>
        <w:contextualSpacing w:val="0"/>
        <w:rPr>
          <w:rFonts w:ascii="Arial" w:hAnsi="Arial" w:cs="Arial"/>
          <w:sz w:val="22"/>
          <w:szCs w:val="22"/>
        </w:rPr>
      </w:pPr>
      <w:r w:rsidRPr="004F06B7">
        <w:rPr>
          <w:rFonts w:ascii="Arial" w:hAnsi="Arial" w:cs="Arial"/>
          <w:sz w:val="22"/>
          <w:szCs w:val="22"/>
        </w:rPr>
        <w:t>SARS undertakes to</w:t>
      </w:r>
      <w:r w:rsidR="00E85BD4" w:rsidRPr="004F06B7">
        <w:rPr>
          <w:rFonts w:ascii="Arial" w:hAnsi="Arial" w:cs="Arial"/>
          <w:sz w:val="22"/>
          <w:szCs w:val="22"/>
        </w:rPr>
        <w:t>-</w:t>
      </w:r>
    </w:p>
    <w:p w14:paraId="41D32609" w14:textId="77777777" w:rsidR="004164B9" w:rsidRPr="004F06B7" w:rsidRDefault="004164B9" w:rsidP="00817C58">
      <w:pPr>
        <w:pStyle w:val="ListParagraph"/>
        <w:widowControl w:val="0"/>
        <w:spacing w:line="360" w:lineRule="auto"/>
        <w:ind w:left="709"/>
        <w:contextualSpacing w:val="0"/>
        <w:jc w:val="both"/>
        <w:outlineLvl w:val="0"/>
        <w:rPr>
          <w:rFonts w:ascii="Arial" w:hAnsi="Arial" w:cs="Arial"/>
          <w:sz w:val="22"/>
          <w:szCs w:val="22"/>
        </w:rPr>
      </w:pPr>
    </w:p>
    <w:p w14:paraId="5C670C6C" w14:textId="77777777" w:rsidR="00DB5CA2" w:rsidRPr="004F06B7" w:rsidRDefault="00626058" w:rsidP="00656BCA">
      <w:pPr>
        <w:pStyle w:val="ListParagraph"/>
        <w:widowControl w:val="0"/>
        <w:numPr>
          <w:ilvl w:val="2"/>
          <w:numId w:val="20"/>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n</w:t>
      </w:r>
      <w:r w:rsidR="00C50EA6" w:rsidRPr="004F06B7">
        <w:rPr>
          <w:rFonts w:ascii="Arial" w:hAnsi="Arial" w:cs="Arial"/>
          <w:sz w:val="22"/>
          <w:szCs w:val="22"/>
        </w:rPr>
        <w:t xml:space="preserve">ominate a </w:t>
      </w:r>
      <w:r w:rsidR="005C60EA" w:rsidRPr="004F06B7">
        <w:rPr>
          <w:rFonts w:ascii="Arial" w:hAnsi="Arial" w:cs="Arial"/>
          <w:sz w:val="22"/>
          <w:szCs w:val="22"/>
        </w:rPr>
        <w:t xml:space="preserve">SARS Designated </w:t>
      </w:r>
      <w:proofErr w:type="gramStart"/>
      <w:r w:rsidR="005C60EA" w:rsidRPr="004F06B7">
        <w:rPr>
          <w:rFonts w:ascii="Arial" w:hAnsi="Arial" w:cs="Arial"/>
          <w:sz w:val="22"/>
          <w:szCs w:val="22"/>
        </w:rPr>
        <w:t>Representative</w:t>
      </w:r>
      <w:r w:rsidR="00810F3A" w:rsidRPr="004F06B7">
        <w:rPr>
          <w:rFonts w:ascii="Arial" w:hAnsi="Arial" w:cs="Arial"/>
          <w:sz w:val="22"/>
          <w:szCs w:val="22"/>
        </w:rPr>
        <w:t>;</w:t>
      </w:r>
      <w:proofErr w:type="gramEnd"/>
    </w:p>
    <w:p w14:paraId="78546D50" w14:textId="77777777" w:rsidR="00E71512" w:rsidRPr="004F06B7" w:rsidRDefault="00E71512" w:rsidP="00817C58">
      <w:pPr>
        <w:pStyle w:val="ListParagraph"/>
        <w:widowControl w:val="0"/>
        <w:spacing w:line="360" w:lineRule="auto"/>
        <w:ind w:left="1560"/>
        <w:contextualSpacing w:val="0"/>
        <w:jc w:val="both"/>
        <w:rPr>
          <w:rFonts w:ascii="Arial" w:hAnsi="Arial" w:cs="Arial"/>
          <w:sz w:val="22"/>
          <w:szCs w:val="22"/>
        </w:rPr>
      </w:pPr>
    </w:p>
    <w:p w14:paraId="38EC1B23" w14:textId="2EC5174E" w:rsidR="00A832DB" w:rsidRPr="003278DD" w:rsidRDefault="00F65DC1" w:rsidP="00656BCA">
      <w:pPr>
        <w:pStyle w:val="ListParagraph"/>
        <w:widowControl w:val="0"/>
        <w:numPr>
          <w:ilvl w:val="2"/>
          <w:numId w:val="20"/>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i</w:t>
      </w:r>
      <w:r w:rsidR="00C50EA6" w:rsidRPr="004F06B7">
        <w:rPr>
          <w:rFonts w:ascii="Arial" w:hAnsi="Arial" w:cs="Arial"/>
          <w:sz w:val="22"/>
          <w:szCs w:val="22"/>
        </w:rPr>
        <w:t xml:space="preserve">f required by </w:t>
      </w:r>
      <w:r w:rsidR="00D40027" w:rsidRPr="004F06B7">
        <w:rPr>
          <w:rFonts w:ascii="Arial" w:hAnsi="Arial" w:cs="Arial"/>
          <w:sz w:val="22"/>
          <w:szCs w:val="22"/>
        </w:rPr>
        <w:t>the Service Provider</w:t>
      </w:r>
      <w:r w:rsidR="00F168BE" w:rsidRPr="004F06B7">
        <w:rPr>
          <w:rFonts w:ascii="Arial" w:hAnsi="Arial" w:cs="Arial"/>
          <w:sz w:val="22"/>
          <w:szCs w:val="22"/>
        </w:rPr>
        <w:t>,</w:t>
      </w:r>
      <w:r w:rsidR="00C50EA6" w:rsidRPr="004F06B7">
        <w:rPr>
          <w:rFonts w:ascii="Arial" w:hAnsi="Arial" w:cs="Arial"/>
          <w:sz w:val="22"/>
          <w:szCs w:val="22"/>
        </w:rPr>
        <w:t xml:space="preserve"> </w:t>
      </w:r>
      <w:r w:rsidR="00EE51EC" w:rsidRPr="004F06B7">
        <w:rPr>
          <w:rFonts w:ascii="Arial" w:hAnsi="Arial" w:cs="Arial"/>
          <w:sz w:val="22"/>
          <w:szCs w:val="22"/>
        </w:rPr>
        <w:t xml:space="preserve">promptly </w:t>
      </w:r>
      <w:r w:rsidR="00C50EA6" w:rsidRPr="004F06B7">
        <w:rPr>
          <w:rFonts w:ascii="Arial" w:hAnsi="Arial" w:cs="Arial"/>
          <w:sz w:val="22"/>
          <w:szCs w:val="22"/>
        </w:rPr>
        <w:t xml:space="preserve">furnish </w:t>
      </w:r>
      <w:r w:rsidR="00D40027" w:rsidRPr="004F06B7">
        <w:rPr>
          <w:rFonts w:ascii="Arial" w:hAnsi="Arial" w:cs="Arial"/>
          <w:sz w:val="22"/>
          <w:szCs w:val="22"/>
        </w:rPr>
        <w:t xml:space="preserve">the Service Provider </w:t>
      </w:r>
      <w:r w:rsidR="00C50EA6" w:rsidRPr="004F06B7">
        <w:rPr>
          <w:rFonts w:ascii="Arial" w:hAnsi="Arial" w:cs="Arial"/>
          <w:sz w:val="22"/>
          <w:szCs w:val="22"/>
        </w:rPr>
        <w:t xml:space="preserve">with any relevant information which is necessary for </w:t>
      </w:r>
      <w:r w:rsidR="00D40027" w:rsidRPr="004F06B7">
        <w:rPr>
          <w:rFonts w:ascii="Arial" w:hAnsi="Arial" w:cs="Arial"/>
          <w:sz w:val="22"/>
          <w:szCs w:val="22"/>
        </w:rPr>
        <w:t xml:space="preserve">the Service Provider </w:t>
      </w:r>
      <w:r w:rsidR="00C50EA6" w:rsidRPr="004F06B7">
        <w:rPr>
          <w:rFonts w:ascii="Arial" w:hAnsi="Arial" w:cs="Arial"/>
          <w:sz w:val="22"/>
          <w:szCs w:val="22"/>
        </w:rPr>
        <w:t>to perform the Services in compliance with the terms a</w:t>
      </w:r>
      <w:r w:rsidR="00810F3A" w:rsidRPr="004F06B7">
        <w:rPr>
          <w:rFonts w:ascii="Arial" w:hAnsi="Arial" w:cs="Arial"/>
          <w:sz w:val="22"/>
          <w:szCs w:val="22"/>
        </w:rPr>
        <w:t>nd conditions of this Agreement;</w:t>
      </w:r>
      <w:r w:rsidR="000B317F" w:rsidRPr="004F06B7">
        <w:rPr>
          <w:rFonts w:ascii="Arial" w:hAnsi="Arial" w:cs="Arial"/>
          <w:sz w:val="22"/>
          <w:szCs w:val="22"/>
        </w:rPr>
        <w:t xml:space="preserve"> </w:t>
      </w:r>
      <w:r w:rsidR="003278DD">
        <w:rPr>
          <w:rFonts w:ascii="Arial" w:hAnsi="Arial" w:cs="Arial"/>
          <w:sz w:val="22"/>
          <w:szCs w:val="22"/>
        </w:rPr>
        <w:t>and</w:t>
      </w:r>
    </w:p>
    <w:p w14:paraId="54D9D33F" w14:textId="77777777" w:rsidR="00DB5CA2" w:rsidRPr="004F06B7" w:rsidRDefault="004C761A" w:rsidP="00656BCA">
      <w:pPr>
        <w:pStyle w:val="ListParagraph"/>
        <w:widowControl w:val="0"/>
        <w:numPr>
          <w:ilvl w:val="2"/>
          <w:numId w:val="20"/>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comply </w:t>
      </w:r>
      <w:r w:rsidR="00EE51EC" w:rsidRPr="004F06B7">
        <w:rPr>
          <w:rFonts w:ascii="Arial" w:hAnsi="Arial" w:cs="Arial"/>
          <w:sz w:val="22"/>
          <w:szCs w:val="22"/>
        </w:rPr>
        <w:t xml:space="preserve">as soon as reasonably possible </w:t>
      </w:r>
      <w:r w:rsidRPr="004F06B7">
        <w:rPr>
          <w:rFonts w:ascii="Arial" w:hAnsi="Arial" w:cs="Arial"/>
          <w:sz w:val="22"/>
          <w:szCs w:val="22"/>
        </w:rPr>
        <w:t xml:space="preserve">with any reasonable requests made by </w:t>
      </w:r>
      <w:r w:rsidR="00D40027" w:rsidRPr="004F06B7">
        <w:rPr>
          <w:rFonts w:ascii="Arial" w:hAnsi="Arial" w:cs="Arial"/>
          <w:sz w:val="22"/>
          <w:szCs w:val="22"/>
        </w:rPr>
        <w:t xml:space="preserve">the Service Provider </w:t>
      </w:r>
      <w:r w:rsidRPr="004F06B7">
        <w:rPr>
          <w:rFonts w:ascii="Arial" w:hAnsi="Arial" w:cs="Arial"/>
          <w:sz w:val="22"/>
          <w:szCs w:val="22"/>
        </w:rPr>
        <w:t>in its p</w:t>
      </w:r>
      <w:r w:rsidR="008A1AA7" w:rsidRPr="004F06B7">
        <w:rPr>
          <w:rFonts w:ascii="Arial" w:hAnsi="Arial" w:cs="Arial"/>
          <w:sz w:val="22"/>
          <w:szCs w:val="22"/>
        </w:rPr>
        <w:t>erform</w:t>
      </w:r>
      <w:r w:rsidRPr="004F06B7">
        <w:rPr>
          <w:rFonts w:ascii="Arial" w:hAnsi="Arial" w:cs="Arial"/>
          <w:sz w:val="22"/>
          <w:szCs w:val="22"/>
        </w:rPr>
        <w:t xml:space="preserve">ance of the </w:t>
      </w:r>
      <w:r w:rsidR="009B1A8F" w:rsidRPr="004F06B7">
        <w:rPr>
          <w:rFonts w:ascii="Arial" w:hAnsi="Arial" w:cs="Arial"/>
          <w:sz w:val="22"/>
          <w:szCs w:val="22"/>
        </w:rPr>
        <w:t>S</w:t>
      </w:r>
      <w:r w:rsidRPr="004F06B7">
        <w:rPr>
          <w:rFonts w:ascii="Arial" w:hAnsi="Arial" w:cs="Arial"/>
          <w:sz w:val="22"/>
          <w:szCs w:val="22"/>
        </w:rPr>
        <w:t>ervices under this Agreement</w:t>
      </w:r>
      <w:r w:rsidR="00EE51EC" w:rsidRPr="004F06B7">
        <w:rPr>
          <w:rFonts w:ascii="Arial" w:hAnsi="Arial" w:cs="Arial"/>
          <w:sz w:val="22"/>
          <w:szCs w:val="22"/>
        </w:rPr>
        <w:t>.</w:t>
      </w:r>
    </w:p>
    <w:p w14:paraId="438A074E" w14:textId="77777777" w:rsidR="00F8082A" w:rsidRPr="00A32A4F" w:rsidRDefault="00F8082A" w:rsidP="00817C58">
      <w:pPr>
        <w:pStyle w:val="ListParagraph"/>
        <w:widowControl w:val="0"/>
        <w:spacing w:line="360" w:lineRule="auto"/>
        <w:ind w:left="709"/>
        <w:contextualSpacing w:val="0"/>
        <w:jc w:val="both"/>
        <w:rPr>
          <w:rFonts w:ascii="Arial" w:hAnsi="Arial" w:cs="Arial"/>
          <w:sz w:val="22"/>
          <w:szCs w:val="22"/>
        </w:rPr>
      </w:pPr>
    </w:p>
    <w:p w14:paraId="21471900" w14:textId="7917EB7B" w:rsidR="00A32A4F" w:rsidRPr="00A32A4F" w:rsidRDefault="00A32A4F" w:rsidP="00656BCA">
      <w:pPr>
        <w:pStyle w:val="ListParagraph"/>
        <w:widowControl w:val="0"/>
        <w:numPr>
          <w:ilvl w:val="1"/>
          <w:numId w:val="20"/>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Subject to the Service Provider’s personnel’s compliance with SARS’s access and security policies, </w:t>
      </w:r>
      <w:r w:rsidR="005A4E75">
        <w:rPr>
          <w:rFonts w:ascii="Arial" w:hAnsi="Arial" w:cs="Arial"/>
          <w:sz w:val="22"/>
          <w:szCs w:val="22"/>
        </w:rPr>
        <w:t xml:space="preserve">SARS shall </w:t>
      </w:r>
      <w:r w:rsidRPr="00A32A4F">
        <w:rPr>
          <w:rFonts w:ascii="Arial" w:hAnsi="Arial" w:cs="Arial"/>
          <w:sz w:val="22"/>
          <w:szCs w:val="22"/>
        </w:rPr>
        <w:t xml:space="preserve">provide the Service Provider’s personnel </w:t>
      </w:r>
      <w:r w:rsidR="003278DD">
        <w:rPr>
          <w:rFonts w:ascii="Arial" w:hAnsi="Arial" w:cs="Arial"/>
          <w:sz w:val="22"/>
          <w:szCs w:val="22"/>
        </w:rPr>
        <w:t xml:space="preserve">and/or subcontractors </w:t>
      </w:r>
      <w:r w:rsidRPr="00A32A4F">
        <w:rPr>
          <w:rFonts w:ascii="Arial" w:hAnsi="Arial" w:cs="Arial"/>
          <w:sz w:val="22"/>
          <w:szCs w:val="22"/>
        </w:rPr>
        <w:t>with access to the premises and facilities of SARS if necessary for the purposes of rendering the Services</w:t>
      </w:r>
      <w:r w:rsidR="003278DD">
        <w:rPr>
          <w:rFonts w:ascii="Arial" w:hAnsi="Arial" w:cs="Arial"/>
          <w:sz w:val="22"/>
          <w:szCs w:val="22"/>
        </w:rPr>
        <w:t>.</w:t>
      </w:r>
      <w:r w:rsidRPr="00A32A4F">
        <w:rPr>
          <w:rFonts w:ascii="Arial" w:hAnsi="Arial" w:cs="Arial"/>
          <w:sz w:val="22"/>
          <w:szCs w:val="22"/>
        </w:rPr>
        <w:t xml:space="preserve"> </w:t>
      </w:r>
    </w:p>
    <w:p w14:paraId="3F96CA6D" w14:textId="77777777" w:rsidR="00A32A4F" w:rsidRDefault="00A32A4F" w:rsidP="00817C58">
      <w:pPr>
        <w:pStyle w:val="ListParagraph"/>
        <w:widowControl w:val="0"/>
        <w:spacing w:line="360" w:lineRule="auto"/>
        <w:ind w:left="709"/>
        <w:contextualSpacing w:val="0"/>
        <w:jc w:val="both"/>
        <w:rPr>
          <w:rFonts w:ascii="Arial" w:hAnsi="Arial" w:cs="Arial"/>
          <w:sz w:val="22"/>
          <w:szCs w:val="22"/>
        </w:rPr>
      </w:pPr>
    </w:p>
    <w:p w14:paraId="16E07EA2" w14:textId="77777777" w:rsidR="00E85BD4" w:rsidRPr="004F06B7" w:rsidRDefault="00EE51EC" w:rsidP="00656BCA">
      <w:pPr>
        <w:pStyle w:val="ListParagraph"/>
        <w:widowControl w:val="0"/>
        <w:numPr>
          <w:ilvl w:val="1"/>
          <w:numId w:val="2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SARS</w:t>
      </w:r>
      <w:r w:rsidR="00DB5CA2" w:rsidRPr="004F06B7">
        <w:rPr>
          <w:rFonts w:ascii="Arial" w:hAnsi="Arial" w:cs="Arial"/>
          <w:sz w:val="22"/>
          <w:szCs w:val="22"/>
        </w:rPr>
        <w:t xml:space="preserve"> acknowledges that</w:t>
      </w:r>
      <w:r w:rsidR="00D3055F" w:rsidRPr="004F06B7">
        <w:rPr>
          <w:rFonts w:ascii="Arial" w:hAnsi="Arial" w:cs="Arial"/>
          <w:sz w:val="22"/>
          <w:szCs w:val="22"/>
        </w:rPr>
        <w:t xml:space="preserve"> where</w:t>
      </w:r>
      <w:r w:rsidR="00DB5CA2" w:rsidRPr="004F06B7">
        <w:rPr>
          <w:rFonts w:ascii="Arial" w:hAnsi="Arial" w:cs="Arial"/>
          <w:sz w:val="22"/>
          <w:szCs w:val="22"/>
        </w:rPr>
        <w:t xml:space="preserve"> the advice furnished and documentation prepared by </w:t>
      </w:r>
      <w:r w:rsidRPr="004F06B7">
        <w:rPr>
          <w:rFonts w:ascii="Arial" w:hAnsi="Arial" w:cs="Arial"/>
          <w:sz w:val="22"/>
          <w:szCs w:val="22"/>
        </w:rPr>
        <w:t>the Service Provider</w:t>
      </w:r>
      <w:r w:rsidR="00DB5CA2" w:rsidRPr="004F06B7">
        <w:rPr>
          <w:rFonts w:ascii="Arial" w:hAnsi="Arial" w:cs="Arial"/>
          <w:sz w:val="22"/>
          <w:szCs w:val="22"/>
        </w:rPr>
        <w:t xml:space="preserve"> is based on information supplied by </w:t>
      </w:r>
      <w:r w:rsidRPr="004F06B7">
        <w:rPr>
          <w:rFonts w:ascii="Arial" w:hAnsi="Arial" w:cs="Arial"/>
          <w:sz w:val="22"/>
          <w:szCs w:val="22"/>
        </w:rPr>
        <w:t>SARS</w:t>
      </w:r>
      <w:r w:rsidR="000C4B25" w:rsidRPr="004F06B7">
        <w:rPr>
          <w:rFonts w:ascii="Arial" w:hAnsi="Arial" w:cs="Arial"/>
          <w:sz w:val="22"/>
          <w:szCs w:val="22"/>
        </w:rPr>
        <w:t>, the</w:t>
      </w:r>
      <w:r w:rsidRPr="004F06B7">
        <w:rPr>
          <w:rFonts w:ascii="Arial" w:hAnsi="Arial" w:cs="Arial"/>
          <w:sz w:val="22"/>
          <w:szCs w:val="22"/>
        </w:rPr>
        <w:t xml:space="preserve"> Service Provider </w:t>
      </w:r>
      <w:r w:rsidR="00DB5CA2" w:rsidRPr="004F06B7">
        <w:rPr>
          <w:rFonts w:ascii="Arial" w:hAnsi="Arial" w:cs="Arial"/>
          <w:sz w:val="22"/>
          <w:szCs w:val="22"/>
        </w:rPr>
        <w:t xml:space="preserve">will under </w:t>
      </w:r>
      <w:r w:rsidR="00E85BD4" w:rsidRPr="004F06B7">
        <w:rPr>
          <w:rFonts w:ascii="Arial" w:hAnsi="Arial" w:cs="Arial"/>
          <w:sz w:val="22"/>
          <w:szCs w:val="22"/>
        </w:rPr>
        <w:t xml:space="preserve">such </w:t>
      </w:r>
      <w:r w:rsidR="00DB5CA2" w:rsidRPr="004F06B7">
        <w:rPr>
          <w:rFonts w:ascii="Arial" w:hAnsi="Arial" w:cs="Arial"/>
          <w:sz w:val="22"/>
          <w:szCs w:val="22"/>
        </w:rPr>
        <w:t xml:space="preserve">circumstance </w:t>
      </w:r>
      <w:r w:rsidR="00E85BD4" w:rsidRPr="004F06B7">
        <w:rPr>
          <w:rFonts w:ascii="Arial" w:hAnsi="Arial" w:cs="Arial"/>
          <w:sz w:val="22"/>
          <w:szCs w:val="22"/>
        </w:rPr>
        <w:t xml:space="preserve">not </w:t>
      </w:r>
      <w:r w:rsidR="00DB5CA2" w:rsidRPr="004F06B7">
        <w:rPr>
          <w:rFonts w:ascii="Arial" w:hAnsi="Arial" w:cs="Arial"/>
          <w:sz w:val="22"/>
          <w:szCs w:val="22"/>
        </w:rPr>
        <w:t xml:space="preserve">be held responsible for any inaccuracies in this information. </w:t>
      </w:r>
      <w:r w:rsidRPr="004F06B7">
        <w:rPr>
          <w:rFonts w:ascii="Arial" w:hAnsi="Arial" w:cs="Arial"/>
          <w:sz w:val="22"/>
          <w:szCs w:val="22"/>
        </w:rPr>
        <w:t>SARS</w:t>
      </w:r>
      <w:r w:rsidR="00DB5CA2" w:rsidRPr="004F06B7">
        <w:rPr>
          <w:rFonts w:ascii="Arial" w:hAnsi="Arial" w:cs="Arial"/>
          <w:sz w:val="22"/>
          <w:szCs w:val="22"/>
        </w:rPr>
        <w:t xml:space="preserve"> shall </w:t>
      </w:r>
      <w:r w:rsidR="008A1AA7" w:rsidRPr="004F06B7">
        <w:rPr>
          <w:rFonts w:ascii="Arial" w:hAnsi="Arial" w:cs="Arial"/>
          <w:sz w:val="22"/>
          <w:szCs w:val="22"/>
        </w:rPr>
        <w:t xml:space="preserve">immediately </w:t>
      </w:r>
      <w:r w:rsidR="00DB5CA2" w:rsidRPr="004F06B7">
        <w:rPr>
          <w:rFonts w:ascii="Arial" w:hAnsi="Arial" w:cs="Arial"/>
          <w:sz w:val="22"/>
          <w:szCs w:val="22"/>
        </w:rPr>
        <w:t xml:space="preserve">inform </w:t>
      </w:r>
      <w:r w:rsidRPr="004F06B7">
        <w:rPr>
          <w:rFonts w:ascii="Arial" w:hAnsi="Arial" w:cs="Arial"/>
          <w:sz w:val="22"/>
          <w:szCs w:val="22"/>
        </w:rPr>
        <w:t>the Service Provider</w:t>
      </w:r>
      <w:r w:rsidR="000C4B25" w:rsidRPr="004F06B7">
        <w:rPr>
          <w:rFonts w:ascii="Arial" w:hAnsi="Arial" w:cs="Arial"/>
          <w:sz w:val="22"/>
          <w:szCs w:val="22"/>
        </w:rPr>
        <w:t xml:space="preserve"> of any amendments, </w:t>
      </w:r>
      <w:r w:rsidR="00DB5CA2" w:rsidRPr="004F06B7">
        <w:rPr>
          <w:rFonts w:ascii="Arial" w:hAnsi="Arial" w:cs="Arial"/>
          <w:sz w:val="22"/>
          <w:szCs w:val="22"/>
        </w:rPr>
        <w:lastRenderedPageBreak/>
        <w:t xml:space="preserve">inaccuracies or omissions to the information which come to </w:t>
      </w:r>
      <w:r w:rsidRPr="004F06B7">
        <w:rPr>
          <w:rFonts w:ascii="Arial" w:hAnsi="Arial" w:cs="Arial"/>
          <w:sz w:val="22"/>
          <w:szCs w:val="22"/>
        </w:rPr>
        <w:t>SARS’</w:t>
      </w:r>
      <w:r w:rsidR="00E85BD4" w:rsidRPr="004F06B7">
        <w:rPr>
          <w:rFonts w:ascii="Arial" w:hAnsi="Arial" w:cs="Arial"/>
          <w:sz w:val="22"/>
          <w:szCs w:val="22"/>
        </w:rPr>
        <w:t>s</w:t>
      </w:r>
      <w:r w:rsidR="00DB5CA2" w:rsidRPr="004F06B7">
        <w:rPr>
          <w:rFonts w:ascii="Arial" w:hAnsi="Arial" w:cs="Arial"/>
          <w:sz w:val="22"/>
          <w:szCs w:val="22"/>
        </w:rPr>
        <w:t xml:space="preserve"> attention.</w:t>
      </w:r>
    </w:p>
    <w:p w14:paraId="3EC5610D" w14:textId="77777777" w:rsidR="003278DD" w:rsidRPr="00377A27" w:rsidRDefault="003278DD" w:rsidP="00377A27">
      <w:pPr>
        <w:widowControl w:val="0"/>
        <w:spacing w:line="360" w:lineRule="auto"/>
        <w:jc w:val="both"/>
        <w:rPr>
          <w:rFonts w:ascii="Arial" w:hAnsi="Arial" w:cs="Arial"/>
          <w:sz w:val="22"/>
          <w:szCs w:val="22"/>
        </w:rPr>
      </w:pPr>
    </w:p>
    <w:p w14:paraId="2B0C9B42" w14:textId="77777777" w:rsidR="008E4B7A" w:rsidRPr="004F06B7" w:rsidRDefault="00AB3ED2" w:rsidP="00656BCA">
      <w:pPr>
        <w:pStyle w:val="ListParagraph"/>
        <w:widowControl w:val="0"/>
        <w:numPr>
          <w:ilvl w:val="0"/>
          <w:numId w:val="8"/>
        </w:numPr>
        <w:spacing w:line="360" w:lineRule="auto"/>
        <w:ind w:left="709" w:hanging="709"/>
        <w:contextualSpacing w:val="0"/>
        <w:jc w:val="both"/>
        <w:rPr>
          <w:rFonts w:ascii="Arial" w:hAnsi="Arial" w:cs="Arial"/>
          <w:sz w:val="22"/>
          <w:szCs w:val="22"/>
        </w:rPr>
      </w:pPr>
      <w:r w:rsidRPr="00A32A4F">
        <w:rPr>
          <w:rFonts w:ascii="Arial" w:hAnsi="Arial" w:cs="Arial"/>
          <w:b/>
          <w:sz w:val="22"/>
          <w:szCs w:val="22"/>
        </w:rPr>
        <w:t>STEP IN RIGHTS</w:t>
      </w:r>
      <w:r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16" w:name="_Toc479333799"/>
      <w:r w:rsidRPr="004F06B7">
        <w:rPr>
          <w:rFonts w:ascii="Arial" w:hAnsi="Arial" w:cs="Arial"/>
          <w:b/>
          <w:sz w:val="22"/>
          <w:szCs w:val="22"/>
        </w:rPr>
        <w:instrText>12.   STEP IN RIGHTS</w:instrText>
      </w:r>
      <w:bookmarkEnd w:id="216"/>
      <w:r w:rsidRPr="004F06B7">
        <w:rPr>
          <w:rFonts w:ascii="Arial" w:hAnsi="Arial" w:cs="Arial"/>
          <w:sz w:val="22"/>
          <w:szCs w:val="22"/>
        </w:rPr>
        <w:instrText xml:space="preserve">" \f C \l "1" </w:instrText>
      </w:r>
      <w:r w:rsidRPr="004F06B7">
        <w:rPr>
          <w:rFonts w:ascii="Arial" w:hAnsi="Arial" w:cs="Arial"/>
          <w:b/>
          <w:sz w:val="22"/>
          <w:szCs w:val="22"/>
        </w:rPr>
        <w:fldChar w:fldCharType="end"/>
      </w:r>
    </w:p>
    <w:p w14:paraId="1DACEFE5"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0E7BF185" w14:textId="77777777" w:rsidR="00AB3ED2" w:rsidRPr="00A32A4F" w:rsidRDefault="00AB3ED2" w:rsidP="00656BCA">
      <w:pPr>
        <w:pStyle w:val="ListParagraph"/>
        <w:widowControl w:val="0"/>
        <w:numPr>
          <w:ilvl w:val="1"/>
          <w:numId w:val="26"/>
        </w:numPr>
        <w:spacing w:line="360" w:lineRule="auto"/>
        <w:ind w:left="709" w:hanging="709"/>
        <w:contextualSpacing w:val="0"/>
        <w:jc w:val="both"/>
        <w:rPr>
          <w:rFonts w:ascii="Arial" w:eastAsia="Calibri" w:hAnsi="Arial" w:cs="Arial"/>
          <w:sz w:val="22"/>
          <w:szCs w:val="22"/>
          <w:lang w:val="en-ZA" w:eastAsia="en-US"/>
        </w:rPr>
      </w:pPr>
      <w:r w:rsidRPr="00A32A4F">
        <w:rPr>
          <w:rFonts w:ascii="Arial" w:eastAsia="Calibri" w:hAnsi="Arial" w:cs="Arial"/>
          <w:sz w:val="22"/>
          <w:szCs w:val="22"/>
          <w:lang w:val="en-ZA" w:eastAsia="en-US"/>
        </w:rPr>
        <w:t>In addition to any other rights and remedies that it may have in terms of this Agreement or otherwise, including the right to terminate this Agreement, SARS may in its sole discretion elect to temporarily take over the Services as contemplated below, immediately upon SARS’s identification or the Service Provider</w:t>
      </w:r>
      <w:r w:rsidR="0085333C">
        <w:rPr>
          <w:rFonts w:ascii="Arial" w:eastAsia="Calibri" w:hAnsi="Arial" w:cs="Arial"/>
          <w:sz w:val="22"/>
          <w:szCs w:val="22"/>
          <w:lang w:val="en-ZA" w:eastAsia="en-US"/>
        </w:rPr>
        <w:t>’</w:t>
      </w:r>
      <w:r w:rsidRPr="00A32A4F">
        <w:rPr>
          <w:rFonts w:ascii="Arial" w:eastAsia="Calibri" w:hAnsi="Arial" w:cs="Arial"/>
          <w:sz w:val="22"/>
          <w:szCs w:val="22"/>
          <w:lang w:val="en-ZA" w:eastAsia="en-US"/>
        </w:rPr>
        <w:t>s notification of the occurrence of any event which SARS considers, in its sole discretion, to be an event which may affect the continuity of the Services.</w:t>
      </w:r>
    </w:p>
    <w:p w14:paraId="43ED402D"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7FC3D569" w14:textId="77777777" w:rsidR="00AB3ED2" w:rsidRPr="004F06B7" w:rsidRDefault="00AB3ED2" w:rsidP="00656BCA">
      <w:pPr>
        <w:pStyle w:val="ListParagraph"/>
        <w:widowControl w:val="0"/>
        <w:numPr>
          <w:ilvl w:val="1"/>
          <w:numId w:val="26"/>
        </w:numPr>
        <w:spacing w:line="360" w:lineRule="auto"/>
        <w:ind w:left="709" w:hanging="709"/>
        <w:contextualSpacing w:val="0"/>
        <w:jc w:val="both"/>
        <w:rPr>
          <w:rFonts w:ascii="Arial" w:eastAsia="Calibri" w:hAnsi="Arial" w:cs="Arial"/>
          <w:sz w:val="22"/>
          <w:szCs w:val="22"/>
          <w:lang w:val="en-ZA" w:eastAsia="en-US"/>
        </w:rPr>
      </w:pPr>
      <w:r w:rsidRPr="004F06B7">
        <w:rPr>
          <w:rFonts w:ascii="Arial" w:eastAsia="Calibri" w:hAnsi="Arial" w:cs="Arial"/>
          <w:sz w:val="22"/>
          <w:szCs w:val="22"/>
          <w:lang w:val="en-ZA" w:eastAsia="en-US"/>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one hundred and eighty (180) days from the date that SARS temporarily takes over the provision of the Services. The Service Provider shall, upon the request of SARS, fully co-operate with and assist SARS during any such temporary take-over of the Services. </w:t>
      </w:r>
    </w:p>
    <w:p w14:paraId="16DF1FE6"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08D76CAF" w14:textId="77777777" w:rsidR="00AB3ED2" w:rsidRPr="004F06B7" w:rsidRDefault="00AB3ED2" w:rsidP="00656BCA">
      <w:pPr>
        <w:pStyle w:val="ListParagraph"/>
        <w:widowControl w:val="0"/>
        <w:numPr>
          <w:ilvl w:val="1"/>
          <w:numId w:val="26"/>
        </w:numPr>
        <w:spacing w:line="360" w:lineRule="auto"/>
        <w:ind w:left="709" w:hanging="709"/>
        <w:contextualSpacing w:val="0"/>
        <w:jc w:val="both"/>
        <w:rPr>
          <w:rFonts w:ascii="Arial" w:eastAsia="Calibri" w:hAnsi="Arial" w:cs="Arial"/>
          <w:sz w:val="22"/>
          <w:szCs w:val="22"/>
          <w:lang w:val="en-ZA" w:eastAsia="en-US"/>
        </w:rPr>
      </w:pPr>
      <w:r w:rsidRPr="004F06B7">
        <w:rPr>
          <w:rFonts w:ascii="Arial" w:eastAsia="Calibri" w:hAnsi="Arial" w:cs="Arial"/>
          <w:sz w:val="22"/>
          <w:szCs w:val="22"/>
          <w:lang w:val="en-ZA" w:eastAsia="en-US"/>
        </w:rPr>
        <w:t xml:space="preserve">To the extent that SARS exercises its right to assume the rendering of the Services or part thereof itself, or by a </w:t>
      </w:r>
      <w:proofErr w:type="gramStart"/>
      <w:r w:rsidRPr="004F06B7">
        <w:rPr>
          <w:rFonts w:ascii="Arial" w:eastAsia="Calibri" w:hAnsi="Arial" w:cs="Arial"/>
          <w:sz w:val="22"/>
          <w:szCs w:val="22"/>
          <w:lang w:val="en-ZA" w:eastAsia="en-US"/>
        </w:rPr>
        <w:t>third party</w:t>
      </w:r>
      <w:proofErr w:type="gramEnd"/>
      <w:r w:rsidRPr="004F06B7">
        <w:rPr>
          <w:rFonts w:ascii="Arial" w:eastAsia="Calibri" w:hAnsi="Arial" w:cs="Arial"/>
          <w:sz w:val="22"/>
          <w:szCs w:val="22"/>
          <w:lang w:val="en-ZA" w:eastAsia="en-US"/>
        </w:rPr>
        <w:t xml:space="preserve">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14:paraId="4B713CE8" w14:textId="77777777" w:rsidR="004840A0" w:rsidRPr="004F06B7" w:rsidRDefault="004840A0" w:rsidP="00817C58">
      <w:pPr>
        <w:pStyle w:val="ListParagraph"/>
        <w:widowControl w:val="0"/>
        <w:spacing w:line="360" w:lineRule="auto"/>
        <w:ind w:left="709"/>
        <w:contextualSpacing w:val="0"/>
        <w:jc w:val="both"/>
        <w:rPr>
          <w:rFonts w:ascii="Arial" w:hAnsi="Arial" w:cs="Arial"/>
          <w:sz w:val="22"/>
          <w:szCs w:val="22"/>
        </w:rPr>
      </w:pPr>
    </w:p>
    <w:p w14:paraId="523A671F" w14:textId="0EFFE2DC"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217" w:name="_Toc327166929"/>
      <w:bookmarkStart w:id="218" w:name="_Toc327167081"/>
      <w:bookmarkStart w:id="219" w:name="_Toc327170256"/>
      <w:r w:rsidRPr="004F06B7">
        <w:rPr>
          <w:rFonts w:ascii="Arial" w:hAnsi="Arial" w:cs="Arial"/>
          <w:b/>
          <w:sz w:val="22"/>
          <w:szCs w:val="22"/>
        </w:rPr>
        <w:t xml:space="preserve">SECURITY VETTING OF </w:t>
      </w:r>
      <w:r w:rsidR="004146BB" w:rsidRPr="004F06B7">
        <w:rPr>
          <w:rFonts w:ascii="Arial" w:hAnsi="Arial" w:cs="Arial"/>
          <w:b/>
          <w:sz w:val="22"/>
          <w:szCs w:val="22"/>
        </w:rPr>
        <w:t>THE SERVICE PROVIDER</w:t>
      </w:r>
      <w:r w:rsidR="007403A4" w:rsidRPr="004F06B7">
        <w:rPr>
          <w:rFonts w:ascii="Arial" w:hAnsi="Arial" w:cs="Arial"/>
          <w:b/>
          <w:sz w:val="22"/>
          <w:szCs w:val="22"/>
        </w:rPr>
        <w:t>’S</w:t>
      </w:r>
      <w:r w:rsidR="00F65DC1" w:rsidRPr="004F06B7">
        <w:rPr>
          <w:rFonts w:ascii="Arial" w:hAnsi="Arial" w:cs="Arial"/>
          <w:b/>
          <w:sz w:val="22"/>
          <w:szCs w:val="22"/>
        </w:rPr>
        <w:t xml:space="preserve"> PERSONNEL</w:t>
      </w:r>
      <w:bookmarkEnd w:id="217"/>
      <w:bookmarkEnd w:id="218"/>
      <w:bookmarkEnd w:id="219"/>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20" w:name="_Toc327100060"/>
      <w:bookmarkStart w:id="221" w:name="_Toc334619086"/>
      <w:bookmarkStart w:id="222" w:name="_Toc371327486"/>
      <w:bookmarkStart w:id="223" w:name="_Toc479333800"/>
      <w:r w:rsidR="00AB3ED2" w:rsidRPr="004F06B7">
        <w:rPr>
          <w:rFonts w:ascii="Arial" w:hAnsi="Arial" w:cs="Arial"/>
          <w:b/>
          <w:sz w:val="22"/>
          <w:szCs w:val="22"/>
        </w:rPr>
        <w:instrText>13</w:instrText>
      </w:r>
      <w:r w:rsidR="009B2D29" w:rsidRPr="004F06B7">
        <w:rPr>
          <w:rFonts w:ascii="Arial" w:hAnsi="Arial" w:cs="Arial"/>
          <w:b/>
          <w:sz w:val="22"/>
          <w:szCs w:val="22"/>
        </w:rPr>
        <w:instrText>.</w:instrText>
      </w:r>
      <w:bookmarkStart w:id="224" w:name="_Toc288827655"/>
      <w:bookmarkStart w:id="225" w:name="_Toc297725717"/>
      <w:r w:rsidRPr="004F06B7">
        <w:rPr>
          <w:rFonts w:ascii="Arial" w:hAnsi="Arial" w:cs="Arial"/>
          <w:b/>
          <w:sz w:val="22"/>
          <w:szCs w:val="22"/>
        </w:rPr>
        <w:instrText xml:space="preserve">   </w:instrText>
      </w:r>
      <w:bookmarkEnd w:id="220"/>
      <w:bookmarkEnd w:id="221"/>
      <w:bookmarkEnd w:id="224"/>
      <w:bookmarkEnd w:id="225"/>
      <w:r w:rsidR="00862D0A" w:rsidRPr="004F06B7">
        <w:rPr>
          <w:rFonts w:ascii="Arial" w:hAnsi="Arial" w:cs="Arial"/>
          <w:b/>
          <w:sz w:val="22"/>
          <w:szCs w:val="22"/>
        </w:rPr>
        <w:instrText>SECURITY VETTING OF THE SERVICE PROVIDER’S PERSONNEL</w:instrText>
      </w:r>
      <w:bookmarkEnd w:id="222"/>
      <w:bookmarkEnd w:id="223"/>
      <w:r w:rsidR="00862D0A" w:rsidRPr="004F06B7">
        <w:rPr>
          <w:rFonts w:ascii="Arial" w:hAnsi="Arial" w:cs="Arial"/>
          <w:sz w:val="22"/>
          <w:szCs w:val="22"/>
        </w:rPr>
        <w:instrText xml:space="preserve"> </w:instrText>
      </w:r>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2592FE1C"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132B3697" w14:textId="77777777" w:rsidR="00A832DB" w:rsidRPr="00A32A4F" w:rsidRDefault="00C50EA6" w:rsidP="00656BCA">
      <w:pPr>
        <w:pStyle w:val="ListParagraph"/>
        <w:widowControl w:val="0"/>
        <w:numPr>
          <w:ilvl w:val="1"/>
          <w:numId w:val="27"/>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SARS reserves the right at its sole and absolute discretion to do a security check on </w:t>
      </w:r>
      <w:r w:rsidR="00D40027" w:rsidRPr="00A32A4F">
        <w:rPr>
          <w:rFonts w:ascii="Arial" w:hAnsi="Arial" w:cs="Arial"/>
          <w:sz w:val="22"/>
          <w:szCs w:val="22"/>
        </w:rPr>
        <w:t>the Service Provider</w:t>
      </w:r>
      <w:r w:rsidR="009772A3" w:rsidRPr="00A32A4F">
        <w:rPr>
          <w:rFonts w:ascii="Arial" w:hAnsi="Arial" w:cs="Arial"/>
          <w:sz w:val="22"/>
          <w:szCs w:val="22"/>
        </w:rPr>
        <w:t>’s</w:t>
      </w:r>
      <w:r w:rsidRPr="00A32A4F">
        <w:rPr>
          <w:rFonts w:ascii="Arial" w:hAnsi="Arial" w:cs="Arial"/>
          <w:sz w:val="22"/>
          <w:szCs w:val="22"/>
        </w:rPr>
        <w:t xml:space="preserve"> personnel involved with the performance of the Services</w:t>
      </w:r>
      <w:r w:rsidR="00EE51EC" w:rsidRPr="00A32A4F">
        <w:rPr>
          <w:rFonts w:ascii="Arial" w:hAnsi="Arial" w:cs="Arial"/>
          <w:sz w:val="22"/>
          <w:szCs w:val="22"/>
        </w:rPr>
        <w:t xml:space="preserve">, </w:t>
      </w:r>
      <w:proofErr w:type="gramStart"/>
      <w:r w:rsidR="00EE51EC" w:rsidRPr="00A32A4F">
        <w:rPr>
          <w:rFonts w:ascii="Arial" w:hAnsi="Arial" w:cs="Arial"/>
          <w:sz w:val="22"/>
          <w:szCs w:val="22"/>
        </w:rPr>
        <w:t>provided that</w:t>
      </w:r>
      <w:proofErr w:type="gramEnd"/>
      <w:r w:rsidR="00EE51EC" w:rsidRPr="00A32A4F">
        <w:rPr>
          <w:rFonts w:ascii="Arial" w:hAnsi="Arial" w:cs="Arial"/>
          <w:sz w:val="22"/>
          <w:szCs w:val="22"/>
        </w:rPr>
        <w:t xml:space="preserve"> SARS has obtained the prior written permission of such personnel</w:t>
      </w:r>
      <w:r w:rsidRPr="00A32A4F">
        <w:rPr>
          <w:rFonts w:ascii="Arial" w:hAnsi="Arial" w:cs="Arial"/>
          <w:sz w:val="22"/>
          <w:szCs w:val="22"/>
        </w:rPr>
        <w:t>.</w:t>
      </w:r>
      <w:r w:rsidR="004606C7" w:rsidRPr="00A32A4F">
        <w:rPr>
          <w:rFonts w:ascii="Arial" w:hAnsi="Arial" w:cs="Arial"/>
          <w:sz w:val="22"/>
          <w:szCs w:val="22"/>
        </w:rPr>
        <w:t xml:space="preserve"> </w:t>
      </w:r>
      <w:proofErr w:type="gramStart"/>
      <w:r w:rsidR="004606C7" w:rsidRPr="00A32A4F">
        <w:rPr>
          <w:rFonts w:ascii="Arial" w:hAnsi="Arial" w:cs="Arial"/>
          <w:sz w:val="22"/>
          <w:szCs w:val="22"/>
        </w:rPr>
        <w:t>In the event that</w:t>
      </w:r>
      <w:proofErr w:type="gramEnd"/>
      <w:r w:rsidR="004606C7" w:rsidRPr="00A32A4F">
        <w:rPr>
          <w:rFonts w:ascii="Arial" w:hAnsi="Arial" w:cs="Arial"/>
          <w:sz w:val="22"/>
          <w:szCs w:val="22"/>
        </w:rPr>
        <w:t xml:space="preserve"> the Service Provider’s personnel refuse to give such written permission, the Service Provider shall immediately replace such personnel</w:t>
      </w:r>
      <w:r w:rsidR="004D537E" w:rsidRPr="00A32A4F">
        <w:rPr>
          <w:rFonts w:ascii="Arial" w:hAnsi="Arial" w:cs="Arial"/>
          <w:sz w:val="22"/>
          <w:szCs w:val="22"/>
        </w:rPr>
        <w:t xml:space="preserve"> as provided </w:t>
      </w:r>
      <w:r w:rsidR="004606C7" w:rsidRPr="00A32A4F">
        <w:rPr>
          <w:rFonts w:ascii="Arial" w:hAnsi="Arial" w:cs="Arial"/>
          <w:sz w:val="22"/>
          <w:szCs w:val="22"/>
        </w:rPr>
        <w:t xml:space="preserve">for in </w:t>
      </w:r>
      <w:r w:rsidR="004606C7" w:rsidRPr="00A32A4F">
        <w:rPr>
          <w:rFonts w:ascii="Arial" w:hAnsi="Arial" w:cs="Arial"/>
          <w:b/>
          <w:sz w:val="22"/>
          <w:szCs w:val="22"/>
        </w:rPr>
        <w:t xml:space="preserve">Clause </w:t>
      </w:r>
      <w:r w:rsidR="000E5027" w:rsidRPr="00A32A4F">
        <w:rPr>
          <w:rFonts w:ascii="Arial" w:hAnsi="Arial" w:cs="Arial"/>
          <w:b/>
          <w:sz w:val="22"/>
          <w:szCs w:val="22"/>
        </w:rPr>
        <w:fldChar w:fldCharType="begin"/>
      </w:r>
      <w:r w:rsidR="000E5027" w:rsidRPr="00A32A4F">
        <w:rPr>
          <w:rFonts w:ascii="Arial" w:hAnsi="Arial" w:cs="Arial"/>
          <w:b/>
          <w:sz w:val="22"/>
          <w:szCs w:val="22"/>
        </w:rPr>
        <w:instrText xml:space="preserve"> REF _Ref465264384 \r \h </w:instrText>
      </w:r>
      <w:r w:rsidR="00690DD2" w:rsidRPr="00A32A4F">
        <w:rPr>
          <w:rFonts w:ascii="Arial" w:hAnsi="Arial" w:cs="Arial"/>
          <w:b/>
          <w:sz w:val="22"/>
          <w:szCs w:val="22"/>
        </w:rPr>
        <w:instrText xml:space="preserve"> \* MERGEFORMAT </w:instrText>
      </w:r>
      <w:r w:rsidR="000E5027" w:rsidRPr="00A32A4F">
        <w:rPr>
          <w:rFonts w:ascii="Arial" w:hAnsi="Arial" w:cs="Arial"/>
          <w:b/>
          <w:sz w:val="22"/>
          <w:szCs w:val="22"/>
        </w:rPr>
      </w:r>
      <w:r w:rsidR="000E5027" w:rsidRPr="00A32A4F">
        <w:rPr>
          <w:rFonts w:ascii="Arial" w:hAnsi="Arial" w:cs="Arial"/>
          <w:b/>
          <w:sz w:val="22"/>
          <w:szCs w:val="22"/>
        </w:rPr>
        <w:fldChar w:fldCharType="separate"/>
      </w:r>
      <w:r w:rsidR="00817C58">
        <w:rPr>
          <w:rFonts w:ascii="Arial" w:hAnsi="Arial" w:cs="Arial"/>
          <w:b/>
          <w:sz w:val="22"/>
          <w:szCs w:val="22"/>
        </w:rPr>
        <w:t>13.2</w:t>
      </w:r>
      <w:r w:rsidR="000E5027" w:rsidRPr="00A32A4F">
        <w:rPr>
          <w:rFonts w:ascii="Arial" w:hAnsi="Arial" w:cs="Arial"/>
          <w:b/>
          <w:sz w:val="22"/>
          <w:szCs w:val="22"/>
        </w:rPr>
        <w:fldChar w:fldCharType="end"/>
      </w:r>
      <w:r w:rsidR="004606C7" w:rsidRPr="00A32A4F">
        <w:rPr>
          <w:rFonts w:ascii="Arial" w:hAnsi="Arial" w:cs="Arial"/>
          <w:b/>
          <w:sz w:val="22"/>
          <w:szCs w:val="22"/>
        </w:rPr>
        <w:t xml:space="preserve"> </w:t>
      </w:r>
      <w:r w:rsidR="004606C7" w:rsidRPr="00A32A4F">
        <w:rPr>
          <w:rFonts w:ascii="Arial" w:hAnsi="Arial" w:cs="Arial"/>
          <w:sz w:val="22"/>
          <w:szCs w:val="22"/>
        </w:rPr>
        <w:t>below.</w:t>
      </w:r>
    </w:p>
    <w:p w14:paraId="7BD9FE17" w14:textId="77777777" w:rsidR="00392CB4" w:rsidRPr="004F06B7" w:rsidRDefault="00392CB4" w:rsidP="00817C58">
      <w:pPr>
        <w:pStyle w:val="ListParagraph"/>
        <w:widowControl w:val="0"/>
        <w:spacing w:line="360" w:lineRule="auto"/>
        <w:ind w:left="709"/>
        <w:contextualSpacing w:val="0"/>
        <w:jc w:val="both"/>
        <w:rPr>
          <w:rFonts w:ascii="Arial" w:hAnsi="Arial" w:cs="Arial"/>
          <w:sz w:val="22"/>
          <w:szCs w:val="22"/>
        </w:rPr>
      </w:pPr>
      <w:bookmarkStart w:id="226" w:name="_Ref334602790"/>
      <w:bookmarkStart w:id="227" w:name="_Ref463253015"/>
    </w:p>
    <w:p w14:paraId="74F5C43E" w14:textId="77777777" w:rsidR="00A87E6E" w:rsidRPr="004F06B7" w:rsidRDefault="00D40027" w:rsidP="00656BCA">
      <w:pPr>
        <w:pStyle w:val="ListParagraph"/>
        <w:widowControl w:val="0"/>
        <w:numPr>
          <w:ilvl w:val="1"/>
          <w:numId w:val="27"/>
        </w:numPr>
        <w:spacing w:line="360" w:lineRule="auto"/>
        <w:ind w:left="709" w:hanging="709"/>
        <w:contextualSpacing w:val="0"/>
        <w:jc w:val="both"/>
        <w:rPr>
          <w:rFonts w:ascii="Arial" w:hAnsi="Arial" w:cs="Arial"/>
          <w:sz w:val="22"/>
          <w:szCs w:val="22"/>
        </w:rPr>
      </w:pPr>
      <w:bookmarkStart w:id="228" w:name="_Ref465264384"/>
      <w:r w:rsidRPr="004F06B7">
        <w:rPr>
          <w:rFonts w:ascii="Arial" w:hAnsi="Arial" w:cs="Arial"/>
          <w:sz w:val="22"/>
          <w:szCs w:val="22"/>
        </w:rPr>
        <w:t xml:space="preserve">Where SARS finds the Service Provider’s </w:t>
      </w:r>
      <w:r w:rsidR="00C50EA6" w:rsidRPr="004F06B7">
        <w:rPr>
          <w:rFonts w:ascii="Arial" w:hAnsi="Arial" w:cs="Arial"/>
          <w:sz w:val="22"/>
          <w:szCs w:val="22"/>
        </w:rPr>
        <w:t>employee</w:t>
      </w:r>
      <w:r w:rsidR="007403A4" w:rsidRPr="004F06B7">
        <w:rPr>
          <w:rFonts w:ascii="Arial" w:hAnsi="Arial" w:cs="Arial"/>
          <w:sz w:val="22"/>
          <w:szCs w:val="22"/>
        </w:rPr>
        <w:t xml:space="preserve">, </w:t>
      </w:r>
      <w:proofErr w:type="gramStart"/>
      <w:r w:rsidR="007403A4" w:rsidRPr="004F06B7">
        <w:rPr>
          <w:rFonts w:ascii="Arial" w:hAnsi="Arial" w:cs="Arial"/>
          <w:sz w:val="22"/>
          <w:szCs w:val="22"/>
        </w:rPr>
        <w:t>subcontractor</w:t>
      </w:r>
      <w:proofErr w:type="gramEnd"/>
      <w:r w:rsidR="00C50EA6" w:rsidRPr="004F06B7">
        <w:rPr>
          <w:rFonts w:ascii="Arial" w:hAnsi="Arial" w:cs="Arial"/>
          <w:sz w:val="22"/>
          <w:szCs w:val="22"/>
        </w:rPr>
        <w:t xml:space="preserve"> or agent to be a security risk, SARS will inform </w:t>
      </w:r>
      <w:r w:rsidRPr="004F06B7">
        <w:rPr>
          <w:rFonts w:ascii="Arial" w:hAnsi="Arial" w:cs="Arial"/>
          <w:sz w:val="22"/>
          <w:szCs w:val="22"/>
        </w:rPr>
        <w:t xml:space="preserve">the Service Provider </w:t>
      </w:r>
      <w:r w:rsidR="00C50EA6" w:rsidRPr="004F06B7">
        <w:rPr>
          <w:rFonts w:ascii="Arial" w:hAnsi="Arial" w:cs="Arial"/>
          <w:sz w:val="22"/>
          <w:szCs w:val="22"/>
        </w:rPr>
        <w:t xml:space="preserve">accordingly and </w:t>
      </w:r>
      <w:r w:rsidRPr="004F06B7">
        <w:rPr>
          <w:rFonts w:ascii="Arial" w:hAnsi="Arial" w:cs="Arial"/>
          <w:sz w:val="22"/>
          <w:szCs w:val="22"/>
        </w:rPr>
        <w:t xml:space="preserve">the Service Provider </w:t>
      </w:r>
      <w:r w:rsidR="00C50EA6" w:rsidRPr="004F06B7">
        <w:rPr>
          <w:rFonts w:ascii="Arial" w:hAnsi="Arial" w:cs="Arial"/>
          <w:sz w:val="22"/>
          <w:szCs w:val="22"/>
        </w:rPr>
        <w:t>shall replace such employee</w:t>
      </w:r>
      <w:r w:rsidR="007403A4" w:rsidRPr="004F06B7">
        <w:rPr>
          <w:rFonts w:ascii="Arial" w:hAnsi="Arial" w:cs="Arial"/>
          <w:sz w:val="22"/>
          <w:szCs w:val="22"/>
        </w:rPr>
        <w:t>, subcontractor</w:t>
      </w:r>
      <w:r w:rsidR="00C50EA6" w:rsidRPr="004F06B7">
        <w:rPr>
          <w:rFonts w:ascii="Arial" w:hAnsi="Arial" w:cs="Arial"/>
          <w:sz w:val="22"/>
          <w:szCs w:val="22"/>
        </w:rPr>
        <w:t xml:space="preserve"> or agent with another employee</w:t>
      </w:r>
      <w:r w:rsidR="007403A4" w:rsidRPr="004F06B7">
        <w:rPr>
          <w:rFonts w:ascii="Arial" w:hAnsi="Arial" w:cs="Arial"/>
          <w:sz w:val="22"/>
          <w:szCs w:val="22"/>
        </w:rPr>
        <w:t xml:space="preserve">, </w:t>
      </w:r>
      <w:r w:rsidR="007403A4" w:rsidRPr="004F06B7">
        <w:rPr>
          <w:rFonts w:ascii="Arial" w:hAnsi="Arial" w:cs="Arial"/>
          <w:sz w:val="22"/>
          <w:szCs w:val="22"/>
        </w:rPr>
        <w:lastRenderedPageBreak/>
        <w:t>subcontractor</w:t>
      </w:r>
      <w:r w:rsidR="00C50EA6" w:rsidRPr="004F06B7">
        <w:rPr>
          <w:rFonts w:ascii="Arial" w:hAnsi="Arial" w:cs="Arial"/>
          <w:sz w:val="22"/>
          <w:szCs w:val="22"/>
        </w:rPr>
        <w:t xml:space="preserve"> or agent</w:t>
      </w:r>
      <w:r w:rsidR="005A6146" w:rsidRPr="004F06B7">
        <w:rPr>
          <w:rFonts w:ascii="Arial" w:hAnsi="Arial" w:cs="Arial"/>
          <w:sz w:val="22"/>
          <w:szCs w:val="22"/>
        </w:rPr>
        <w:t xml:space="preserve"> </w:t>
      </w:r>
      <w:r w:rsidR="00C50EA6" w:rsidRPr="004F06B7">
        <w:rPr>
          <w:rFonts w:ascii="Arial" w:hAnsi="Arial" w:cs="Arial"/>
          <w:sz w:val="22"/>
          <w:szCs w:val="22"/>
        </w:rPr>
        <w:t xml:space="preserve">with </w:t>
      </w:r>
      <w:r w:rsidR="00F56EDB" w:rsidRPr="004F06B7">
        <w:rPr>
          <w:rFonts w:ascii="Arial" w:hAnsi="Arial" w:cs="Arial"/>
          <w:sz w:val="22"/>
          <w:szCs w:val="22"/>
        </w:rPr>
        <w:t xml:space="preserve">suitable </w:t>
      </w:r>
      <w:r w:rsidR="00C50EA6" w:rsidRPr="004F06B7">
        <w:rPr>
          <w:rFonts w:ascii="Arial" w:hAnsi="Arial" w:cs="Arial"/>
          <w:sz w:val="22"/>
          <w:szCs w:val="22"/>
        </w:rPr>
        <w:t>qualification(s) and experience.</w:t>
      </w:r>
      <w:bookmarkEnd w:id="226"/>
      <w:r w:rsidR="008472A7" w:rsidRPr="004F06B7">
        <w:rPr>
          <w:rFonts w:ascii="Arial" w:hAnsi="Arial" w:cs="Arial"/>
          <w:sz w:val="22"/>
          <w:szCs w:val="22"/>
        </w:rPr>
        <w:t xml:space="preserve"> The Service Provider will not be relieved of its obligations under this Agreement </w:t>
      </w:r>
      <w:r w:rsidR="00432CB1" w:rsidRPr="004F06B7">
        <w:rPr>
          <w:rFonts w:ascii="Arial" w:hAnsi="Arial" w:cs="Arial"/>
          <w:sz w:val="22"/>
          <w:szCs w:val="22"/>
        </w:rPr>
        <w:t>while a replacement is secured</w:t>
      </w:r>
      <w:r w:rsidR="008472A7" w:rsidRPr="004F06B7">
        <w:rPr>
          <w:rFonts w:ascii="Arial" w:hAnsi="Arial" w:cs="Arial"/>
          <w:sz w:val="22"/>
          <w:szCs w:val="22"/>
        </w:rPr>
        <w:t>, and SARS will have no liability to the Service Provider with regard thereto. The Service Provider indemnifies SARS against any claims that may be brought by any of the Service Provider’s employee</w:t>
      </w:r>
      <w:r w:rsidR="005D6535" w:rsidRPr="004F06B7">
        <w:rPr>
          <w:rFonts w:ascii="Arial" w:hAnsi="Arial" w:cs="Arial"/>
          <w:sz w:val="22"/>
          <w:szCs w:val="22"/>
        </w:rPr>
        <w:t>s</w:t>
      </w:r>
      <w:r w:rsidR="008472A7" w:rsidRPr="004F06B7">
        <w:rPr>
          <w:rFonts w:ascii="Arial" w:hAnsi="Arial" w:cs="Arial"/>
          <w:sz w:val="22"/>
          <w:szCs w:val="22"/>
        </w:rPr>
        <w:t xml:space="preserve">, </w:t>
      </w:r>
      <w:r w:rsidR="00B353AC" w:rsidRPr="004F06B7">
        <w:rPr>
          <w:rFonts w:ascii="Arial" w:hAnsi="Arial" w:cs="Arial"/>
          <w:sz w:val="22"/>
          <w:szCs w:val="22"/>
        </w:rPr>
        <w:t>subcontractor</w:t>
      </w:r>
      <w:r w:rsidR="005D6535" w:rsidRPr="004F06B7">
        <w:rPr>
          <w:rFonts w:ascii="Arial" w:hAnsi="Arial" w:cs="Arial"/>
          <w:sz w:val="22"/>
          <w:szCs w:val="22"/>
        </w:rPr>
        <w:t>s</w:t>
      </w:r>
      <w:r w:rsidR="00B353AC" w:rsidRPr="004F06B7">
        <w:rPr>
          <w:rFonts w:ascii="Arial" w:hAnsi="Arial" w:cs="Arial"/>
          <w:sz w:val="22"/>
          <w:szCs w:val="22"/>
        </w:rPr>
        <w:t>,</w:t>
      </w:r>
      <w:r w:rsidR="008472A7" w:rsidRPr="004F06B7">
        <w:rPr>
          <w:rFonts w:ascii="Arial" w:hAnsi="Arial" w:cs="Arial"/>
          <w:sz w:val="22"/>
          <w:szCs w:val="22"/>
        </w:rPr>
        <w:t xml:space="preserve"> or agent</w:t>
      </w:r>
      <w:r w:rsidR="005D6535" w:rsidRPr="004F06B7">
        <w:rPr>
          <w:rFonts w:ascii="Arial" w:hAnsi="Arial" w:cs="Arial"/>
          <w:sz w:val="22"/>
          <w:szCs w:val="22"/>
        </w:rPr>
        <w:t>s</w:t>
      </w:r>
      <w:r w:rsidR="008472A7" w:rsidRPr="004F06B7">
        <w:rPr>
          <w:rFonts w:ascii="Arial" w:hAnsi="Arial" w:cs="Arial"/>
          <w:sz w:val="22"/>
          <w:szCs w:val="22"/>
        </w:rPr>
        <w:t xml:space="preserve"> who may be affected </w:t>
      </w:r>
      <w:proofErr w:type="gramStart"/>
      <w:r w:rsidR="008472A7" w:rsidRPr="004F06B7">
        <w:rPr>
          <w:rFonts w:ascii="Arial" w:hAnsi="Arial" w:cs="Arial"/>
          <w:sz w:val="22"/>
          <w:szCs w:val="22"/>
        </w:rPr>
        <w:t>as a result of</w:t>
      </w:r>
      <w:proofErr w:type="gramEnd"/>
      <w:r w:rsidR="008472A7" w:rsidRPr="004F06B7">
        <w:rPr>
          <w:rFonts w:ascii="Arial" w:hAnsi="Arial" w:cs="Arial"/>
          <w:sz w:val="22"/>
          <w:szCs w:val="22"/>
        </w:rPr>
        <w:t xml:space="preserve"> SARS exercising its rights under this </w:t>
      </w:r>
      <w:r w:rsidR="00D270ED" w:rsidRPr="004F06B7">
        <w:rPr>
          <w:rFonts w:ascii="Arial" w:hAnsi="Arial" w:cs="Arial"/>
          <w:sz w:val="22"/>
          <w:szCs w:val="22"/>
        </w:rPr>
        <w:t>C</w:t>
      </w:r>
      <w:r w:rsidR="008472A7" w:rsidRPr="004F06B7">
        <w:rPr>
          <w:rFonts w:ascii="Arial" w:hAnsi="Arial" w:cs="Arial"/>
          <w:sz w:val="22"/>
          <w:szCs w:val="22"/>
        </w:rPr>
        <w:t>lause</w:t>
      </w:r>
      <w:r w:rsidR="00A87E6E" w:rsidRPr="004F06B7">
        <w:rPr>
          <w:rFonts w:ascii="Arial" w:hAnsi="Arial" w:cs="Arial"/>
          <w:sz w:val="22"/>
          <w:szCs w:val="22"/>
        </w:rPr>
        <w:t>.</w:t>
      </w:r>
      <w:bookmarkEnd w:id="227"/>
      <w:bookmarkEnd w:id="228"/>
    </w:p>
    <w:p w14:paraId="13768386" w14:textId="77777777" w:rsidR="009E1C81" w:rsidRPr="004F06B7" w:rsidRDefault="009E1C81" w:rsidP="00817C58">
      <w:pPr>
        <w:pStyle w:val="ListParagraph"/>
        <w:widowControl w:val="0"/>
        <w:spacing w:line="360" w:lineRule="auto"/>
        <w:ind w:left="709"/>
        <w:contextualSpacing w:val="0"/>
        <w:rPr>
          <w:rFonts w:ascii="Arial" w:hAnsi="Arial" w:cs="Arial"/>
          <w:sz w:val="22"/>
          <w:szCs w:val="22"/>
        </w:rPr>
      </w:pPr>
    </w:p>
    <w:p w14:paraId="44A06F0A" w14:textId="169127C6"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sz w:val="22"/>
          <w:szCs w:val="22"/>
        </w:rPr>
      </w:pPr>
      <w:bookmarkStart w:id="229" w:name="_Toc327166930"/>
      <w:bookmarkStart w:id="230" w:name="_Toc327167082"/>
      <w:bookmarkStart w:id="231" w:name="_Toc327170257"/>
      <w:bookmarkStart w:id="232" w:name="_Ref463426325"/>
      <w:r w:rsidRPr="004F06B7">
        <w:rPr>
          <w:rFonts w:ascii="Arial" w:hAnsi="Arial" w:cs="Arial"/>
          <w:b/>
          <w:sz w:val="22"/>
          <w:szCs w:val="22"/>
        </w:rPr>
        <w:t>LIABILITY OF THE PARTIES</w:t>
      </w:r>
      <w:bookmarkEnd w:id="229"/>
      <w:bookmarkEnd w:id="230"/>
      <w:bookmarkEnd w:id="231"/>
      <w:bookmarkEnd w:id="232"/>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33" w:name="_Toc327100061"/>
      <w:bookmarkStart w:id="234" w:name="_Toc334619087"/>
      <w:bookmarkStart w:id="235" w:name="_Toc371327487"/>
      <w:bookmarkStart w:id="236" w:name="_Toc479333801"/>
      <w:r w:rsidR="00AB3ED2" w:rsidRPr="004F06B7">
        <w:rPr>
          <w:rFonts w:ascii="Arial" w:hAnsi="Arial" w:cs="Arial"/>
          <w:b/>
          <w:sz w:val="22"/>
          <w:szCs w:val="22"/>
        </w:rPr>
        <w:instrText>14</w:instrText>
      </w:r>
      <w:r w:rsidR="009B2D29" w:rsidRPr="004F06B7">
        <w:rPr>
          <w:rFonts w:ascii="Arial" w:hAnsi="Arial" w:cs="Arial"/>
          <w:b/>
          <w:sz w:val="22"/>
          <w:szCs w:val="22"/>
        </w:rPr>
        <w:instrText>.</w:instrText>
      </w:r>
      <w:bookmarkStart w:id="237" w:name="_Toc288827656"/>
      <w:bookmarkStart w:id="238" w:name="_Toc297725718"/>
      <w:r w:rsidRPr="004F06B7">
        <w:rPr>
          <w:rFonts w:ascii="Arial" w:hAnsi="Arial" w:cs="Arial"/>
          <w:b/>
          <w:sz w:val="22"/>
          <w:szCs w:val="22"/>
        </w:rPr>
        <w:instrText xml:space="preserve">   LIABILTY OF THE PARTIES</w:instrText>
      </w:r>
      <w:bookmarkEnd w:id="233"/>
      <w:bookmarkEnd w:id="234"/>
      <w:bookmarkEnd w:id="235"/>
      <w:bookmarkEnd w:id="236"/>
      <w:bookmarkEnd w:id="237"/>
      <w:bookmarkEnd w:id="238"/>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9D0B7C9"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37277C1A" w14:textId="77777777" w:rsidR="00C61F1A" w:rsidRPr="004F06B7" w:rsidRDefault="00C61F1A" w:rsidP="00656BCA">
      <w:pPr>
        <w:pStyle w:val="ListParagraph"/>
        <w:widowControl w:val="0"/>
        <w:numPr>
          <w:ilvl w:val="1"/>
          <w:numId w:val="2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shall be liable to SARS, where SARS has suffered any direct damages and/or losses </w:t>
      </w:r>
      <w:proofErr w:type="gramStart"/>
      <w:r w:rsidRPr="004F06B7">
        <w:rPr>
          <w:rFonts w:ascii="Arial" w:hAnsi="Arial" w:cs="Arial"/>
          <w:sz w:val="22"/>
          <w:szCs w:val="22"/>
        </w:rPr>
        <w:t>as a result of</w:t>
      </w:r>
      <w:proofErr w:type="gramEnd"/>
      <w:r w:rsidRPr="004F06B7">
        <w:rPr>
          <w:rFonts w:ascii="Arial" w:hAnsi="Arial" w:cs="Arial"/>
          <w:sz w:val="22"/>
          <w:szCs w:val="22"/>
        </w:rPr>
        <w:t xml:space="preserve"> the Service Provider’s failure to observe its obligations in terms of this Agreement.</w:t>
      </w:r>
    </w:p>
    <w:p w14:paraId="00D0C25F" w14:textId="77777777" w:rsidR="00C61F1A" w:rsidRPr="004F06B7" w:rsidRDefault="00C61F1A" w:rsidP="00817C58">
      <w:pPr>
        <w:pStyle w:val="ListParagraph"/>
        <w:widowControl w:val="0"/>
        <w:spacing w:line="360" w:lineRule="auto"/>
        <w:ind w:left="709"/>
        <w:contextualSpacing w:val="0"/>
        <w:rPr>
          <w:rFonts w:ascii="Arial" w:hAnsi="Arial" w:cs="Arial"/>
          <w:sz w:val="22"/>
          <w:szCs w:val="22"/>
        </w:rPr>
      </w:pPr>
    </w:p>
    <w:p w14:paraId="63BD7094" w14:textId="77777777" w:rsidR="00E44967" w:rsidRPr="004F06B7" w:rsidRDefault="00C61F1A" w:rsidP="00656BCA">
      <w:pPr>
        <w:pStyle w:val="ListParagraph"/>
        <w:widowControl w:val="0"/>
        <w:numPr>
          <w:ilvl w:val="1"/>
          <w:numId w:val="2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shall be liable to SARS for all indirect and consequential or special damages and/or losses suffered by SARS as a result of gross negligence, reckless acts or breach by the Service Provider or its personnel of confidentiality provisions in this Agreement, breach of Applicable Laws, infringement of </w:t>
      </w:r>
      <w:proofErr w:type="gramStart"/>
      <w:r w:rsidRPr="004F06B7">
        <w:rPr>
          <w:rFonts w:ascii="Arial" w:hAnsi="Arial" w:cs="Arial"/>
          <w:sz w:val="22"/>
          <w:szCs w:val="22"/>
        </w:rPr>
        <w:t>third party</w:t>
      </w:r>
      <w:proofErr w:type="gramEnd"/>
      <w:r w:rsidRPr="004F06B7">
        <w:rPr>
          <w:rFonts w:ascii="Arial" w:hAnsi="Arial" w:cs="Arial"/>
          <w:sz w:val="22"/>
          <w:szCs w:val="22"/>
        </w:rPr>
        <w:t xml:space="preserve"> intellectual property rights or a criminal act committed by the Service Provider</w:t>
      </w:r>
      <w:r w:rsidR="00966066" w:rsidRPr="004F06B7">
        <w:rPr>
          <w:rFonts w:ascii="Arial" w:hAnsi="Arial" w:cs="Arial"/>
          <w:sz w:val="22"/>
          <w:szCs w:val="22"/>
        </w:rPr>
        <w:t>, its suppliers</w:t>
      </w:r>
      <w:r w:rsidR="00C41276" w:rsidRPr="004F06B7">
        <w:rPr>
          <w:rFonts w:ascii="Arial" w:hAnsi="Arial" w:cs="Arial"/>
          <w:sz w:val="22"/>
          <w:szCs w:val="22"/>
        </w:rPr>
        <w:t xml:space="preserve"> </w:t>
      </w:r>
      <w:r w:rsidR="00966066" w:rsidRPr="004F06B7">
        <w:rPr>
          <w:rFonts w:ascii="Arial" w:hAnsi="Arial" w:cs="Arial"/>
          <w:sz w:val="22"/>
          <w:szCs w:val="22"/>
        </w:rPr>
        <w:t xml:space="preserve">or </w:t>
      </w:r>
      <w:r w:rsidR="00C41276" w:rsidRPr="004F06B7">
        <w:rPr>
          <w:rFonts w:ascii="Arial" w:hAnsi="Arial" w:cs="Arial"/>
          <w:sz w:val="22"/>
          <w:szCs w:val="22"/>
        </w:rPr>
        <w:t>personnel</w:t>
      </w:r>
      <w:r w:rsidRPr="004F06B7">
        <w:rPr>
          <w:rFonts w:ascii="Arial" w:hAnsi="Arial" w:cs="Arial"/>
          <w:sz w:val="22"/>
          <w:szCs w:val="22"/>
        </w:rPr>
        <w:t>.</w:t>
      </w:r>
    </w:p>
    <w:p w14:paraId="7594D533" w14:textId="77777777" w:rsidR="00C61F1A" w:rsidRPr="004F06B7" w:rsidRDefault="00C61F1A" w:rsidP="00817C58">
      <w:pPr>
        <w:pStyle w:val="ListParagraph"/>
        <w:widowControl w:val="0"/>
        <w:spacing w:line="360" w:lineRule="auto"/>
        <w:ind w:left="709"/>
        <w:contextualSpacing w:val="0"/>
        <w:rPr>
          <w:rFonts w:ascii="Arial" w:hAnsi="Arial" w:cs="Arial"/>
          <w:sz w:val="22"/>
          <w:szCs w:val="22"/>
        </w:rPr>
      </w:pPr>
    </w:p>
    <w:p w14:paraId="69C3FF5C" w14:textId="0BE22C77" w:rsidR="000C4B25"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239" w:name="_Toc327166931"/>
      <w:bookmarkStart w:id="240" w:name="_Toc327167083"/>
      <w:bookmarkStart w:id="241" w:name="_Toc327170258"/>
      <w:r w:rsidRPr="004F06B7">
        <w:rPr>
          <w:rFonts w:ascii="Arial" w:hAnsi="Arial" w:cs="Arial"/>
          <w:b/>
          <w:sz w:val="22"/>
          <w:szCs w:val="22"/>
        </w:rPr>
        <w:t>WARRANTIES</w:t>
      </w:r>
      <w:bookmarkEnd w:id="239"/>
      <w:bookmarkEnd w:id="240"/>
      <w:bookmarkEnd w:id="241"/>
      <w:r w:rsidR="00A86157" w:rsidRPr="004F06B7">
        <w:rPr>
          <w:rFonts w:ascii="Arial" w:hAnsi="Arial" w:cs="Arial"/>
          <w:b/>
          <w:sz w:val="22"/>
          <w:szCs w:val="22"/>
        </w:rPr>
        <w:t xml:space="preserve"> BY THE SERVICE PROVIDER</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42" w:name="_Toc288827657"/>
      <w:bookmarkStart w:id="243" w:name="_Toc327100062"/>
      <w:bookmarkStart w:id="244" w:name="_Toc334619088"/>
      <w:bookmarkStart w:id="245" w:name="_Toc371327488"/>
      <w:bookmarkStart w:id="246" w:name="_Toc479333802"/>
      <w:r w:rsidR="00AB3ED2" w:rsidRPr="004F06B7">
        <w:rPr>
          <w:rFonts w:ascii="Arial" w:hAnsi="Arial" w:cs="Arial"/>
          <w:b/>
          <w:sz w:val="22"/>
          <w:szCs w:val="22"/>
        </w:rPr>
        <w:instrText>15</w:instrText>
      </w:r>
      <w:r w:rsidR="009B2D29" w:rsidRPr="004F06B7">
        <w:rPr>
          <w:rFonts w:ascii="Arial" w:hAnsi="Arial" w:cs="Arial"/>
          <w:b/>
          <w:sz w:val="22"/>
          <w:szCs w:val="22"/>
        </w:rPr>
        <w:instrText>.</w:instrText>
      </w:r>
      <w:bookmarkStart w:id="247" w:name="_Toc297725719"/>
      <w:r w:rsidRPr="004F06B7">
        <w:rPr>
          <w:rFonts w:ascii="Arial" w:hAnsi="Arial" w:cs="Arial"/>
          <w:b/>
          <w:sz w:val="22"/>
          <w:szCs w:val="22"/>
        </w:rPr>
        <w:instrText xml:space="preserve">   WARRANTIES</w:instrText>
      </w:r>
      <w:bookmarkEnd w:id="242"/>
      <w:bookmarkEnd w:id="243"/>
      <w:bookmarkEnd w:id="244"/>
      <w:bookmarkEnd w:id="247"/>
      <w:r w:rsidR="00862D0A" w:rsidRPr="004F06B7">
        <w:rPr>
          <w:rFonts w:ascii="Arial" w:hAnsi="Arial" w:cs="Arial"/>
          <w:b/>
          <w:sz w:val="22"/>
          <w:szCs w:val="22"/>
        </w:rPr>
        <w:instrText xml:space="preserve"> BY THE SERVICE PROVIDER</w:instrText>
      </w:r>
      <w:bookmarkEnd w:id="245"/>
      <w:bookmarkEnd w:id="246"/>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F2853C0" w14:textId="77777777" w:rsidR="000C4B25" w:rsidRPr="004F06B7" w:rsidRDefault="000C4B25" w:rsidP="00817C58">
      <w:pPr>
        <w:pStyle w:val="ListParagraph"/>
        <w:widowControl w:val="0"/>
        <w:spacing w:line="360" w:lineRule="auto"/>
        <w:ind w:left="709"/>
        <w:contextualSpacing w:val="0"/>
        <w:rPr>
          <w:rFonts w:ascii="Arial" w:hAnsi="Arial" w:cs="Arial"/>
          <w:b/>
          <w:sz w:val="22"/>
          <w:szCs w:val="22"/>
        </w:rPr>
      </w:pPr>
    </w:p>
    <w:p w14:paraId="6921B2BB" w14:textId="77777777" w:rsidR="00DB5CA2" w:rsidRPr="004F06B7" w:rsidRDefault="00A832DB" w:rsidP="00656BCA">
      <w:pPr>
        <w:pStyle w:val="ListParagraph"/>
        <w:widowControl w:val="0"/>
        <w:numPr>
          <w:ilvl w:val="1"/>
          <w:numId w:val="29"/>
        </w:numPr>
        <w:spacing w:line="360" w:lineRule="auto"/>
        <w:ind w:left="709" w:hanging="709"/>
        <w:contextualSpacing w:val="0"/>
        <w:rPr>
          <w:rFonts w:ascii="Arial" w:hAnsi="Arial" w:cs="Arial"/>
          <w:b/>
          <w:sz w:val="22"/>
          <w:szCs w:val="22"/>
        </w:rPr>
      </w:pPr>
      <w:r w:rsidRPr="004F06B7">
        <w:rPr>
          <w:rFonts w:ascii="Arial" w:hAnsi="Arial" w:cs="Arial"/>
          <w:sz w:val="22"/>
          <w:szCs w:val="22"/>
        </w:rPr>
        <w:t>T</w:t>
      </w:r>
      <w:r w:rsidR="00D40027" w:rsidRPr="004F06B7">
        <w:rPr>
          <w:rFonts w:ascii="Arial" w:hAnsi="Arial" w:cs="Arial"/>
          <w:sz w:val="22"/>
          <w:szCs w:val="22"/>
        </w:rPr>
        <w:t>he Service Provider</w:t>
      </w:r>
      <w:r w:rsidR="00C50EA6" w:rsidRPr="004F06B7">
        <w:rPr>
          <w:rFonts w:ascii="Arial" w:hAnsi="Arial" w:cs="Arial"/>
          <w:sz w:val="22"/>
          <w:szCs w:val="22"/>
        </w:rPr>
        <w:t xml:space="preserve"> hereby represents and warrants to SARS that-</w:t>
      </w:r>
    </w:p>
    <w:p w14:paraId="214AA8B4" w14:textId="77777777" w:rsidR="0091287C" w:rsidRPr="00442ECA" w:rsidRDefault="0091287C" w:rsidP="0091287C">
      <w:pPr>
        <w:pStyle w:val="ListParagraph"/>
        <w:ind w:left="1472"/>
        <w:jc w:val="both"/>
      </w:pPr>
    </w:p>
    <w:p w14:paraId="454C067C"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assign a sufficient amount of suitably qualified and skilled personnel to provide the Services in terms of this Agreement within the time frames specified by SARS from time to </w:t>
      </w:r>
      <w:proofErr w:type="gramStart"/>
      <w:r w:rsidRPr="000A0577">
        <w:rPr>
          <w:rFonts w:ascii="Arial" w:hAnsi="Arial" w:cs="Arial"/>
          <w:sz w:val="22"/>
          <w:szCs w:val="22"/>
        </w:rPr>
        <w:t>time;</w:t>
      </w:r>
      <w:proofErr w:type="gramEnd"/>
    </w:p>
    <w:p w14:paraId="26DF175A"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all Services will be rendered by qualified and where applicable, properly licensed Personnel, as may be required in terms of applicable </w:t>
      </w:r>
      <w:proofErr w:type="gramStart"/>
      <w:r w:rsidRPr="000A0577">
        <w:rPr>
          <w:rFonts w:ascii="Arial" w:hAnsi="Arial" w:cs="Arial"/>
          <w:sz w:val="22"/>
          <w:szCs w:val="22"/>
        </w:rPr>
        <w:t>law;</w:t>
      </w:r>
      <w:proofErr w:type="gramEnd"/>
      <w:r w:rsidRPr="000A0577">
        <w:rPr>
          <w:rFonts w:ascii="Arial" w:hAnsi="Arial" w:cs="Arial"/>
          <w:sz w:val="22"/>
          <w:szCs w:val="22"/>
        </w:rPr>
        <w:t xml:space="preserve"> </w:t>
      </w:r>
    </w:p>
    <w:p w14:paraId="731B624D"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render the Services in accordance with the highest professional standards applicable in the </w:t>
      </w:r>
      <w:proofErr w:type="gramStart"/>
      <w:r w:rsidRPr="000A0577">
        <w:rPr>
          <w:rFonts w:ascii="Arial" w:hAnsi="Arial" w:cs="Arial"/>
          <w:sz w:val="22"/>
          <w:szCs w:val="22"/>
        </w:rPr>
        <w:t>industry;</w:t>
      </w:r>
      <w:proofErr w:type="gramEnd"/>
    </w:p>
    <w:p w14:paraId="555790F6"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ensure that at all relevant times its equipment is properly maintained and in a good working </w:t>
      </w:r>
      <w:proofErr w:type="gramStart"/>
      <w:r w:rsidRPr="000A0577">
        <w:rPr>
          <w:rFonts w:ascii="Arial" w:hAnsi="Arial" w:cs="Arial"/>
          <w:sz w:val="22"/>
          <w:szCs w:val="22"/>
        </w:rPr>
        <w:t>condition;</w:t>
      </w:r>
      <w:proofErr w:type="gramEnd"/>
    </w:p>
    <w:p w14:paraId="3AADC830"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it will comply with all legislation</w:t>
      </w:r>
      <w:r w:rsidR="000A0577">
        <w:rPr>
          <w:rFonts w:ascii="Arial" w:hAnsi="Arial" w:cs="Arial"/>
          <w:sz w:val="22"/>
          <w:szCs w:val="22"/>
        </w:rPr>
        <w:t>, including relating</w:t>
      </w:r>
      <w:r w:rsidRPr="000A0577">
        <w:rPr>
          <w:rFonts w:ascii="Arial" w:hAnsi="Arial" w:cs="Arial"/>
          <w:sz w:val="22"/>
          <w:szCs w:val="22"/>
        </w:rPr>
        <w:t xml:space="preserve"> to registration or licensing by any regulatory </w:t>
      </w:r>
      <w:proofErr w:type="gramStart"/>
      <w:r w:rsidRPr="000A0577">
        <w:rPr>
          <w:rFonts w:ascii="Arial" w:hAnsi="Arial" w:cs="Arial"/>
          <w:sz w:val="22"/>
          <w:szCs w:val="22"/>
        </w:rPr>
        <w:t>authority;</w:t>
      </w:r>
      <w:proofErr w:type="gramEnd"/>
    </w:p>
    <w:p w14:paraId="71F77671"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take all reasonable precautions to preserve the integrity of the Confidential and Personal Information obtained in the exercise of its obligations and to prevent corruption, or loss of such information in the performance of its obligations in terms of this </w:t>
      </w:r>
      <w:proofErr w:type="gramStart"/>
      <w:r w:rsidRPr="000A0577">
        <w:rPr>
          <w:rFonts w:ascii="Arial" w:hAnsi="Arial" w:cs="Arial"/>
          <w:sz w:val="22"/>
          <w:szCs w:val="22"/>
        </w:rPr>
        <w:t>Agreement;</w:t>
      </w:r>
      <w:proofErr w:type="gramEnd"/>
    </w:p>
    <w:p w14:paraId="74F3CE27"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lastRenderedPageBreak/>
        <w:t xml:space="preserve">it will implement and maintain appropriate information security safeguards to protect the Personal Information of SARS employees, as well as the Confidential Information of </w:t>
      </w:r>
      <w:proofErr w:type="gramStart"/>
      <w:r w:rsidRPr="000A0577">
        <w:rPr>
          <w:rFonts w:ascii="Arial" w:hAnsi="Arial" w:cs="Arial"/>
          <w:sz w:val="22"/>
          <w:szCs w:val="22"/>
        </w:rPr>
        <w:t>SARS;</w:t>
      </w:r>
      <w:proofErr w:type="gramEnd"/>
    </w:p>
    <w:p w14:paraId="79C194D9"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all </w:t>
      </w:r>
      <w:r w:rsidR="000A0577">
        <w:rPr>
          <w:rFonts w:ascii="Arial" w:hAnsi="Arial" w:cs="Arial"/>
          <w:sz w:val="22"/>
          <w:szCs w:val="22"/>
        </w:rPr>
        <w:t>documentation and</w:t>
      </w:r>
      <w:r w:rsidRPr="000A0577">
        <w:rPr>
          <w:rFonts w:ascii="Arial" w:hAnsi="Arial" w:cs="Arial"/>
          <w:sz w:val="22"/>
          <w:szCs w:val="22"/>
        </w:rPr>
        <w:t xml:space="preserve"> records </w:t>
      </w:r>
      <w:r w:rsidR="000A0577">
        <w:rPr>
          <w:rFonts w:ascii="Arial" w:hAnsi="Arial" w:cs="Arial"/>
          <w:sz w:val="22"/>
          <w:szCs w:val="22"/>
        </w:rPr>
        <w:t>pertaining to employees and their Personal Information</w:t>
      </w:r>
      <w:r w:rsidRPr="000A0577">
        <w:rPr>
          <w:rFonts w:ascii="Arial" w:hAnsi="Arial" w:cs="Arial"/>
          <w:sz w:val="22"/>
          <w:szCs w:val="22"/>
        </w:rPr>
        <w:t xml:space="preserve"> will be complete and adhere to professional quality </w:t>
      </w:r>
      <w:proofErr w:type="gramStart"/>
      <w:r w:rsidRPr="000A0577">
        <w:rPr>
          <w:rFonts w:ascii="Arial" w:hAnsi="Arial" w:cs="Arial"/>
          <w:sz w:val="22"/>
          <w:szCs w:val="22"/>
        </w:rPr>
        <w:t>standards;</w:t>
      </w:r>
      <w:proofErr w:type="gramEnd"/>
      <w:r w:rsidRPr="000A0577">
        <w:rPr>
          <w:rFonts w:ascii="Arial" w:hAnsi="Arial" w:cs="Arial"/>
          <w:sz w:val="22"/>
          <w:szCs w:val="22"/>
        </w:rPr>
        <w:t xml:space="preserve"> </w:t>
      </w:r>
    </w:p>
    <w:p w14:paraId="6F80B353" w14:textId="77777777" w:rsidR="000A0577" w:rsidRDefault="0091287C" w:rsidP="00656BCA">
      <w:pPr>
        <w:pStyle w:val="ListParagraph"/>
        <w:numPr>
          <w:ilvl w:val="2"/>
          <w:numId w:val="29"/>
        </w:numPr>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render the necessary disengagement assistance to SARS upon termination of this </w:t>
      </w:r>
      <w:proofErr w:type="gramStart"/>
      <w:r w:rsidRPr="000A0577">
        <w:rPr>
          <w:rFonts w:ascii="Arial" w:hAnsi="Arial" w:cs="Arial"/>
          <w:sz w:val="22"/>
          <w:szCs w:val="22"/>
        </w:rPr>
        <w:t>Agreement;</w:t>
      </w:r>
      <w:proofErr w:type="gramEnd"/>
      <w:r w:rsidRPr="000A0577">
        <w:rPr>
          <w:rFonts w:ascii="Arial" w:hAnsi="Arial" w:cs="Arial"/>
          <w:sz w:val="22"/>
          <w:szCs w:val="22"/>
        </w:rPr>
        <w:t xml:space="preserve"> </w:t>
      </w:r>
    </w:p>
    <w:p w14:paraId="17D290FF" w14:textId="77777777" w:rsidR="000A0577" w:rsidRDefault="0091287C" w:rsidP="00656BCA">
      <w:pPr>
        <w:pStyle w:val="ListParagraph"/>
        <w:numPr>
          <w:ilvl w:val="2"/>
          <w:numId w:val="29"/>
        </w:numPr>
        <w:tabs>
          <w:tab w:val="left" w:pos="1560"/>
        </w:tabs>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will familiarise itself with all SARS’s policies and procedures relevant to the </w:t>
      </w:r>
      <w:proofErr w:type="gramStart"/>
      <w:r w:rsidRPr="000A0577">
        <w:rPr>
          <w:rFonts w:ascii="Arial" w:hAnsi="Arial" w:cs="Arial"/>
          <w:sz w:val="22"/>
          <w:szCs w:val="22"/>
        </w:rPr>
        <w:t>Services;</w:t>
      </w:r>
      <w:proofErr w:type="gramEnd"/>
    </w:p>
    <w:p w14:paraId="58693041" w14:textId="77777777" w:rsidR="00A5230D" w:rsidRDefault="0091287C" w:rsidP="00656BCA">
      <w:pPr>
        <w:pStyle w:val="ListParagraph"/>
        <w:numPr>
          <w:ilvl w:val="2"/>
          <w:numId w:val="29"/>
        </w:numPr>
        <w:tabs>
          <w:tab w:val="left" w:pos="1560"/>
        </w:tabs>
        <w:spacing w:line="360" w:lineRule="auto"/>
        <w:ind w:left="1418" w:right="237" w:hanging="709"/>
        <w:contextualSpacing w:val="0"/>
        <w:jc w:val="both"/>
        <w:rPr>
          <w:rFonts w:ascii="Arial" w:hAnsi="Arial" w:cs="Arial"/>
          <w:sz w:val="22"/>
          <w:szCs w:val="22"/>
        </w:rPr>
      </w:pPr>
      <w:r w:rsidRPr="000A0577">
        <w:rPr>
          <w:rFonts w:ascii="Arial" w:hAnsi="Arial" w:cs="Arial"/>
          <w:sz w:val="22"/>
          <w:szCs w:val="22"/>
        </w:rPr>
        <w:t xml:space="preserve">it is acting as a principal and not on behalf of an undisclosed principal in terms of this </w:t>
      </w:r>
      <w:proofErr w:type="gramStart"/>
      <w:r w:rsidRPr="000A0577">
        <w:rPr>
          <w:rFonts w:ascii="Arial" w:hAnsi="Arial" w:cs="Arial"/>
          <w:sz w:val="22"/>
          <w:szCs w:val="22"/>
        </w:rPr>
        <w:t>Agreement;</w:t>
      </w:r>
      <w:proofErr w:type="gramEnd"/>
    </w:p>
    <w:p w14:paraId="1087714D" w14:textId="77777777" w:rsidR="00A5230D" w:rsidRDefault="0091287C" w:rsidP="00656BCA">
      <w:pPr>
        <w:pStyle w:val="ListParagraph"/>
        <w:numPr>
          <w:ilvl w:val="2"/>
          <w:numId w:val="29"/>
        </w:numPr>
        <w:tabs>
          <w:tab w:val="left" w:pos="1560"/>
        </w:tabs>
        <w:spacing w:line="360" w:lineRule="auto"/>
        <w:ind w:left="1418" w:right="237" w:hanging="709"/>
        <w:contextualSpacing w:val="0"/>
        <w:jc w:val="both"/>
        <w:rPr>
          <w:rFonts w:ascii="Arial" w:hAnsi="Arial" w:cs="Arial"/>
          <w:sz w:val="22"/>
          <w:szCs w:val="22"/>
        </w:rPr>
      </w:pPr>
      <w:r w:rsidRPr="00A5230D">
        <w:rPr>
          <w:rFonts w:ascii="Arial" w:hAnsi="Arial" w:cs="Arial"/>
          <w:sz w:val="22"/>
          <w:szCs w:val="22"/>
        </w:rPr>
        <w:t xml:space="preserve">this Agreement has been duly authorised and executed by it and constitutes a legal, valid and binding set of obligations on </w:t>
      </w:r>
      <w:proofErr w:type="gramStart"/>
      <w:r w:rsidRPr="00A5230D">
        <w:rPr>
          <w:rFonts w:ascii="Arial" w:hAnsi="Arial" w:cs="Arial"/>
          <w:sz w:val="22"/>
          <w:szCs w:val="22"/>
        </w:rPr>
        <w:t>it;</w:t>
      </w:r>
      <w:proofErr w:type="gramEnd"/>
      <w:r w:rsidRPr="00A5230D">
        <w:rPr>
          <w:rFonts w:ascii="Arial" w:hAnsi="Arial" w:cs="Arial"/>
          <w:sz w:val="22"/>
          <w:szCs w:val="22"/>
        </w:rPr>
        <w:t xml:space="preserve"> </w:t>
      </w:r>
    </w:p>
    <w:p w14:paraId="31484C19" w14:textId="2F454C28" w:rsidR="0091287C" w:rsidRDefault="0091287C" w:rsidP="00656BCA">
      <w:pPr>
        <w:pStyle w:val="ListParagraph"/>
        <w:numPr>
          <w:ilvl w:val="2"/>
          <w:numId w:val="29"/>
        </w:numPr>
        <w:tabs>
          <w:tab w:val="left" w:pos="1560"/>
        </w:tabs>
        <w:spacing w:line="360" w:lineRule="auto"/>
        <w:ind w:left="1418" w:right="237" w:hanging="709"/>
        <w:contextualSpacing w:val="0"/>
        <w:jc w:val="both"/>
        <w:rPr>
          <w:rFonts w:ascii="Arial" w:hAnsi="Arial" w:cs="Arial"/>
          <w:sz w:val="22"/>
          <w:szCs w:val="22"/>
        </w:rPr>
      </w:pPr>
      <w:r w:rsidRPr="00A5230D">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articles of association or any other documents or any binding obligation, contract or Agreement to which it is a party or by which it or its assets are bound. </w:t>
      </w:r>
    </w:p>
    <w:p w14:paraId="55B318F2" w14:textId="77777777" w:rsidR="00A5230D" w:rsidRPr="00A5230D" w:rsidRDefault="00A5230D" w:rsidP="00A5230D">
      <w:pPr>
        <w:pStyle w:val="ListParagraph"/>
        <w:tabs>
          <w:tab w:val="left" w:pos="1560"/>
        </w:tabs>
        <w:spacing w:line="360" w:lineRule="auto"/>
        <w:ind w:left="1418" w:right="237"/>
        <w:contextualSpacing w:val="0"/>
        <w:jc w:val="both"/>
        <w:rPr>
          <w:rFonts w:ascii="Arial" w:hAnsi="Arial" w:cs="Arial"/>
          <w:sz w:val="22"/>
          <w:szCs w:val="22"/>
        </w:rPr>
      </w:pPr>
    </w:p>
    <w:p w14:paraId="61F09B0B" w14:textId="77777777" w:rsidR="00A5230D" w:rsidRDefault="0091287C" w:rsidP="00656BCA">
      <w:pPr>
        <w:pStyle w:val="ListParagraph"/>
        <w:numPr>
          <w:ilvl w:val="1"/>
          <w:numId w:val="29"/>
        </w:numPr>
        <w:spacing w:line="360" w:lineRule="auto"/>
        <w:ind w:left="709" w:right="237" w:hanging="567"/>
        <w:jc w:val="both"/>
        <w:rPr>
          <w:rFonts w:ascii="Arial" w:hAnsi="Arial" w:cs="Arial"/>
          <w:sz w:val="22"/>
          <w:szCs w:val="22"/>
        </w:rPr>
      </w:pPr>
      <w:r w:rsidRPr="000A0577">
        <w:rPr>
          <w:rFonts w:ascii="Arial" w:hAnsi="Arial" w:cs="Arial"/>
          <w:sz w:val="22"/>
          <w:szCs w:val="22"/>
        </w:rPr>
        <w:t>It is expressly agreed between the Parties that each warranty and representation given by the Service Provider in this Agreement is material to this Agreement and induced SARS to conclude this Agreement.</w:t>
      </w:r>
    </w:p>
    <w:p w14:paraId="48C55E50" w14:textId="77777777" w:rsidR="00A5230D" w:rsidRDefault="00A5230D" w:rsidP="00A5230D">
      <w:pPr>
        <w:pStyle w:val="ListParagraph"/>
        <w:spacing w:line="360" w:lineRule="auto"/>
        <w:ind w:left="709" w:right="237"/>
        <w:jc w:val="both"/>
        <w:rPr>
          <w:rFonts w:ascii="Arial" w:hAnsi="Arial" w:cs="Arial"/>
          <w:sz w:val="22"/>
          <w:szCs w:val="22"/>
        </w:rPr>
      </w:pPr>
    </w:p>
    <w:p w14:paraId="4A0668CB" w14:textId="33E48C8C" w:rsidR="0091287C" w:rsidRDefault="0091287C" w:rsidP="00656BCA">
      <w:pPr>
        <w:pStyle w:val="ListParagraph"/>
        <w:numPr>
          <w:ilvl w:val="1"/>
          <w:numId w:val="29"/>
        </w:numPr>
        <w:spacing w:line="360" w:lineRule="auto"/>
        <w:ind w:left="709" w:right="237" w:hanging="567"/>
        <w:jc w:val="both"/>
        <w:rPr>
          <w:rFonts w:ascii="Arial" w:hAnsi="Arial" w:cs="Arial"/>
          <w:sz w:val="22"/>
          <w:szCs w:val="22"/>
        </w:rPr>
      </w:pPr>
      <w:r w:rsidRPr="00A5230D">
        <w:rPr>
          <w:rFonts w:ascii="Arial" w:hAnsi="Arial" w:cs="Arial"/>
          <w:sz w:val="22"/>
          <w:szCs w:val="22"/>
        </w:rPr>
        <w:t>The provisions of this clause shall survive termination of this Agreement.</w:t>
      </w:r>
    </w:p>
    <w:p w14:paraId="63CF6E78" w14:textId="77777777" w:rsidR="007D6A98" w:rsidRPr="00A5230D" w:rsidRDefault="007D6A98" w:rsidP="00A5230D">
      <w:pPr>
        <w:widowControl w:val="0"/>
        <w:spacing w:line="360" w:lineRule="auto"/>
        <w:jc w:val="both"/>
        <w:outlineLvl w:val="0"/>
        <w:rPr>
          <w:rFonts w:ascii="Arial" w:hAnsi="Arial" w:cs="Arial"/>
          <w:sz w:val="22"/>
          <w:szCs w:val="22"/>
        </w:rPr>
      </w:pPr>
      <w:bookmarkStart w:id="248" w:name="_Toc327166932"/>
      <w:bookmarkStart w:id="249" w:name="_Toc327167084"/>
      <w:bookmarkStart w:id="250" w:name="_Toc327170259"/>
      <w:bookmarkStart w:id="251" w:name="_Toc179617261"/>
    </w:p>
    <w:p w14:paraId="27CDDB2B" w14:textId="27A6E87D" w:rsidR="00C61F1A" w:rsidRPr="004F06B7" w:rsidRDefault="00C61F1A" w:rsidP="00656BCA">
      <w:pPr>
        <w:pStyle w:val="Heading3"/>
        <w:keepNext w:val="0"/>
        <w:widowControl w:val="0"/>
        <w:numPr>
          <w:ilvl w:val="0"/>
          <w:numId w:val="8"/>
        </w:numPr>
        <w:spacing w:before="0" w:after="0" w:line="360" w:lineRule="auto"/>
        <w:ind w:left="709" w:hanging="709"/>
        <w:jc w:val="both"/>
        <w:rPr>
          <w:rFonts w:cs="Arial"/>
          <w:sz w:val="22"/>
          <w:szCs w:val="22"/>
        </w:rPr>
      </w:pPr>
      <w:bookmarkStart w:id="252" w:name="_Toc463355813"/>
      <w:r w:rsidRPr="004F06B7">
        <w:rPr>
          <w:rFonts w:cs="Arial"/>
          <w:sz w:val="22"/>
          <w:szCs w:val="22"/>
        </w:rPr>
        <w:t>INSURANCE</w:t>
      </w:r>
      <w:bookmarkEnd w:id="252"/>
      <w:r w:rsidRPr="004F06B7">
        <w:rPr>
          <w:rFonts w:cs="Arial"/>
          <w:sz w:val="22"/>
          <w:szCs w:val="22"/>
        </w:rPr>
        <w:fldChar w:fldCharType="begin"/>
      </w:r>
      <w:r w:rsidRPr="004F06B7">
        <w:rPr>
          <w:rFonts w:cs="Arial"/>
          <w:b w:val="0"/>
          <w:sz w:val="22"/>
          <w:szCs w:val="22"/>
        </w:rPr>
        <w:instrText xml:space="preserve"> TC "</w:instrText>
      </w:r>
      <w:bookmarkStart w:id="253" w:name="_Toc479333803"/>
      <w:r w:rsidR="00AB3ED2" w:rsidRPr="004F06B7">
        <w:rPr>
          <w:rFonts w:cs="Arial"/>
          <w:sz w:val="22"/>
          <w:szCs w:val="22"/>
        </w:rPr>
        <w:instrText>16</w:instrText>
      </w:r>
      <w:r w:rsidRPr="004F06B7">
        <w:rPr>
          <w:rFonts w:cs="Arial"/>
          <w:sz w:val="22"/>
          <w:szCs w:val="22"/>
        </w:rPr>
        <w:instrText>.   INSURANCE</w:instrText>
      </w:r>
      <w:bookmarkEnd w:id="253"/>
      <w:r w:rsidRPr="004F06B7">
        <w:rPr>
          <w:rFonts w:cs="Arial"/>
          <w:b w:val="0"/>
          <w:sz w:val="22"/>
          <w:szCs w:val="22"/>
        </w:rPr>
        <w:instrText>" \f C \l "1"</w:instrText>
      </w:r>
      <w:r w:rsidRPr="004F06B7">
        <w:rPr>
          <w:rFonts w:cs="Arial"/>
          <w:sz w:val="22"/>
          <w:szCs w:val="22"/>
        </w:rPr>
        <w:instrText xml:space="preserve"> </w:instrText>
      </w:r>
      <w:r w:rsidRPr="004F06B7">
        <w:rPr>
          <w:rFonts w:cs="Arial"/>
          <w:sz w:val="22"/>
          <w:szCs w:val="22"/>
        </w:rPr>
        <w:fldChar w:fldCharType="end"/>
      </w:r>
    </w:p>
    <w:p w14:paraId="1F5DD7D7" w14:textId="77777777" w:rsidR="00C61F1A" w:rsidRPr="004F06B7" w:rsidRDefault="00C61F1A" w:rsidP="00817C58">
      <w:pPr>
        <w:pStyle w:val="ListParagraph"/>
        <w:widowControl w:val="0"/>
        <w:spacing w:line="360" w:lineRule="auto"/>
        <w:ind w:left="709"/>
        <w:contextualSpacing w:val="0"/>
        <w:rPr>
          <w:rFonts w:ascii="Arial" w:hAnsi="Arial" w:cs="Arial"/>
          <w:b/>
          <w:sz w:val="22"/>
          <w:szCs w:val="22"/>
        </w:rPr>
      </w:pPr>
    </w:p>
    <w:p w14:paraId="6E2E1710" w14:textId="77777777" w:rsidR="00C61F1A" w:rsidRPr="004F06B7" w:rsidRDefault="00C61F1A" w:rsidP="00656BCA">
      <w:pPr>
        <w:pStyle w:val="ListParagraph"/>
        <w:widowControl w:val="0"/>
        <w:numPr>
          <w:ilvl w:val="1"/>
          <w:numId w:val="30"/>
        </w:numPr>
        <w:tabs>
          <w:tab w:val="left" w:pos="709"/>
        </w:tabs>
        <w:spacing w:line="360" w:lineRule="auto"/>
        <w:ind w:left="709" w:hanging="709"/>
        <w:contextualSpacing w:val="0"/>
        <w:jc w:val="both"/>
        <w:rPr>
          <w:rFonts w:ascii="Arial" w:hAnsi="Arial" w:cs="Arial"/>
          <w:bCs/>
          <w:sz w:val="22"/>
          <w:szCs w:val="22"/>
          <w:lang w:val="en-ZA"/>
        </w:rPr>
      </w:pPr>
      <w:bookmarkStart w:id="254" w:name="_Ref390874520"/>
      <w:r w:rsidRPr="004F06B7">
        <w:rPr>
          <w:rFonts w:ascii="Arial" w:hAnsi="Arial" w:cs="Arial"/>
          <w:sz w:val="22"/>
          <w:szCs w:val="22"/>
          <w:lang w:val="en-ZA"/>
        </w:rPr>
        <w:t xml:space="preserve">The Service Provider shall on or before the Commencement Date and for the duration of this Agreement, have and maintain in force </w:t>
      </w:r>
      <w:r w:rsidRPr="004F06B7">
        <w:rPr>
          <w:rFonts w:ascii="Arial" w:hAnsi="Arial" w:cs="Arial"/>
          <w:bCs/>
          <w:sz w:val="22"/>
          <w:szCs w:val="22"/>
          <w:lang w:val="en-ZA"/>
        </w:rPr>
        <w:t xml:space="preserve">adequate insurance cover </w:t>
      </w:r>
      <w:r w:rsidRPr="004F06B7">
        <w:rPr>
          <w:rFonts w:ascii="Arial" w:hAnsi="Arial" w:cs="Arial"/>
          <w:sz w:val="22"/>
          <w:szCs w:val="22"/>
        </w:rPr>
        <w:t xml:space="preserve">consistent with acceptable and prudent business practices and </w:t>
      </w:r>
      <w:r w:rsidRPr="004F06B7">
        <w:rPr>
          <w:rFonts w:ascii="Arial" w:hAnsi="Arial" w:cs="Arial"/>
          <w:bCs/>
          <w:sz w:val="22"/>
          <w:szCs w:val="22"/>
          <w:lang w:val="en-ZA"/>
        </w:rPr>
        <w:t>acceptable to SARS</w:t>
      </w:r>
      <w:r w:rsidRPr="004F06B7">
        <w:rPr>
          <w:rFonts w:ascii="Arial" w:hAnsi="Arial" w:cs="Arial"/>
          <w:sz w:val="22"/>
          <w:szCs w:val="22"/>
        </w:rPr>
        <w:t xml:space="preserve">, which shall include, without limitation, </w:t>
      </w:r>
      <w:r w:rsidRPr="004F06B7">
        <w:rPr>
          <w:rFonts w:ascii="Arial" w:hAnsi="Arial" w:cs="Arial"/>
          <w:bCs/>
          <w:sz w:val="22"/>
          <w:szCs w:val="22"/>
          <w:lang w:val="en-ZA"/>
        </w:rPr>
        <w:t xml:space="preserve">professional indemnity insurance cover against all actions, suits, claims or other expenses arising in connection with damages or loss for which it is </w:t>
      </w:r>
      <w:r w:rsidR="00966066" w:rsidRPr="004F06B7">
        <w:rPr>
          <w:rFonts w:ascii="Arial" w:hAnsi="Arial" w:cs="Arial"/>
          <w:bCs/>
          <w:sz w:val="22"/>
          <w:szCs w:val="22"/>
          <w:lang w:val="en-ZA"/>
        </w:rPr>
        <w:t xml:space="preserve">or may be </w:t>
      </w:r>
      <w:r w:rsidRPr="004F06B7">
        <w:rPr>
          <w:rFonts w:ascii="Arial" w:hAnsi="Arial" w:cs="Arial"/>
          <w:bCs/>
          <w:sz w:val="22"/>
          <w:szCs w:val="22"/>
          <w:lang w:val="en-ZA"/>
        </w:rPr>
        <w:t>liable in terms of this Agreement.</w:t>
      </w:r>
      <w:bookmarkEnd w:id="254"/>
      <w:r w:rsidRPr="004F06B7">
        <w:rPr>
          <w:rFonts w:ascii="Arial" w:hAnsi="Arial" w:cs="Arial"/>
          <w:bCs/>
          <w:sz w:val="22"/>
          <w:szCs w:val="22"/>
          <w:lang w:val="en-ZA"/>
        </w:rPr>
        <w:t xml:space="preserve"> </w:t>
      </w:r>
    </w:p>
    <w:p w14:paraId="6981B8F5" w14:textId="77777777" w:rsidR="00817C58" w:rsidRPr="00323435" w:rsidRDefault="00817C58" w:rsidP="00323435">
      <w:pPr>
        <w:widowControl w:val="0"/>
        <w:tabs>
          <w:tab w:val="left" w:pos="709"/>
        </w:tabs>
        <w:spacing w:line="360" w:lineRule="auto"/>
        <w:jc w:val="both"/>
        <w:rPr>
          <w:rFonts w:ascii="Arial" w:hAnsi="Arial" w:cs="Arial"/>
          <w:sz w:val="22"/>
          <w:szCs w:val="22"/>
          <w:lang w:val="en-ZA"/>
        </w:rPr>
      </w:pPr>
    </w:p>
    <w:p w14:paraId="30A170F0" w14:textId="77777777" w:rsidR="00C61F1A" w:rsidRPr="004F06B7" w:rsidRDefault="00C61F1A" w:rsidP="00656BCA">
      <w:pPr>
        <w:pStyle w:val="ListParagraph"/>
        <w:widowControl w:val="0"/>
        <w:numPr>
          <w:ilvl w:val="1"/>
          <w:numId w:val="30"/>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The Service Provider shall provide SARS with a certificate of insurance, evidencing that the cover and policy endorsement required under this Agreement are maintained in </w:t>
      </w:r>
      <w:r w:rsidRPr="004F06B7">
        <w:rPr>
          <w:rFonts w:ascii="Arial" w:hAnsi="Arial" w:cs="Arial"/>
          <w:sz w:val="22"/>
          <w:szCs w:val="22"/>
          <w:lang w:val="en-ZA"/>
        </w:rPr>
        <w:lastRenderedPageBreak/>
        <w:t>force, on the date of signing this Agreement and provide evidence of renewal of the insurance at least three (3) Business Days prior to expiration thereof.</w:t>
      </w:r>
    </w:p>
    <w:p w14:paraId="3C766A2D" w14:textId="77777777" w:rsidR="00C61F1A" w:rsidRPr="004F06B7" w:rsidRDefault="00C61F1A"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25D402A9" w14:textId="77777777" w:rsidR="00C61F1A" w:rsidRPr="004F06B7" w:rsidRDefault="00C61F1A" w:rsidP="00656BCA">
      <w:pPr>
        <w:pStyle w:val="ListParagraph"/>
        <w:widowControl w:val="0"/>
        <w:numPr>
          <w:ilvl w:val="1"/>
          <w:numId w:val="30"/>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The Service Provider shall provide SARS at least thirty (30) days’ notice prior to any material modification, </w:t>
      </w:r>
      <w:proofErr w:type="gramStart"/>
      <w:r w:rsidRPr="004F06B7">
        <w:rPr>
          <w:rFonts w:ascii="Arial" w:hAnsi="Arial" w:cs="Arial"/>
          <w:sz w:val="22"/>
          <w:szCs w:val="22"/>
          <w:lang w:val="en-ZA"/>
        </w:rPr>
        <w:t>cancellation</w:t>
      </w:r>
      <w:proofErr w:type="gramEnd"/>
      <w:r w:rsidRPr="004F06B7">
        <w:rPr>
          <w:rFonts w:ascii="Arial" w:hAnsi="Arial" w:cs="Arial"/>
          <w:sz w:val="22"/>
          <w:szCs w:val="22"/>
          <w:lang w:val="en-ZA"/>
        </w:rPr>
        <w:t xml:space="preserve"> or non-renewal of the insurance policies.</w:t>
      </w:r>
    </w:p>
    <w:p w14:paraId="5176DDB8" w14:textId="77777777" w:rsidR="004F06B7" w:rsidRPr="004F06B7" w:rsidRDefault="004F06B7"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5824AAE4" w14:textId="77777777" w:rsidR="00C61F1A" w:rsidRPr="004F06B7" w:rsidRDefault="00C61F1A" w:rsidP="00656BCA">
      <w:pPr>
        <w:pStyle w:val="ListParagraph"/>
        <w:widowControl w:val="0"/>
        <w:numPr>
          <w:ilvl w:val="1"/>
          <w:numId w:val="30"/>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In the case of loss or damage or other event that requires notice or other action under the terms of any insurance coverage set out in </w:t>
      </w:r>
      <w:r w:rsidRPr="004F06B7">
        <w:rPr>
          <w:rFonts w:ascii="Arial" w:hAnsi="Arial" w:cs="Arial"/>
          <w:b/>
          <w:sz w:val="22"/>
          <w:szCs w:val="22"/>
          <w:lang w:val="en-ZA"/>
        </w:rPr>
        <w:t xml:space="preserve">Clause </w:t>
      </w:r>
      <w:r w:rsidRPr="004F06B7">
        <w:rPr>
          <w:rFonts w:ascii="Arial" w:hAnsi="Arial" w:cs="Arial"/>
          <w:sz w:val="22"/>
          <w:szCs w:val="22"/>
          <w:lang w:val="en-ZA"/>
        </w:rPr>
        <w:fldChar w:fldCharType="begin"/>
      </w:r>
      <w:r w:rsidRPr="004F06B7">
        <w:rPr>
          <w:rFonts w:ascii="Arial" w:hAnsi="Arial" w:cs="Arial"/>
          <w:b/>
          <w:sz w:val="22"/>
          <w:szCs w:val="22"/>
          <w:lang w:val="en-ZA"/>
        </w:rPr>
        <w:instrText xml:space="preserve"> REF _Ref390874520 \r \h </w:instrText>
      </w:r>
      <w:r w:rsidR="00112266" w:rsidRPr="004F06B7">
        <w:rPr>
          <w:rFonts w:ascii="Arial" w:hAnsi="Arial" w:cs="Arial"/>
          <w:sz w:val="22"/>
          <w:szCs w:val="22"/>
          <w:lang w:val="en-ZA"/>
        </w:rPr>
        <w:instrText xml:space="preserve"> \* MERGEFORMAT </w:instrText>
      </w:r>
      <w:r w:rsidRPr="004F06B7">
        <w:rPr>
          <w:rFonts w:ascii="Arial" w:hAnsi="Arial" w:cs="Arial"/>
          <w:sz w:val="22"/>
          <w:szCs w:val="22"/>
          <w:lang w:val="en-ZA"/>
        </w:rPr>
      </w:r>
      <w:r w:rsidRPr="004F06B7">
        <w:rPr>
          <w:rFonts w:ascii="Arial" w:hAnsi="Arial" w:cs="Arial"/>
          <w:sz w:val="22"/>
          <w:szCs w:val="22"/>
          <w:lang w:val="en-ZA"/>
        </w:rPr>
        <w:fldChar w:fldCharType="separate"/>
      </w:r>
      <w:r w:rsidR="00817C58">
        <w:rPr>
          <w:rFonts w:ascii="Arial" w:hAnsi="Arial" w:cs="Arial"/>
          <w:b/>
          <w:sz w:val="22"/>
          <w:szCs w:val="22"/>
          <w:lang w:val="en-ZA"/>
        </w:rPr>
        <w:t>16.1</w:t>
      </w:r>
      <w:r w:rsidRPr="004F06B7">
        <w:rPr>
          <w:rFonts w:ascii="Arial" w:hAnsi="Arial" w:cs="Arial"/>
          <w:sz w:val="22"/>
          <w:szCs w:val="22"/>
          <w:lang w:val="en-ZA"/>
        </w:rPr>
        <w:fldChar w:fldCharType="end"/>
      </w:r>
      <w:r w:rsidRPr="004F06B7">
        <w:rPr>
          <w:rFonts w:ascii="Arial" w:hAnsi="Arial" w:cs="Arial"/>
          <w:sz w:val="22"/>
          <w:szCs w:val="22"/>
          <w:lang w:val="en-ZA"/>
        </w:rPr>
        <w:t>, the Service Provider shall be solely responsible to take such action. The Service Provider shall provide SARS with contemporaneous notice and with such other information as SARS may request regarding the event.</w:t>
      </w:r>
    </w:p>
    <w:p w14:paraId="11BCDEDF" w14:textId="77777777" w:rsidR="00C61F1A" w:rsidRPr="004F06B7" w:rsidRDefault="00C61F1A"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15BED606" w14:textId="77777777" w:rsidR="00C61F1A" w:rsidRPr="004F06B7" w:rsidRDefault="00C61F1A" w:rsidP="00656BCA">
      <w:pPr>
        <w:pStyle w:val="ListParagraph"/>
        <w:widowControl w:val="0"/>
        <w:numPr>
          <w:ilvl w:val="1"/>
          <w:numId w:val="30"/>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Without limiting the generality of SARS’s rights and remedies in this Agreement, in the event of a failure by the Service Provider to take out or maintain any insurance required here</w:t>
      </w:r>
      <w:r w:rsidR="00CA7E06" w:rsidRPr="004F06B7">
        <w:rPr>
          <w:rFonts w:ascii="Arial" w:hAnsi="Arial" w:cs="Arial"/>
          <w:sz w:val="22"/>
          <w:szCs w:val="22"/>
          <w:lang w:val="en-ZA"/>
        </w:rPr>
        <w:t>in</w:t>
      </w:r>
      <w:r w:rsidRPr="004F06B7">
        <w:rPr>
          <w:rFonts w:ascii="Arial" w:hAnsi="Arial" w:cs="Arial"/>
          <w:sz w:val="22"/>
          <w:szCs w:val="22"/>
          <w:lang w:val="en-ZA"/>
        </w:rPr>
        <w:t>, or to provide evidence of renewal within the period indicated herein, SARS may purchase the requisite insurance and deduct or offset the costs thereof from any monies due to the Service Provider by SARS under this Agreement.</w:t>
      </w:r>
    </w:p>
    <w:p w14:paraId="552562D2" w14:textId="77777777" w:rsidR="00C61F1A" w:rsidRPr="004F06B7" w:rsidRDefault="00C61F1A" w:rsidP="00817C58">
      <w:pPr>
        <w:pStyle w:val="ListParagraph"/>
        <w:widowControl w:val="0"/>
        <w:spacing w:line="360" w:lineRule="auto"/>
        <w:ind w:left="709"/>
        <w:contextualSpacing w:val="0"/>
        <w:rPr>
          <w:rFonts w:ascii="Arial" w:hAnsi="Arial" w:cs="Arial"/>
          <w:b/>
          <w:sz w:val="22"/>
          <w:szCs w:val="22"/>
        </w:rPr>
      </w:pPr>
    </w:p>
    <w:p w14:paraId="164CE670" w14:textId="153BDD61" w:rsidR="00DB5CA2" w:rsidRPr="004F06B7" w:rsidRDefault="009B2D29"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INDEMNITIES</w:t>
      </w:r>
      <w:bookmarkEnd w:id="248"/>
      <w:bookmarkEnd w:id="249"/>
      <w:bookmarkEnd w:id="250"/>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Pr="004F06B7">
        <w:rPr>
          <w:rFonts w:ascii="Arial" w:hAnsi="Arial" w:cs="Arial"/>
          <w:sz w:val="22"/>
          <w:szCs w:val="22"/>
        </w:rPr>
        <w:instrText>"</w:instrText>
      </w:r>
      <w:bookmarkStart w:id="255" w:name="_Toc327100063"/>
      <w:bookmarkStart w:id="256" w:name="_Toc334619090"/>
      <w:bookmarkStart w:id="257" w:name="_Toc371327490"/>
      <w:bookmarkStart w:id="258" w:name="_Toc479333804"/>
      <w:r w:rsidR="00AB3ED2" w:rsidRPr="004F06B7">
        <w:rPr>
          <w:rFonts w:ascii="Arial" w:hAnsi="Arial" w:cs="Arial"/>
          <w:b/>
          <w:sz w:val="22"/>
          <w:szCs w:val="22"/>
        </w:rPr>
        <w:instrText>17</w:instrText>
      </w:r>
      <w:r w:rsidRPr="004F06B7">
        <w:rPr>
          <w:rFonts w:ascii="Arial" w:hAnsi="Arial" w:cs="Arial"/>
          <w:b/>
          <w:sz w:val="22"/>
          <w:szCs w:val="22"/>
        </w:rPr>
        <w:instrText>.</w:instrText>
      </w:r>
      <w:bookmarkStart w:id="259" w:name="_Toc288827658"/>
      <w:bookmarkStart w:id="260" w:name="_Toc297725720"/>
      <w:r w:rsidR="00C50EA6" w:rsidRPr="004F06B7">
        <w:rPr>
          <w:rFonts w:ascii="Arial" w:hAnsi="Arial" w:cs="Arial"/>
          <w:b/>
          <w:sz w:val="22"/>
          <w:szCs w:val="22"/>
        </w:rPr>
        <w:instrText xml:space="preserve">   INDEMNITIES</w:instrText>
      </w:r>
      <w:bookmarkEnd w:id="255"/>
      <w:bookmarkEnd w:id="256"/>
      <w:bookmarkEnd w:id="257"/>
      <w:bookmarkEnd w:id="258"/>
      <w:bookmarkEnd w:id="259"/>
      <w:bookmarkEnd w:id="260"/>
      <w:r w:rsidR="00C50EA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bookmarkEnd w:id="251"/>
    </w:p>
    <w:p w14:paraId="1F31097E"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b/>
          <w:sz w:val="22"/>
          <w:szCs w:val="22"/>
        </w:rPr>
      </w:pPr>
    </w:p>
    <w:p w14:paraId="3745E018" w14:textId="77777777" w:rsidR="00753034" w:rsidRPr="004F06B7" w:rsidRDefault="00876AAE" w:rsidP="00656BCA">
      <w:pPr>
        <w:pStyle w:val="ListParagraph"/>
        <w:widowControl w:val="0"/>
        <w:numPr>
          <w:ilvl w:val="1"/>
          <w:numId w:val="31"/>
        </w:numPr>
        <w:tabs>
          <w:tab w:val="left" w:pos="709"/>
        </w:tabs>
        <w:spacing w:line="360" w:lineRule="auto"/>
        <w:ind w:left="709" w:hanging="709"/>
        <w:contextualSpacing w:val="0"/>
        <w:jc w:val="both"/>
        <w:rPr>
          <w:rFonts w:ascii="Arial" w:hAnsi="Arial" w:cs="Arial"/>
          <w:sz w:val="22"/>
          <w:szCs w:val="22"/>
        </w:rPr>
      </w:pPr>
      <w:bookmarkStart w:id="261" w:name="_Toc150783515"/>
      <w:r w:rsidRPr="004F06B7">
        <w:rPr>
          <w:rFonts w:ascii="Arial" w:hAnsi="Arial" w:cs="Arial"/>
          <w:sz w:val="22"/>
          <w:szCs w:val="22"/>
        </w:rPr>
        <w:t>T</w:t>
      </w:r>
      <w:r w:rsidR="00753034" w:rsidRPr="004F06B7">
        <w:rPr>
          <w:rFonts w:ascii="Arial" w:hAnsi="Arial" w:cs="Arial"/>
          <w:sz w:val="22"/>
          <w:szCs w:val="22"/>
        </w:rPr>
        <w:t xml:space="preserve">he Service Provider hereby indemnifies, holds harmless and agrees to defend SARS and its officers, employees, agents, </w:t>
      </w:r>
      <w:proofErr w:type="gramStart"/>
      <w:r w:rsidR="00753034" w:rsidRPr="004F06B7">
        <w:rPr>
          <w:rFonts w:ascii="Arial" w:hAnsi="Arial" w:cs="Arial"/>
          <w:sz w:val="22"/>
          <w:szCs w:val="22"/>
        </w:rPr>
        <w:t>successors</w:t>
      </w:r>
      <w:proofErr w:type="gramEnd"/>
      <w:r w:rsidR="00753034" w:rsidRPr="004F06B7">
        <w:rPr>
          <w:rFonts w:ascii="Arial" w:hAnsi="Arial" w:cs="Arial"/>
          <w:sz w:val="22"/>
          <w:szCs w:val="22"/>
        </w:rPr>
        <w:t xml:space="preserve"> and assigns, against all claims or losses arising from or in connection with, any of the following-</w:t>
      </w:r>
    </w:p>
    <w:p w14:paraId="0EB2D0D6" w14:textId="77777777" w:rsidR="00753034" w:rsidRPr="004F06B7" w:rsidRDefault="00753034" w:rsidP="00817C58">
      <w:pPr>
        <w:widowControl w:val="0"/>
        <w:tabs>
          <w:tab w:val="left" w:pos="1276"/>
        </w:tabs>
        <w:spacing w:line="360" w:lineRule="auto"/>
        <w:ind w:left="709"/>
        <w:jc w:val="both"/>
        <w:rPr>
          <w:rFonts w:ascii="Arial" w:hAnsi="Arial" w:cs="Arial"/>
          <w:sz w:val="22"/>
          <w:szCs w:val="22"/>
        </w:rPr>
      </w:pPr>
    </w:p>
    <w:p w14:paraId="7D026C98" w14:textId="77777777" w:rsidR="00753034" w:rsidRPr="004F06B7" w:rsidRDefault="00753034" w:rsidP="00656BCA">
      <w:pPr>
        <w:pStyle w:val="ListParagraph"/>
        <w:widowControl w:val="0"/>
        <w:numPr>
          <w:ilvl w:val="2"/>
          <w:numId w:val="31"/>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Third party claims attributable to any breach of the provisions of this Agreement by the Service </w:t>
      </w:r>
      <w:proofErr w:type="gramStart"/>
      <w:r w:rsidRPr="004F06B7">
        <w:rPr>
          <w:rFonts w:ascii="Arial" w:hAnsi="Arial" w:cs="Arial"/>
          <w:sz w:val="22"/>
          <w:szCs w:val="22"/>
          <w:lang w:eastAsia="en-ZA"/>
        </w:rPr>
        <w:t>Provider;</w:t>
      </w:r>
      <w:proofErr w:type="gramEnd"/>
    </w:p>
    <w:p w14:paraId="610CEEAA" w14:textId="77777777" w:rsidR="009E1C81" w:rsidRPr="004F06B7" w:rsidRDefault="009E1C81" w:rsidP="00817C58">
      <w:pPr>
        <w:widowControl w:val="0"/>
        <w:tabs>
          <w:tab w:val="left" w:pos="1276"/>
        </w:tabs>
        <w:spacing w:line="360" w:lineRule="auto"/>
        <w:ind w:left="1560"/>
        <w:jc w:val="both"/>
        <w:rPr>
          <w:rFonts w:ascii="Arial" w:hAnsi="Arial" w:cs="Arial"/>
          <w:sz w:val="22"/>
          <w:szCs w:val="22"/>
          <w:lang w:eastAsia="en-ZA"/>
        </w:rPr>
      </w:pPr>
    </w:p>
    <w:p w14:paraId="482CDBE1" w14:textId="6FBB1FF7" w:rsidR="00753034" w:rsidRPr="004F06B7" w:rsidRDefault="00753034" w:rsidP="00656BCA">
      <w:pPr>
        <w:pStyle w:val="ListParagraph"/>
        <w:widowControl w:val="0"/>
        <w:numPr>
          <w:ilvl w:val="2"/>
          <w:numId w:val="31"/>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Third party claims attributable to theft, fraud or other unlawful activity or any negligent, wilful or fraudulent conduct by the Service Provider</w:t>
      </w:r>
      <w:r w:rsidR="00323435">
        <w:rPr>
          <w:rFonts w:ascii="Arial" w:hAnsi="Arial" w:cs="Arial"/>
          <w:sz w:val="22"/>
          <w:szCs w:val="22"/>
          <w:lang w:eastAsia="en-ZA"/>
        </w:rPr>
        <w:t>, its</w:t>
      </w:r>
      <w:r w:rsidRPr="004F06B7">
        <w:rPr>
          <w:rFonts w:ascii="Arial" w:hAnsi="Arial" w:cs="Arial"/>
          <w:sz w:val="22"/>
          <w:szCs w:val="22"/>
          <w:lang w:eastAsia="en-ZA"/>
        </w:rPr>
        <w:t xml:space="preserve"> personnel </w:t>
      </w:r>
      <w:r w:rsidR="00323435">
        <w:rPr>
          <w:rFonts w:ascii="Arial" w:hAnsi="Arial" w:cs="Arial"/>
          <w:sz w:val="22"/>
          <w:szCs w:val="22"/>
          <w:lang w:eastAsia="en-ZA"/>
        </w:rPr>
        <w:t xml:space="preserve">or subcontractors </w:t>
      </w:r>
      <w:r w:rsidRPr="004F06B7">
        <w:rPr>
          <w:rFonts w:ascii="Arial" w:hAnsi="Arial" w:cs="Arial"/>
          <w:sz w:val="22"/>
          <w:szCs w:val="22"/>
          <w:lang w:eastAsia="en-ZA"/>
        </w:rPr>
        <w:t xml:space="preserve">and claims attributable to errors and/or </w:t>
      </w:r>
      <w:proofErr w:type="gramStart"/>
      <w:r w:rsidRPr="004F06B7">
        <w:rPr>
          <w:rFonts w:ascii="Arial" w:hAnsi="Arial" w:cs="Arial"/>
          <w:sz w:val="22"/>
          <w:szCs w:val="22"/>
          <w:lang w:eastAsia="en-ZA"/>
        </w:rPr>
        <w:t>omissions;</w:t>
      </w:r>
      <w:proofErr w:type="gramEnd"/>
    </w:p>
    <w:p w14:paraId="7BFC24B2"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1318B854" w14:textId="27F53FC4" w:rsidR="00753034" w:rsidRPr="004F06B7" w:rsidRDefault="00753034" w:rsidP="00656BCA">
      <w:pPr>
        <w:pStyle w:val="ListParagraph"/>
        <w:widowControl w:val="0"/>
        <w:numPr>
          <w:ilvl w:val="2"/>
          <w:numId w:val="31"/>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Third party claims arising from or related to the death or bodily injury of any agent, employee, customer, business invitee, business visitor or other person caused by the </w:t>
      </w:r>
      <w:proofErr w:type="spellStart"/>
      <w:r w:rsidRPr="004F06B7">
        <w:rPr>
          <w:rFonts w:ascii="Arial" w:hAnsi="Arial" w:cs="Arial"/>
          <w:sz w:val="22"/>
          <w:szCs w:val="22"/>
          <w:lang w:eastAsia="en-ZA"/>
        </w:rPr>
        <w:t>delictual</w:t>
      </w:r>
      <w:proofErr w:type="spellEnd"/>
      <w:r w:rsidRPr="004F06B7">
        <w:rPr>
          <w:rFonts w:ascii="Arial" w:hAnsi="Arial" w:cs="Arial"/>
          <w:sz w:val="22"/>
          <w:szCs w:val="22"/>
          <w:lang w:eastAsia="en-ZA"/>
        </w:rPr>
        <w:t xml:space="preserve"> conduct of the Service Provider</w:t>
      </w:r>
      <w:r w:rsidR="00323435">
        <w:rPr>
          <w:rFonts w:ascii="Arial" w:hAnsi="Arial" w:cs="Arial"/>
          <w:sz w:val="22"/>
          <w:szCs w:val="22"/>
          <w:lang w:eastAsia="en-ZA"/>
        </w:rPr>
        <w:t xml:space="preserve">, </w:t>
      </w:r>
      <w:r w:rsidRPr="004F06B7">
        <w:rPr>
          <w:rFonts w:ascii="Arial" w:hAnsi="Arial" w:cs="Arial"/>
          <w:sz w:val="22"/>
          <w:szCs w:val="22"/>
          <w:lang w:eastAsia="en-ZA"/>
        </w:rPr>
        <w:t xml:space="preserve">its </w:t>
      </w:r>
      <w:proofErr w:type="gramStart"/>
      <w:r w:rsidRPr="004F06B7">
        <w:rPr>
          <w:rFonts w:ascii="Arial" w:hAnsi="Arial" w:cs="Arial"/>
          <w:sz w:val="22"/>
          <w:szCs w:val="22"/>
          <w:lang w:eastAsia="en-ZA"/>
        </w:rPr>
        <w:t>personnel</w:t>
      </w:r>
      <w:proofErr w:type="gramEnd"/>
      <w:r w:rsidR="00323435">
        <w:rPr>
          <w:rFonts w:ascii="Arial" w:hAnsi="Arial" w:cs="Arial"/>
          <w:sz w:val="22"/>
          <w:szCs w:val="22"/>
          <w:lang w:eastAsia="en-ZA"/>
        </w:rPr>
        <w:t xml:space="preserve"> or subcontractors</w:t>
      </w:r>
      <w:r w:rsidRPr="004F06B7">
        <w:rPr>
          <w:rFonts w:ascii="Arial" w:hAnsi="Arial" w:cs="Arial"/>
          <w:sz w:val="22"/>
          <w:szCs w:val="22"/>
          <w:lang w:eastAsia="en-ZA"/>
        </w:rPr>
        <w:t>; or</w:t>
      </w:r>
    </w:p>
    <w:p w14:paraId="36642524"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3AF19984" w14:textId="631AE576" w:rsidR="00DA4953" w:rsidRPr="004F06B7" w:rsidRDefault="00753034" w:rsidP="00656BCA">
      <w:pPr>
        <w:pStyle w:val="ListParagraph"/>
        <w:widowControl w:val="0"/>
        <w:numPr>
          <w:ilvl w:val="2"/>
          <w:numId w:val="31"/>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Claims arising from damage to property owned or leased by SARS or belonging to a third party caused by the acts or omissions of the Service </w:t>
      </w:r>
      <w:r w:rsidRPr="004F06B7">
        <w:rPr>
          <w:rFonts w:ascii="Arial" w:hAnsi="Arial" w:cs="Arial"/>
          <w:sz w:val="22"/>
          <w:szCs w:val="22"/>
          <w:lang w:eastAsia="en-ZA"/>
        </w:rPr>
        <w:lastRenderedPageBreak/>
        <w:t>Provider</w:t>
      </w:r>
      <w:r w:rsidR="00323435">
        <w:rPr>
          <w:rFonts w:ascii="Arial" w:hAnsi="Arial" w:cs="Arial"/>
          <w:sz w:val="22"/>
          <w:szCs w:val="22"/>
          <w:lang w:eastAsia="en-ZA"/>
        </w:rPr>
        <w:t>,</w:t>
      </w:r>
      <w:r w:rsidRPr="004F06B7">
        <w:rPr>
          <w:rFonts w:ascii="Arial" w:hAnsi="Arial" w:cs="Arial"/>
          <w:sz w:val="22"/>
          <w:szCs w:val="22"/>
          <w:lang w:eastAsia="en-ZA"/>
        </w:rPr>
        <w:t xml:space="preserve"> its </w:t>
      </w:r>
      <w:proofErr w:type="gramStart"/>
      <w:r w:rsidRPr="004F06B7">
        <w:rPr>
          <w:rFonts w:ascii="Arial" w:hAnsi="Arial" w:cs="Arial"/>
          <w:sz w:val="22"/>
          <w:szCs w:val="22"/>
          <w:lang w:eastAsia="en-ZA"/>
        </w:rPr>
        <w:t>personnel</w:t>
      </w:r>
      <w:proofErr w:type="gramEnd"/>
      <w:r w:rsidR="00323435">
        <w:rPr>
          <w:rFonts w:ascii="Arial" w:hAnsi="Arial" w:cs="Arial"/>
          <w:sz w:val="22"/>
          <w:szCs w:val="22"/>
          <w:lang w:eastAsia="en-ZA"/>
        </w:rPr>
        <w:t xml:space="preserve"> or subcontractors</w:t>
      </w:r>
      <w:r w:rsidRPr="004F06B7">
        <w:rPr>
          <w:rFonts w:ascii="Arial" w:hAnsi="Arial" w:cs="Arial"/>
          <w:sz w:val="22"/>
          <w:szCs w:val="22"/>
          <w:lang w:eastAsia="en-ZA"/>
        </w:rPr>
        <w:t xml:space="preserve">. </w:t>
      </w:r>
    </w:p>
    <w:p w14:paraId="619B22B6" w14:textId="77777777" w:rsidR="004F06B7" w:rsidRPr="004F06B7" w:rsidRDefault="004F06B7" w:rsidP="00817C58">
      <w:pPr>
        <w:pStyle w:val="ListParagraph"/>
        <w:widowControl w:val="0"/>
        <w:spacing w:line="360" w:lineRule="auto"/>
        <w:ind w:left="709"/>
        <w:contextualSpacing w:val="0"/>
        <w:rPr>
          <w:rFonts w:ascii="Arial" w:hAnsi="Arial" w:cs="Arial"/>
          <w:b/>
          <w:sz w:val="22"/>
          <w:szCs w:val="22"/>
        </w:rPr>
      </w:pPr>
      <w:bookmarkStart w:id="262" w:name="_Toc327166933"/>
      <w:bookmarkStart w:id="263" w:name="_Toc327167085"/>
      <w:bookmarkStart w:id="264" w:name="_Toc327170260"/>
    </w:p>
    <w:p w14:paraId="178F7E14" w14:textId="3C796F99" w:rsidR="004C761A" w:rsidRPr="004F06B7" w:rsidRDefault="004C761A"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BREACH</w:t>
      </w:r>
      <w:bookmarkEnd w:id="262"/>
      <w:bookmarkEnd w:id="263"/>
      <w:bookmarkEnd w:id="26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65" w:name="_Toc304296312"/>
      <w:bookmarkStart w:id="266" w:name="_Toc317758746"/>
      <w:bookmarkStart w:id="267" w:name="_Toc327100064"/>
      <w:bookmarkStart w:id="268" w:name="_Toc334619091"/>
      <w:bookmarkStart w:id="269" w:name="_Toc371327491"/>
      <w:bookmarkStart w:id="270" w:name="_Toc479333805"/>
      <w:r w:rsidR="00AB3ED2" w:rsidRPr="004F06B7">
        <w:rPr>
          <w:rFonts w:ascii="Arial" w:hAnsi="Arial" w:cs="Arial"/>
          <w:b/>
          <w:sz w:val="22"/>
          <w:szCs w:val="22"/>
        </w:rPr>
        <w:instrText>18</w:instrText>
      </w:r>
      <w:r w:rsidRPr="004F06B7">
        <w:rPr>
          <w:rFonts w:ascii="Arial" w:hAnsi="Arial" w:cs="Arial"/>
          <w:b/>
          <w:sz w:val="22"/>
          <w:szCs w:val="22"/>
        </w:rPr>
        <w:instrText>.   BREACH</w:instrText>
      </w:r>
      <w:bookmarkEnd w:id="265"/>
      <w:bookmarkEnd w:id="266"/>
      <w:bookmarkEnd w:id="267"/>
      <w:bookmarkEnd w:id="268"/>
      <w:bookmarkEnd w:id="269"/>
      <w:bookmarkEnd w:id="27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76E4968F" w14:textId="77777777" w:rsidR="00037591" w:rsidRPr="004F06B7" w:rsidRDefault="00037591" w:rsidP="00817C58">
      <w:pPr>
        <w:pStyle w:val="ListParagraph"/>
        <w:widowControl w:val="0"/>
        <w:spacing w:line="360" w:lineRule="auto"/>
        <w:ind w:left="709"/>
        <w:contextualSpacing w:val="0"/>
        <w:jc w:val="both"/>
        <w:outlineLvl w:val="0"/>
        <w:rPr>
          <w:rFonts w:ascii="Arial" w:hAnsi="Arial" w:cs="Arial"/>
          <w:sz w:val="22"/>
          <w:szCs w:val="22"/>
        </w:rPr>
      </w:pPr>
    </w:p>
    <w:p w14:paraId="3A70EF39" w14:textId="77777777" w:rsidR="00B2540B" w:rsidRPr="004F06B7" w:rsidRDefault="00B2540B" w:rsidP="00656BCA">
      <w:pPr>
        <w:pStyle w:val="ListParagraph"/>
        <w:widowControl w:val="0"/>
        <w:numPr>
          <w:ilvl w:val="1"/>
          <w:numId w:val="32"/>
        </w:numPr>
        <w:tabs>
          <w:tab w:val="left" w:pos="709"/>
        </w:tabs>
        <w:spacing w:line="360" w:lineRule="auto"/>
        <w:ind w:left="709" w:hanging="709"/>
        <w:contextualSpacing w:val="0"/>
        <w:jc w:val="both"/>
        <w:rPr>
          <w:rFonts w:ascii="Arial" w:hAnsi="Arial" w:cs="Arial"/>
          <w:sz w:val="22"/>
          <w:szCs w:val="22"/>
          <w:lang w:val="en-ZA" w:eastAsia="en-ZA"/>
        </w:rPr>
      </w:pPr>
      <w:r w:rsidRPr="004F06B7">
        <w:rPr>
          <w:rFonts w:ascii="Arial" w:hAnsi="Arial" w:cs="Arial"/>
          <w:sz w:val="22"/>
          <w:szCs w:val="22"/>
          <w:lang w:val="en-ZA" w:eastAsia="en-ZA"/>
        </w:rPr>
        <w:t>If a Party (the “Defaulting Party”) is in default or breach of any obligation which arises in terms of th</w:t>
      </w:r>
      <w:r w:rsidR="00764810" w:rsidRPr="004F06B7">
        <w:rPr>
          <w:rFonts w:ascii="Arial" w:hAnsi="Arial" w:cs="Arial"/>
          <w:sz w:val="22"/>
          <w:szCs w:val="22"/>
          <w:lang w:val="en-ZA" w:eastAsia="en-ZA"/>
        </w:rPr>
        <w:t>is</w:t>
      </w:r>
      <w:r w:rsidRPr="004F06B7">
        <w:rPr>
          <w:rFonts w:ascii="Arial" w:hAnsi="Arial" w:cs="Arial"/>
          <w:sz w:val="22"/>
          <w:szCs w:val="22"/>
          <w:lang w:val="en-ZA" w:eastAsia="en-ZA"/>
        </w:rPr>
        <w:t xml:space="preserve"> Agreement and that Defaulting Party fails to remedy such default or breach within </w:t>
      </w:r>
      <w:r w:rsidR="00C41276" w:rsidRPr="004F06B7">
        <w:rPr>
          <w:rFonts w:ascii="Arial" w:hAnsi="Arial" w:cs="Arial"/>
          <w:sz w:val="22"/>
          <w:szCs w:val="22"/>
          <w:lang w:val="en-ZA" w:eastAsia="en-ZA"/>
        </w:rPr>
        <w:t xml:space="preserve">ten </w:t>
      </w:r>
      <w:r w:rsidRPr="004F06B7">
        <w:rPr>
          <w:rFonts w:ascii="Arial" w:hAnsi="Arial" w:cs="Arial"/>
          <w:sz w:val="22"/>
          <w:szCs w:val="22"/>
          <w:lang w:val="en-ZA" w:eastAsia="en-ZA"/>
        </w:rPr>
        <w:t>(</w:t>
      </w:r>
      <w:r w:rsidR="00C41276" w:rsidRPr="004F06B7">
        <w:rPr>
          <w:rFonts w:ascii="Arial" w:hAnsi="Arial" w:cs="Arial"/>
          <w:sz w:val="22"/>
          <w:szCs w:val="22"/>
          <w:lang w:val="en-ZA" w:eastAsia="en-ZA"/>
        </w:rPr>
        <w:t>10</w:t>
      </w:r>
      <w:r w:rsidRPr="004F06B7">
        <w:rPr>
          <w:rFonts w:ascii="Arial" w:hAnsi="Arial" w:cs="Arial"/>
          <w:sz w:val="22"/>
          <w:szCs w:val="22"/>
          <w:lang w:val="en-ZA"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p>
    <w:p w14:paraId="1996408A" w14:textId="77777777" w:rsidR="00B2540B" w:rsidRPr="004F06B7" w:rsidRDefault="00B2540B" w:rsidP="00817C58">
      <w:pPr>
        <w:pStyle w:val="ListParagraph"/>
        <w:widowControl w:val="0"/>
        <w:tabs>
          <w:tab w:val="left" w:pos="709"/>
        </w:tabs>
        <w:spacing w:line="360" w:lineRule="auto"/>
        <w:ind w:left="709"/>
        <w:contextualSpacing w:val="0"/>
        <w:jc w:val="both"/>
        <w:rPr>
          <w:rFonts w:ascii="Arial" w:hAnsi="Arial" w:cs="Arial"/>
          <w:sz w:val="22"/>
          <w:szCs w:val="22"/>
          <w:lang w:val="en-ZA" w:eastAsia="en-ZA"/>
        </w:rPr>
      </w:pPr>
      <w:r w:rsidRPr="004F06B7">
        <w:rPr>
          <w:rFonts w:ascii="Arial" w:hAnsi="Arial" w:cs="Arial"/>
          <w:sz w:val="22"/>
          <w:szCs w:val="22"/>
          <w:lang w:val="en-ZA" w:eastAsia="en-ZA"/>
        </w:rPr>
        <w:tab/>
      </w:r>
    </w:p>
    <w:p w14:paraId="3436B803" w14:textId="77777777" w:rsidR="00B2540B" w:rsidRPr="004F06B7" w:rsidRDefault="00B2540B" w:rsidP="00656BCA">
      <w:pPr>
        <w:pStyle w:val="ListParagraph"/>
        <w:widowControl w:val="0"/>
        <w:numPr>
          <w:ilvl w:val="2"/>
          <w:numId w:val="32"/>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claim specific </w:t>
      </w:r>
      <w:proofErr w:type="gramStart"/>
      <w:r w:rsidRPr="004F06B7">
        <w:rPr>
          <w:rFonts w:ascii="Arial" w:hAnsi="Arial" w:cs="Arial"/>
          <w:sz w:val="22"/>
          <w:szCs w:val="22"/>
          <w:lang w:eastAsia="en-ZA"/>
        </w:rPr>
        <w:t>performance;</w:t>
      </w:r>
      <w:proofErr w:type="gramEnd"/>
    </w:p>
    <w:p w14:paraId="323E28AD" w14:textId="77777777" w:rsidR="00DE6D68" w:rsidRPr="004F06B7" w:rsidRDefault="00DE6D68"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15AB49AB" w14:textId="77777777" w:rsidR="00B2540B" w:rsidRPr="004F06B7" w:rsidRDefault="00B2540B" w:rsidP="00656BCA">
      <w:pPr>
        <w:widowControl w:val="0"/>
        <w:numPr>
          <w:ilvl w:val="2"/>
          <w:numId w:val="32"/>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cancel this Agreement, such cancellation to be effective immediately on receipt by the Defaulting Party of a written notice to that effect; or</w:t>
      </w:r>
    </w:p>
    <w:p w14:paraId="6735F046" w14:textId="77777777" w:rsidR="00B2540B" w:rsidRPr="004F06B7" w:rsidRDefault="00B2540B" w:rsidP="00817C58">
      <w:pPr>
        <w:widowControl w:val="0"/>
        <w:tabs>
          <w:tab w:val="left" w:pos="1276"/>
        </w:tabs>
        <w:spacing w:line="360" w:lineRule="auto"/>
        <w:ind w:left="1560"/>
        <w:jc w:val="both"/>
        <w:rPr>
          <w:rFonts w:ascii="Arial" w:hAnsi="Arial" w:cs="Arial"/>
          <w:sz w:val="22"/>
          <w:szCs w:val="22"/>
          <w:lang w:eastAsia="en-ZA"/>
        </w:rPr>
      </w:pPr>
    </w:p>
    <w:p w14:paraId="1B4F8E64" w14:textId="77777777" w:rsidR="00B2540B" w:rsidRPr="004F06B7" w:rsidRDefault="00B2540B" w:rsidP="00656BCA">
      <w:pPr>
        <w:widowControl w:val="0"/>
        <w:numPr>
          <w:ilvl w:val="2"/>
          <w:numId w:val="32"/>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 xml:space="preserve">claim any money due and payable in terms of this Agreement and claim damages from the Defaulting Party. </w:t>
      </w:r>
    </w:p>
    <w:p w14:paraId="56164774" w14:textId="77777777" w:rsidR="00755465" w:rsidRPr="004F06B7" w:rsidRDefault="00755465"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2FBFFEAA" w14:textId="77777777" w:rsidR="00A87E6E" w:rsidRPr="004F06B7" w:rsidRDefault="003A3CE7" w:rsidP="00656BCA">
      <w:pPr>
        <w:pStyle w:val="ListParagraph"/>
        <w:widowControl w:val="0"/>
        <w:numPr>
          <w:ilvl w:val="1"/>
          <w:numId w:val="32"/>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D40027" w:rsidRPr="004F06B7">
        <w:rPr>
          <w:rFonts w:ascii="Arial" w:hAnsi="Arial" w:cs="Arial"/>
          <w:sz w:val="22"/>
          <w:szCs w:val="22"/>
        </w:rPr>
        <w:t xml:space="preserve"> Service Provider </w:t>
      </w:r>
      <w:r w:rsidR="004C761A" w:rsidRPr="004F06B7">
        <w:rPr>
          <w:rFonts w:ascii="Arial" w:hAnsi="Arial" w:cs="Arial"/>
          <w:sz w:val="22"/>
          <w:szCs w:val="22"/>
        </w:rPr>
        <w:t xml:space="preserve">acknowledges that it is a material term of this Agreement that the Service Levels prescribed in </w:t>
      </w:r>
      <w:r w:rsidR="008A72CF" w:rsidRPr="004F06B7">
        <w:rPr>
          <w:rFonts w:ascii="Arial" w:hAnsi="Arial" w:cs="Arial"/>
          <w:sz w:val="22"/>
          <w:szCs w:val="22"/>
        </w:rPr>
        <w:t>the Performance Schedule</w:t>
      </w:r>
      <w:r w:rsidR="004C761A" w:rsidRPr="004F06B7">
        <w:rPr>
          <w:rFonts w:ascii="Arial" w:hAnsi="Arial" w:cs="Arial"/>
          <w:sz w:val="22"/>
          <w:szCs w:val="22"/>
        </w:rPr>
        <w:t xml:space="preserve"> must be maintained throughout t</w:t>
      </w:r>
      <w:r w:rsidRPr="004F06B7">
        <w:rPr>
          <w:rFonts w:ascii="Arial" w:hAnsi="Arial" w:cs="Arial"/>
          <w:sz w:val="22"/>
          <w:szCs w:val="22"/>
        </w:rPr>
        <w:t xml:space="preserve">he duration of this Agreement. </w:t>
      </w:r>
      <w:r w:rsidR="004C761A" w:rsidRPr="004F06B7">
        <w:rPr>
          <w:rFonts w:ascii="Arial" w:hAnsi="Arial" w:cs="Arial"/>
          <w:sz w:val="22"/>
          <w:szCs w:val="22"/>
        </w:rPr>
        <w:t xml:space="preserve">The </w:t>
      </w:r>
      <w:r w:rsidR="008A1AA7" w:rsidRPr="004F06B7">
        <w:rPr>
          <w:rFonts w:ascii="Arial" w:hAnsi="Arial" w:cs="Arial"/>
          <w:sz w:val="22"/>
          <w:szCs w:val="22"/>
        </w:rPr>
        <w:t>P</w:t>
      </w:r>
      <w:r w:rsidR="004C761A" w:rsidRPr="004F06B7">
        <w:rPr>
          <w:rFonts w:ascii="Arial" w:hAnsi="Arial" w:cs="Arial"/>
          <w:sz w:val="22"/>
          <w:szCs w:val="22"/>
        </w:rPr>
        <w:t xml:space="preserve">arties agree that multiple Service Level Failures will constitute sufficient proof of persistent non-compliance by </w:t>
      </w:r>
      <w:r w:rsidR="00D40027" w:rsidRPr="004F06B7">
        <w:rPr>
          <w:rFonts w:ascii="Arial" w:hAnsi="Arial" w:cs="Arial"/>
          <w:sz w:val="22"/>
          <w:szCs w:val="22"/>
        </w:rPr>
        <w:t xml:space="preserve">the Service Provider </w:t>
      </w:r>
      <w:r w:rsidR="004C761A" w:rsidRPr="004F06B7">
        <w:rPr>
          <w:rFonts w:ascii="Arial" w:hAnsi="Arial" w:cs="Arial"/>
          <w:sz w:val="22"/>
          <w:szCs w:val="22"/>
        </w:rPr>
        <w:t>with SARS’s prescribed Service Levels and that such persistent non-compliance will constitute a material breach of this Agreement.</w:t>
      </w:r>
    </w:p>
    <w:p w14:paraId="73998B35" w14:textId="77777777" w:rsidR="00B2540B" w:rsidRPr="004F06B7" w:rsidRDefault="00B2540B"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47E6D15" w14:textId="77777777" w:rsidR="00B2540B" w:rsidRPr="004F06B7" w:rsidRDefault="00B2540B" w:rsidP="00656BCA">
      <w:pPr>
        <w:pStyle w:val="ListParagraph"/>
        <w:widowControl w:val="0"/>
        <w:numPr>
          <w:ilvl w:val="1"/>
          <w:numId w:val="32"/>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The remedies set out in this Clause shall not be construed to be exhaustive of any other remedies available to the Parties.</w:t>
      </w:r>
    </w:p>
    <w:p w14:paraId="612BB025" w14:textId="77777777" w:rsidR="00755465" w:rsidRPr="004F06B7" w:rsidRDefault="00755465" w:rsidP="00817C58">
      <w:pPr>
        <w:pStyle w:val="ListParagraph"/>
        <w:widowControl w:val="0"/>
        <w:spacing w:line="360" w:lineRule="auto"/>
        <w:ind w:left="709"/>
        <w:contextualSpacing w:val="0"/>
        <w:rPr>
          <w:rFonts w:ascii="Arial" w:hAnsi="Arial" w:cs="Arial"/>
          <w:sz w:val="22"/>
          <w:szCs w:val="22"/>
          <w:lang w:val="en-ZA"/>
        </w:rPr>
      </w:pPr>
      <w:bookmarkStart w:id="271" w:name="_Ref327097867"/>
      <w:bookmarkStart w:id="272" w:name="_Toc327166934"/>
      <w:bookmarkStart w:id="273" w:name="_Toc327167086"/>
      <w:bookmarkStart w:id="274" w:name="_Toc327170261"/>
      <w:bookmarkStart w:id="275" w:name="_Ref334612891"/>
    </w:p>
    <w:p w14:paraId="64115C66" w14:textId="1CF8D300" w:rsidR="00DB5CA2" w:rsidRPr="004F06B7" w:rsidRDefault="00E3207B" w:rsidP="00656BCA">
      <w:pPr>
        <w:pStyle w:val="ListParagraph"/>
        <w:widowControl w:val="0"/>
        <w:numPr>
          <w:ilvl w:val="0"/>
          <w:numId w:val="8"/>
        </w:numPr>
        <w:spacing w:line="360" w:lineRule="auto"/>
        <w:ind w:left="709" w:hanging="709"/>
        <w:contextualSpacing w:val="0"/>
        <w:jc w:val="both"/>
        <w:rPr>
          <w:rFonts w:ascii="Arial" w:hAnsi="Arial" w:cs="Arial"/>
          <w:sz w:val="22"/>
          <w:szCs w:val="22"/>
          <w:lang w:val="en-ZA"/>
        </w:rPr>
      </w:pPr>
      <w:bookmarkStart w:id="276" w:name="_Ref371596874"/>
      <w:r w:rsidRPr="004F06B7">
        <w:rPr>
          <w:rFonts w:ascii="Arial" w:hAnsi="Arial" w:cs="Arial"/>
          <w:b/>
          <w:sz w:val="22"/>
          <w:szCs w:val="22"/>
        </w:rPr>
        <w:t>TERMINATION</w:t>
      </w:r>
      <w:bookmarkEnd w:id="261"/>
      <w:bookmarkEnd w:id="271"/>
      <w:bookmarkEnd w:id="272"/>
      <w:bookmarkEnd w:id="273"/>
      <w:bookmarkEnd w:id="274"/>
      <w:r w:rsidR="005C5BD9" w:rsidRPr="004F06B7">
        <w:rPr>
          <w:rFonts w:ascii="Arial" w:hAnsi="Arial" w:cs="Arial"/>
          <w:b/>
          <w:sz w:val="22"/>
          <w:szCs w:val="22"/>
        </w:rPr>
        <w:t xml:space="preserve"> OF THE AGREEMENT</w:t>
      </w:r>
      <w:bookmarkEnd w:id="275"/>
      <w:bookmarkEnd w:id="276"/>
      <w:r w:rsidR="00037591" w:rsidRPr="004F06B7">
        <w:rPr>
          <w:rFonts w:ascii="Arial" w:hAnsi="Arial" w:cs="Arial"/>
          <w:b/>
          <w:sz w:val="22"/>
          <w:szCs w:val="22"/>
        </w:rPr>
        <w:fldChar w:fldCharType="begin"/>
      </w:r>
      <w:r w:rsidR="00037591" w:rsidRPr="004F06B7">
        <w:rPr>
          <w:rFonts w:ascii="Arial" w:hAnsi="Arial" w:cs="Arial"/>
          <w:sz w:val="22"/>
          <w:szCs w:val="22"/>
        </w:rPr>
        <w:instrText xml:space="preserve"> TC "</w:instrText>
      </w:r>
      <w:r w:rsidR="00A502E6" w:rsidRPr="004F06B7">
        <w:rPr>
          <w:rFonts w:ascii="Arial" w:hAnsi="Arial" w:cs="Arial"/>
          <w:sz w:val="22"/>
          <w:szCs w:val="22"/>
        </w:rPr>
        <w:instrText xml:space="preserve"> </w:instrText>
      </w:r>
      <w:bookmarkStart w:id="277" w:name="_Toc371327492"/>
      <w:bookmarkStart w:id="278" w:name="_Toc479333806"/>
      <w:r w:rsidR="00AB3ED2" w:rsidRPr="004F06B7">
        <w:rPr>
          <w:rFonts w:ascii="Arial" w:hAnsi="Arial" w:cs="Arial"/>
          <w:b/>
          <w:sz w:val="22"/>
          <w:szCs w:val="22"/>
        </w:rPr>
        <w:instrText>19</w:instrText>
      </w:r>
      <w:r w:rsidR="00A502E6" w:rsidRPr="004F06B7">
        <w:rPr>
          <w:rFonts w:ascii="Arial" w:hAnsi="Arial" w:cs="Arial"/>
          <w:b/>
          <w:sz w:val="22"/>
          <w:szCs w:val="22"/>
        </w:rPr>
        <w:instrText>.</w:instrText>
      </w:r>
      <w:r w:rsidR="00A502E6" w:rsidRPr="004F06B7">
        <w:rPr>
          <w:rFonts w:ascii="Arial" w:hAnsi="Arial" w:cs="Arial"/>
          <w:sz w:val="22"/>
          <w:szCs w:val="22"/>
        </w:rPr>
        <w:instrText xml:space="preserve">   </w:instrText>
      </w:r>
      <w:r w:rsidR="00037591" w:rsidRPr="004F06B7">
        <w:rPr>
          <w:rFonts w:ascii="Arial" w:hAnsi="Arial" w:cs="Arial"/>
          <w:b/>
          <w:sz w:val="22"/>
          <w:szCs w:val="22"/>
        </w:rPr>
        <w:instrText>TERMINATION OF THE AGREEMENT</w:instrText>
      </w:r>
      <w:bookmarkEnd w:id="277"/>
      <w:bookmarkEnd w:id="278"/>
      <w:r w:rsidR="00037591" w:rsidRPr="004F06B7">
        <w:rPr>
          <w:rFonts w:ascii="Arial" w:hAnsi="Arial" w:cs="Arial"/>
          <w:sz w:val="22"/>
          <w:szCs w:val="22"/>
        </w:rPr>
        <w:instrText xml:space="preserve">" \f C \l "1" </w:instrText>
      </w:r>
      <w:r w:rsidR="00037591" w:rsidRPr="004F06B7">
        <w:rPr>
          <w:rFonts w:ascii="Arial" w:hAnsi="Arial" w:cs="Arial"/>
          <w:b/>
          <w:sz w:val="22"/>
          <w:szCs w:val="22"/>
        </w:rPr>
        <w:fldChar w:fldCharType="end"/>
      </w:r>
    </w:p>
    <w:p w14:paraId="0912908C"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279" w:name="_Toc440272856"/>
      <w:bookmarkStart w:id="280" w:name="_Toc445019298"/>
      <w:bookmarkStart w:id="281" w:name="_Toc445020475"/>
      <w:bookmarkStart w:id="282" w:name="_Toc445042642"/>
      <w:bookmarkStart w:id="283" w:name="_Toc445205777"/>
      <w:bookmarkStart w:id="284" w:name="_Toc445726177"/>
      <w:bookmarkStart w:id="285" w:name="_Toc445916107"/>
      <w:bookmarkStart w:id="286" w:name="_Toc448304086"/>
      <w:bookmarkStart w:id="287" w:name="_Toc448492937"/>
      <w:bookmarkStart w:id="288" w:name="_Toc448756852"/>
      <w:bookmarkStart w:id="289" w:name="_Toc97416957"/>
      <w:bookmarkStart w:id="290" w:name="_Ref97595873"/>
      <w:bookmarkStart w:id="291" w:name="_Ref97595897"/>
      <w:bookmarkStart w:id="292" w:name="_Ref97596319"/>
      <w:bookmarkStart w:id="293" w:name="_Toc101206637"/>
      <w:bookmarkStart w:id="294" w:name="_Toc141665795"/>
      <w:bookmarkStart w:id="295" w:name="_Ref145213150"/>
      <w:bookmarkStart w:id="296" w:name="_Toc145370767"/>
      <w:bookmarkStart w:id="297" w:name="_Toc146566775"/>
      <w:bookmarkStart w:id="298" w:name="_Toc150783516"/>
    </w:p>
    <w:p w14:paraId="283FF605" w14:textId="14021AE8" w:rsidR="00DB5CA2" w:rsidRPr="004F06B7" w:rsidRDefault="00E3207B" w:rsidP="00656BCA">
      <w:pPr>
        <w:pStyle w:val="ListParagraph"/>
        <w:widowControl w:val="0"/>
        <w:numPr>
          <w:ilvl w:val="1"/>
          <w:numId w:val="33"/>
        </w:numPr>
        <w:tabs>
          <w:tab w:val="left" w:pos="709"/>
        </w:tabs>
        <w:spacing w:line="360" w:lineRule="auto"/>
        <w:ind w:left="709" w:hanging="709"/>
        <w:contextualSpacing w:val="0"/>
        <w:jc w:val="both"/>
        <w:rPr>
          <w:rFonts w:ascii="Arial" w:hAnsi="Arial" w:cs="Arial"/>
          <w:b/>
          <w:sz w:val="22"/>
          <w:szCs w:val="22"/>
          <w:lang w:val="en-ZA"/>
        </w:rPr>
      </w:pPr>
      <w:bookmarkStart w:id="299" w:name="_Ref327097900"/>
      <w:r w:rsidRPr="004F06B7">
        <w:rPr>
          <w:rFonts w:ascii="Arial" w:hAnsi="Arial" w:cs="Arial"/>
          <w:b/>
          <w:sz w:val="22"/>
          <w:szCs w:val="22"/>
          <w:lang w:val="en-ZA"/>
        </w:rPr>
        <w:t>Termination for Cause</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00DB5CA2" w:rsidRPr="004F06B7">
        <w:rPr>
          <w:rFonts w:ascii="Arial" w:hAnsi="Arial" w:cs="Arial"/>
          <w:b/>
          <w:sz w:val="22"/>
          <w:szCs w:val="22"/>
          <w:lang w:val="en-ZA"/>
        </w:rPr>
        <w:fldChar w:fldCharType="begin"/>
      </w:r>
      <w:r w:rsidR="00D5064B" w:rsidRPr="004F06B7">
        <w:rPr>
          <w:rFonts w:ascii="Arial" w:hAnsi="Arial" w:cs="Arial"/>
          <w:sz w:val="22"/>
          <w:szCs w:val="22"/>
        </w:rPr>
        <w:instrText xml:space="preserve"> TC "</w:instrText>
      </w:r>
      <w:bookmarkStart w:id="300" w:name="_Toc327100066"/>
      <w:bookmarkStart w:id="301" w:name="_Toc334619093"/>
      <w:bookmarkStart w:id="302" w:name="_Toc371327493"/>
      <w:bookmarkStart w:id="303" w:name="_Toc373245636"/>
      <w:bookmarkStart w:id="304" w:name="_Toc463426531"/>
      <w:bookmarkStart w:id="305" w:name="_Toc478633586"/>
      <w:bookmarkStart w:id="306" w:name="_Toc479333807"/>
      <w:r w:rsidR="00AB3ED2" w:rsidRPr="004F06B7">
        <w:rPr>
          <w:rFonts w:ascii="Arial" w:hAnsi="Arial" w:cs="Arial"/>
          <w:b/>
          <w:sz w:val="22"/>
          <w:szCs w:val="22"/>
          <w:lang w:val="en-ZA"/>
        </w:rPr>
        <w:instrText>19</w:instrText>
      </w:r>
      <w:r w:rsidR="00D5064B" w:rsidRPr="004F06B7">
        <w:rPr>
          <w:rFonts w:ascii="Arial" w:hAnsi="Arial" w:cs="Arial"/>
          <w:b/>
          <w:sz w:val="22"/>
          <w:szCs w:val="22"/>
          <w:lang w:val="en-ZA"/>
        </w:rPr>
        <w:instrText>.1.   Termination for Cause</w:instrText>
      </w:r>
      <w:bookmarkEnd w:id="300"/>
      <w:bookmarkEnd w:id="301"/>
      <w:bookmarkEnd w:id="302"/>
      <w:bookmarkEnd w:id="303"/>
      <w:bookmarkEnd w:id="304"/>
      <w:bookmarkEnd w:id="305"/>
      <w:bookmarkEnd w:id="306"/>
      <w:r w:rsidR="00D5064B" w:rsidRPr="004F06B7">
        <w:rPr>
          <w:rFonts w:ascii="Arial" w:hAnsi="Arial" w:cs="Arial"/>
          <w:sz w:val="22"/>
          <w:szCs w:val="22"/>
        </w:rPr>
        <w:instrText xml:space="preserve">" \f C \l "2" </w:instrText>
      </w:r>
      <w:r w:rsidR="00DB5CA2" w:rsidRPr="004F06B7">
        <w:rPr>
          <w:rFonts w:ascii="Arial" w:hAnsi="Arial" w:cs="Arial"/>
          <w:b/>
          <w:sz w:val="22"/>
          <w:szCs w:val="22"/>
          <w:lang w:val="en-ZA"/>
        </w:rPr>
        <w:fldChar w:fldCharType="end"/>
      </w:r>
    </w:p>
    <w:p w14:paraId="38CDE945"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307" w:name="_Ref97595823"/>
    </w:p>
    <w:p w14:paraId="4E7AD288" w14:textId="77777777" w:rsidR="00DB5CA2" w:rsidRPr="004F06B7" w:rsidRDefault="00E3207B" w:rsidP="00656BCA">
      <w:pPr>
        <w:pStyle w:val="ListParagraph"/>
        <w:widowControl w:val="0"/>
        <w:numPr>
          <w:ilvl w:val="2"/>
          <w:numId w:val="33"/>
        </w:numPr>
        <w:spacing w:line="360" w:lineRule="auto"/>
        <w:ind w:hanging="863"/>
        <w:contextualSpacing w:val="0"/>
        <w:jc w:val="both"/>
        <w:rPr>
          <w:rFonts w:ascii="Arial" w:hAnsi="Arial" w:cs="Arial"/>
          <w:sz w:val="22"/>
          <w:szCs w:val="22"/>
          <w:lang w:val="en-ZA"/>
        </w:rPr>
      </w:pPr>
      <w:r w:rsidRPr="004F06B7">
        <w:rPr>
          <w:rFonts w:ascii="Arial" w:hAnsi="Arial" w:cs="Arial"/>
          <w:sz w:val="22"/>
          <w:szCs w:val="22"/>
          <w:lang w:val="en-ZA"/>
        </w:rPr>
        <w:t xml:space="preserve">SARS may, by giving </w:t>
      </w:r>
      <w:r w:rsidR="00A56AA3" w:rsidRPr="004F06B7">
        <w:rPr>
          <w:rFonts w:ascii="Arial" w:hAnsi="Arial" w:cs="Arial"/>
          <w:sz w:val="22"/>
          <w:szCs w:val="22"/>
          <w:lang w:val="en-ZA"/>
        </w:rPr>
        <w:t xml:space="preserve">written </w:t>
      </w:r>
      <w:r w:rsidRPr="004F06B7">
        <w:rPr>
          <w:rFonts w:ascii="Arial" w:hAnsi="Arial" w:cs="Arial"/>
          <w:sz w:val="22"/>
          <w:szCs w:val="22"/>
          <w:lang w:val="en-ZA"/>
        </w:rPr>
        <w:t xml:space="preserve">notice to </w:t>
      </w:r>
      <w:r w:rsidR="00D40027" w:rsidRPr="004F06B7">
        <w:rPr>
          <w:rFonts w:ascii="Arial" w:hAnsi="Arial" w:cs="Arial"/>
          <w:sz w:val="22"/>
          <w:szCs w:val="22"/>
        </w:rPr>
        <w:t>the Service Provider</w:t>
      </w:r>
      <w:r w:rsidRPr="004F06B7">
        <w:rPr>
          <w:rFonts w:ascii="Arial" w:hAnsi="Arial" w:cs="Arial"/>
          <w:sz w:val="22"/>
          <w:szCs w:val="22"/>
          <w:lang w:val="en-ZA"/>
        </w:rPr>
        <w:t xml:space="preserve">, terminate this Agreement, in whole or in part, as of a date set out in the notice of termination, </w:t>
      </w:r>
      <w:proofErr w:type="gramStart"/>
      <w:r w:rsidRPr="004F06B7">
        <w:rPr>
          <w:rFonts w:ascii="Arial" w:hAnsi="Arial" w:cs="Arial"/>
          <w:sz w:val="22"/>
          <w:szCs w:val="22"/>
          <w:lang w:val="en-ZA"/>
        </w:rPr>
        <w:t>in the event that</w:t>
      </w:r>
      <w:proofErr w:type="gramEnd"/>
      <w:r w:rsidRPr="004F06B7">
        <w:rPr>
          <w:rFonts w:ascii="Arial" w:hAnsi="Arial" w:cs="Arial"/>
          <w:sz w:val="22"/>
          <w:szCs w:val="22"/>
          <w:lang w:val="en-ZA"/>
        </w:rPr>
        <w:t xml:space="preserve"> </w:t>
      </w:r>
      <w:r w:rsidR="00D40027" w:rsidRPr="004F06B7">
        <w:rPr>
          <w:rFonts w:ascii="Arial" w:hAnsi="Arial" w:cs="Arial"/>
          <w:sz w:val="22"/>
          <w:szCs w:val="22"/>
        </w:rPr>
        <w:t>the Service Provider</w:t>
      </w:r>
      <w:bookmarkEnd w:id="307"/>
      <w:r w:rsidR="008472A7" w:rsidRPr="004F06B7">
        <w:rPr>
          <w:rFonts w:ascii="Arial" w:hAnsi="Arial" w:cs="Arial"/>
          <w:sz w:val="22"/>
          <w:szCs w:val="22"/>
          <w:lang w:val="en-ZA"/>
        </w:rPr>
        <w:t>-</w:t>
      </w:r>
    </w:p>
    <w:p w14:paraId="58EB9CC6" w14:textId="77777777" w:rsidR="00DB5CA2" w:rsidRPr="004F06B7" w:rsidRDefault="00E3207B" w:rsidP="00656BCA">
      <w:pPr>
        <w:pStyle w:val="ListParagraph"/>
        <w:widowControl w:val="0"/>
        <w:numPr>
          <w:ilvl w:val="3"/>
          <w:numId w:val="33"/>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a material breach of this Agreement, w</w:t>
      </w:r>
      <w:r w:rsidR="00A56AA3" w:rsidRPr="004F06B7">
        <w:rPr>
          <w:rFonts w:ascii="Arial" w:hAnsi="Arial" w:cs="Arial"/>
          <w:sz w:val="22"/>
          <w:szCs w:val="22"/>
          <w:lang w:val="en-ZA"/>
        </w:rPr>
        <w:t>hich breach is not cured within t</w:t>
      </w:r>
      <w:r w:rsidR="00FB7FC9" w:rsidRPr="004F06B7">
        <w:rPr>
          <w:rFonts w:ascii="Arial" w:hAnsi="Arial" w:cs="Arial"/>
          <w:sz w:val="22"/>
          <w:szCs w:val="22"/>
          <w:lang w:val="en-ZA"/>
        </w:rPr>
        <w: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w:t>
      </w:r>
      <w:r w:rsidR="003757AA" w:rsidRPr="004F06B7">
        <w:rPr>
          <w:rFonts w:ascii="Arial" w:hAnsi="Arial" w:cs="Arial"/>
          <w:sz w:val="22"/>
          <w:szCs w:val="22"/>
          <w:lang w:val="en-ZA"/>
        </w:rPr>
        <w:t xml:space="preserve"> </w:t>
      </w:r>
      <w:r w:rsidR="00C41276" w:rsidRPr="004F06B7">
        <w:rPr>
          <w:rFonts w:ascii="Arial" w:hAnsi="Arial" w:cs="Arial"/>
          <w:sz w:val="22"/>
          <w:szCs w:val="22"/>
          <w:lang w:val="en-ZA"/>
        </w:rPr>
        <w:t>Business Days</w:t>
      </w:r>
      <w:r w:rsidRPr="004F06B7">
        <w:rPr>
          <w:rFonts w:ascii="Arial" w:hAnsi="Arial" w:cs="Arial"/>
          <w:sz w:val="22"/>
          <w:szCs w:val="22"/>
          <w:lang w:val="en-ZA"/>
        </w:rPr>
        <w:t xml:space="preserve"> after notice of breach from </w:t>
      </w:r>
      <w:r w:rsidRPr="004F06B7">
        <w:rPr>
          <w:rFonts w:ascii="Arial" w:hAnsi="Arial" w:cs="Arial"/>
          <w:sz w:val="22"/>
          <w:szCs w:val="22"/>
          <w:lang w:val="en-ZA"/>
        </w:rPr>
        <w:lastRenderedPageBreak/>
        <w:t xml:space="preserve">SARS to </w:t>
      </w:r>
      <w:r w:rsidR="00D40027" w:rsidRPr="004F06B7">
        <w:rPr>
          <w:rFonts w:ascii="Arial" w:hAnsi="Arial" w:cs="Arial"/>
          <w:sz w:val="22"/>
          <w:szCs w:val="22"/>
        </w:rPr>
        <w:t xml:space="preserve">the Service </w:t>
      </w:r>
      <w:proofErr w:type="gramStart"/>
      <w:r w:rsidR="00D40027" w:rsidRPr="004F06B7">
        <w:rPr>
          <w:rFonts w:ascii="Arial" w:hAnsi="Arial" w:cs="Arial"/>
          <w:sz w:val="22"/>
          <w:szCs w:val="22"/>
        </w:rPr>
        <w:t>Provider</w:t>
      </w:r>
      <w:r w:rsidRPr="004F06B7">
        <w:rPr>
          <w:rFonts w:ascii="Arial" w:hAnsi="Arial" w:cs="Arial"/>
          <w:sz w:val="22"/>
          <w:szCs w:val="22"/>
          <w:lang w:val="en-ZA"/>
        </w:rPr>
        <w:t>;</w:t>
      </w:r>
      <w:proofErr w:type="gramEnd"/>
      <w:r w:rsidRPr="004F06B7">
        <w:rPr>
          <w:rFonts w:ascii="Arial" w:hAnsi="Arial" w:cs="Arial"/>
          <w:sz w:val="22"/>
          <w:szCs w:val="22"/>
          <w:lang w:val="en-ZA"/>
        </w:rPr>
        <w:t xml:space="preserve"> </w:t>
      </w:r>
    </w:p>
    <w:p w14:paraId="61EA2AF3" w14:textId="77777777" w:rsidR="00510623" w:rsidRDefault="00510623" w:rsidP="00817C58">
      <w:pPr>
        <w:pStyle w:val="ListParagraph"/>
        <w:widowControl w:val="0"/>
        <w:spacing w:line="360" w:lineRule="auto"/>
        <w:ind w:left="2552"/>
        <w:contextualSpacing w:val="0"/>
        <w:jc w:val="both"/>
        <w:rPr>
          <w:rFonts w:ascii="Arial" w:hAnsi="Arial" w:cs="Arial"/>
          <w:sz w:val="22"/>
          <w:szCs w:val="22"/>
          <w:lang w:val="en-ZA"/>
        </w:rPr>
      </w:pPr>
    </w:p>
    <w:p w14:paraId="6F7E9001" w14:textId="77777777" w:rsidR="00DB5CA2" w:rsidRPr="004F06B7" w:rsidRDefault="00E3207B" w:rsidP="00656BCA">
      <w:pPr>
        <w:pStyle w:val="ListParagraph"/>
        <w:widowControl w:val="0"/>
        <w:numPr>
          <w:ilvl w:val="3"/>
          <w:numId w:val="33"/>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 xml:space="preserve">commits a material breach of this Agreement that is not capable of being cured within </w:t>
      </w:r>
      <w:r w:rsidR="00FB7FC9" w:rsidRPr="004F06B7">
        <w:rPr>
          <w:rFonts w:ascii="Arial" w:hAnsi="Arial" w:cs="Arial"/>
          <w:sz w:val="22"/>
          <w:szCs w:val="22"/>
          <w:lang w:val="en-ZA"/>
        </w:rPr>
        <w:t>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 xml:space="preserve">) </w:t>
      </w:r>
      <w:r w:rsidR="001A4FA9" w:rsidRPr="004F06B7">
        <w:rPr>
          <w:rFonts w:ascii="Arial" w:hAnsi="Arial" w:cs="Arial"/>
          <w:sz w:val="22"/>
          <w:szCs w:val="22"/>
          <w:lang w:val="en-ZA"/>
        </w:rPr>
        <w:t xml:space="preserve">Business </w:t>
      </w:r>
      <w:proofErr w:type="gramStart"/>
      <w:r w:rsidR="001A4FA9" w:rsidRPr="004F06B7">
        <w:rPr>
          <w:rFonts w:ascii="Arial" w:hAnsi="Arial" w:cs="Arial"/>
          <w:sz w:val="22"/>
          <w:szCs w:val="22"/>
          <w:lang w:val="en-ZA"/>
        </w:rPr>
        <w:t>Days</w:t>
      </w:r>
      <w:r w:rsidRPr="004F06B7">
        <w:rPr>
          <w:rFonts w:ascii="Arial" w:hAnsi="Arial" w:cs="Arial"/>
          <w:sz w:val="22"/>
          <w:szCs w:val="22"/>
          <w:lang w:val="en-ZA"/>
        </w:rPr>
        <w:t>;</w:t>
      </w:r>
      <w:proofErr w:type="gramEnd"/>
      <w:r w:rsidRPr="004F06B7">
        <w:rPr>
          <w:rFonts w:ascii="Arial" w:hAnsi="Arial" w:cs="Arial"/>
          <w:sz w:val="22"/>
          <w:szCs w:val="22"/>
          <w:lang w:val="en-ZA"/>
        </w:rPr>
        <w:t xml:space="preserve"> </w:t>
      </w:r>
    </w:p>
    <w:p w14:paraId="65676D7F" w14:textId="77777777" w:rsidR="003A3CE7" w:rsidRPr="004F06B7" w:rsidRDefault="003A3CE7" w:rsidP="00817C58">
      <w:pPr>
        <w:pStyle w:val="ListParagraph"/>
        <w:widowControl w:val="0"/>
        <w:spacing w:line="360" w:lineRule="auto"/>
        <w:ind w:left="2552"/>
        <w:contextualSpacing w:val="0"/>
        <w:jc w:val="both"/>
        <w:rPr>
          <w:rFonts w:ascii="Arial" w:hAnsi="Arial" w:cs="Arial"/>
          <w:sz w:val="22"/>
          <w:szCs w:val="22"/>
        </w:rPr>
      </w:pPr>
    </w:p>
    <w:p w14:paraId="4BE09A25" w14:textId="77777777" w:rsidR="00DB5CA2" w:rsidRPr="004F06B7" w:rsidRDefault="00AF7F5C" w:rsidP="00656BCA">
      <w:pPr>
        <w:pStyle w:val="ListParagraph"/>
        <w:widowControl w:val="0"/>
        <w:numPr>
          <w:ilvl w:val="3"/>
          <w:numId w:val="33"/>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rPr>
        <w:t xml:space="preserve">fails to meet the same Service Level for </w:t>
      </w:r>
      <w:r w:rsidR="00CE52B2" w:rsidRPr="004F06B7">
        <w:rPr>
          <w:rFonts w:ascii="Arial" w:hAnsi="Arial" w:cs="Arial"/>
          <w:sz w:val="22"/>
          <w:szCs w:val="22"/>
        </w:rPr>
        <w:t xml:space="preserve">three </w:t>
      </w:r>
      <w:r w:rsidRPr="004F06B7">
        <w:rPr>
          <w:rFonts w:ascii="Arial" w:hAnsi="Arial" w:cs="Arial"/>
          <w:sz w:val="22"/>
          <w:szCs w:val="22"/>
        </w:rPr>
        <w:t>(</w:t>
      </w:r>
      <w:r w:rsidR="00CE52B2" w:rsidRPr="004F06B7">
        <w:rPr>
          <w:rFonts w:ascii="Arial" w:hAnsi="Arial" w:cs="Arial"/>
          <w:sz w:val="22"/>
          <w:szCs w:val="22"/>
        </w:rPr>
        <w:t>3</w:t>
      </w:r>
      <w:r w:rsidRPr="004F06B7">
        <w:rPr>
          <w:rFonts w:ascii="Arial" w:hAnsi="Arial" w:cs="Arial"/>
          <w:sz w:val="22"/>
          <w:szCs w:val="22"/>
        </w:rPr>
        <w:t xml:space="preserve">) consecutive months, or if </w:t>
      </w:r>
      <w:r w:rsidR="00D40027" w:rsidRPr="004F06B7">
        <w:rPr>
          <w:rFonts w:ascii="Arial" w:hAnsi="Arial" w:cs="Arial"/>
          <w:sz w:val="22"/>
          <w:szCs w:val="22"/>
        </w:rPr>
        <w:t xml:space="preserve">the Service Provider </w:t>
      </w:r>
      <w:r w:rsidRPr="004F06B7">
        <w:rPr>
          <w:rFonts w:ascii="Arial" w:hAnsi="Arial" w:cs="Arial"/>
          <w:sz w:val="22"/>
          <w:szCs w:val="22"/>
        </w:rPr>
        <w:t xml:space="preserve">fails to meet the same Service Level for </w:t>
      </w:r>
      <w:r w:rsidR="00CE52B2" w:rsidRPr="004F06B7">
        <w:rPr>
          <w:rFonts w:ascii="Arial" w:hAnsi="Arial" w:cs="Arial"/>
          <w:sz w:val="22"/>
          <w:szCs w:val="22"/>
        </w:rPr>
        <w:t>four</w:t>
      </w:r>
      <w:r w:rsidRPr="004F06B7">
        <w:rPr>
          <w:rFonts w:ascii="Arial" w:hAnsi="Arial" w:cs="Arial"/>
          <w:sz w:val="22"/>
          <w:szCs w:val="22"/>
        </w:rPr>
        <w:t xml:space="preserve"> (</w:t>
      </w:r>
      <w:r w:rsidR="00CE52B2" w:rsidRPr="004F06B7">
        <w:rPr>
          <w:rFonts w:ascii="Arial" w:hAnsi="Arial" w:cs="Arial"/>
          <w:sz w:val="22"/>
          <w:szCs w:val="22"/>
        </w:rPr>
        <w:t>4</w:t>
      </w:r>
      <w:r w:rsidRPr="004F06B7">
        <w:rPr>
          <w:rFonts w:ascii="Arial" w:hAnsi="Arial" w:cs="Arial"/>
          <w:sz w:val="22"/>
          <w:szCs w:val="22"/>
        </w:rPr>
        <w:t xml:space="preserve">) months, not necessarily consecutive, out of any consecutive </w:t>
      </w:r>
      <w:r w:rsidR="00CE52B2" w:rsidRPr="004F06B7">
        <w:rPr>
          <w:rFonts w:ascii="Arial" w:hAnsi="Arial" w:cs="Arial"/>
          <w:sz w:val="22"/>
          <w:szCs w:val="22"/>
        </w:rPr>
        <w:t>twelve</w:t>
      </w:r>
      <w:r w:rsidRPr="004F06B7">
        <w:rPr>
          <w:rFonts w:ascii="Arial" w:hAnsi="Arial" w:cs="Arial"/>
          <w:sz w:val="22"/>
          <w:szCs w:val="22"/>
        </w:rPr>
        <w:t xml:space="preserve"> (</w:t>
      </w:r>
      <w:r w:rsidR="00CE52B2" w:rsidRPr="004F06B7">
        <w:rPr>
          <w:rFonts w:ascii="Arial" w:hAnsi="Arial" w:cs="Arial"/>
          <w:sz w:val="22"/>
          <w:szCs w:val="22"/>
        </w:rPr>
        <w:t>12</w:t>
      </w:r>
      <w:r w:rsidRPr="004F06B7">
        <w:rPr>
          <w:rFonts w:ascii="Arial" w:hAnsi="Arial" w:cs="Arial"/>
          <w:sz w:val="22"/>
          <w:szCs w:val="22"/>
        </w:rPr>
        <w:t>) month period</w:t>
      </w:r>
      <w:r w:rsidR="005E69A4" w:rsidRPr="004F06B7">
        <w:rPr>
          <w:rFonts w:ascii="Arial" w:hAnsi="Arial" w:cs="Arial"/>
          <w:sz w:val="22"/>
          <w:szCs w:val="22"/>
        </w:rPr>
        <w:t>; and</w:t>
      </w:r>
    </w:p>
    <w:p w14:paraId="028664B2" w14:textId="77777777" w:rsidR="003A3CE7" w:rsidRPr="004F06B7" w:rsidRDefault="003A3CE7" w:rsidP="00817C58">
      <w:pPr>
        <w:pStyle w:val="ListParagraph"/>
        <w:widowControl w:val="0"/>
        <w:spacing w:line="360" w:lineRule="auto"/>
        <w:ind w:left="2552"/>
        <w:contextualSpacing w:val="0"/>
        <w:jc w:val="both"/>
        <w:rPr>
          <w:rFonts w:ascii="Arial" w:hAnsi="Arial" w:cs="Arial"/>
          <w:sz w:val="22"/>
          <w:szCs w:val="22"/>
          <w:lang w:val="en-ZA"/>
        </w:rPr>
      </w:pPr>
    </w:p>
    <w:p w14:paraId="78D1BFAD" w14:textId="77777777" w:rsidR="00E25633" w:rsidRPr="004F06B7" w:rsidRDefault="00E3207B" w:rsidP="00656BCA">
      <w:pPr>
        <w:pStyle w:val="ListParagraph"/>
        <w:widowControl w:val="0"/>
        <w:numPr>
          <w:ilvl w:val="3"/>
          <w:numId w:val="33"/>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numerous breaches of this Agreement that collectively constitute a material breach, even if cured</w:t>
      </w:r>
      <w:r w:rsidR="005E69A4" w:rsidRPr="004F06B7">
        <w:rPr>
          <w:rFonts w:ascii="Arial" w:hAnsi="Arial" w:cs="Arial"/>
          <w:sz w:val="22"/>
          <w:szCs w:val="22"/>
          <w:lang w:val="en-ZA"/>
        </w:rPr>
        <w:t>.</w:t>
      </w:r>
    </w:p>
    <w:p w14:paraId="21B346D7" w14:textId="77777777" w:rsidR="00DE6D68" w:rsidRPr="004F06B7" w:rsidRDefault="00DE6D68" w:rsidP="00817C58">
      <w:pPr>
        <w:pStyle w:val="ListParagraph"/>
        <w:widowControl w:val="0"/>
        <w:spacing w:line="360" w:lineRule="auto"/>
        <w:ind w:left="2552"/>
        <w:contextualSpacing w:val="0"/>
        <w:jc w:val="both"/>
        <w:rPr>
          <w:rFonts w:ascii="Arial" w:hAnsi="Arial" w:cs="Arial"/>
          <w:sz w:val="22"/>
          <w:szCs w:val="22"/>
          <w:lang w:val="en-ZA"/>
        </w:rPr>
      </w:pPr>
    </w:p>
    <w:p w14:paraId="75B15B60" w14:textId="77777777" w:rsidR="00DB5CA2" w:rsidRPr="004F06B7" w:rsidRDefault="0072684D" w:rsidP="00656BCA">
      <w:pPr>
        <w:pStyle w:val="ListParagraph"/>
        <w:widowControl w:val="0"/>
        <w:numPr>
          <w:ilvl w:val="2"/>
          <w:numId w:val="33"/>
        </w:numPr>
        <w:spacing w:line="360" w:lineRule="auto"/>
        <w:ind w:left="1560" w:hanging="851"/>
        <w:contextualSpacing w:val="0"/>
        <w:jc w:val="both"/>
        <w:rPr>
          <w:rFonts w:ascii="Arial" w:hAnsi="Arial" w:cs="Arial"/>
          <w:sz w:val="22"/>
          <w:szCs w:val="22"/>
          <w:lang w:val="en-ZA"/>
        </w:rPr>
      </w:pPr>
      <w:bookmarkStart w:id="308" w:name="_Toc141665796"/>
      <w:bookmarkStart w:id="309" w:name="_Toc145370768"/>
      <w:bookmarkStart w:id="310" w:name="_Toc146566776"/>
      <w:bookmarkStart w:id="311" w:name="_Toc150783517"/>
      <w:r w:rsidRPr="004F06B7">
        <w:rPr>
          <w:rFonts w:ascii="Arial" w:hAnsi="Arial" w:cs="Arial"/>
          <w:sz w:val="22"/>
          <w:szCs w:val="22"/>
        </w:rPr>
        <w:t>SARS</w:t>
      </w:r>
      <w:r w:rsidR="00DB5CA2" w:rsidRPr="004F06B7">
        <w:rPr>
          <w:rFonts w:ascii="Arial" w:hAnsi="Arial" w:cs="Arial"/>
          <w:sz w:val="22"/>
          <w:szCs w:val="22"/>
        </w:rPr>
        <w:t xml:space="preserve"> may, upon written notice to the </w:t>
      </w:r>
      <w:r w:rsidRPr="004F06B7">
        <w:rPr>
          <w:rFonts w:ascii="Arial" w:hAnsi="Arial" w:cs="Arial"/>
          <w:sz w:val="22"/>
          <w:szCs w:val="22"/>
        </w:rPr>
        <w:t>Service Provider</w:t>
      </w:r>
      <w:r w:rsidR="00DB5CA2" w:rsidRPr="004F06B7">
        <w:rPr>
          <w:rFonts w:ascii="Arial" w:hAnsi="Arial" w:cs="Arial"/>
          <w:sz w:val="22"/>
          <w:szCs w:val="22"/>
        </w:rPr>
        <w:t>, terminate this Agreement immediately if</w:t>
      </w:r>
      <w:r w:rsidR="008472A7" w:rsidRPr="004F06B7">
        <w:rPr>
          <w:rFonts w:ascii="Arial" w:hAnsi="Arial" w:cs="Arial"/>
          <w:sz w:val="22"/>
          <w:szCs w:val="22"/>
        </w:rPr>
        <w:t>-</w:t>
      </w:r>
    </w:p>
    <w:p w14:paraId="300B77B3" w14:textId="77777777" w:rsidR="00CE52B2" w:rsidRPr="004F06B7" w:rsidRDefault="00CE52B2" w:rsidP="00817C58">
      <w:pPr>
        <w:widowControl w:val="0"/>
        <w:spacing w:line="360" w:lineRule="auto"/>
        <w:ind w:left="2552"/>
        <w:jc w:val="both"/>
        <w:rPr>
          <w:rFonts w:ascii="Arial" w:hAnsi="Arial" w:cs="Arial"/>
          <w:sz w:val="22"/>
          <w:szCs w:val="22"/>
        </w:rPr>
      </w:pPr>
    </w:p>
    <w:p w14:paraId="42FBD163" w14:textId="77777777" w:rsidR="008A1AA7" w:rsidRPr="004F06B7" w:rsidRDefault="008A1AA7"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commits an act of insolvency as contemplated in the Insolvency Act, 1936 (Act No. 24 of 1936</w:t>
      </w:r>
      <w:proofErr w:type="gramStart"/>
      <w:r w:rsidRPr="004F06B7">
        <w:rPr>
          <w:rFonts w:ascii="Arial" w:hAnsi="Arial" w:cs="Arial"/>
          <w:sz w:val="22"/>
          <w:szCs w:val="22"/>
        </w:rPr>
        <w:t>);</w:t>
      </w:r>
      <w:proofErr w:type="gramEnd"/>
    </w:p>
    <w:p w14:paraId="519CA81E" w14:textId="77777777" w:rsidR="00755465" w:rsidRPr="004F06B7" w:rsidRDefault="00755465" w:rsidP="00817C58">
      <w:pPr>
        <w:pStyle w:val="ListParagraph"/>
        <w:widowControl w:val="0"/>
        <w:spacing w:line="360" w:lineRule="auto"/>
        <w:ind w:left="2552"/>
        <w:contextualSpacing w:val="0"/>
        <w:jc w:val="both"/>
        <w:rPr>
          <w:rFonts w:ascii="Arial" w:hAnsi="Arial" w:cs="Arial"/>
          <w:sz w:val="22"/>
          <w:szCs w:val="22"/>
        </w:rPr>
      </w:pPr>
    </w:p>
    <w:p w14:paraId="01EA68FC" w14:textId="77777777" w:rsidR="00DB5CA2" w:rsidRPr="004F06B7" w:rsidRDefault="0072684D"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w:t>
      </w:r>
      <w:r w:rsidR="00DB5CA2" w:rsidRPr="004F06B7">
        <w:rPr>
          <w:rFonts w:ascii="Arial" w:hAnsi="Arial" w:cs="Arial"/>
          <w:sz w:val="22"/>
          <w:szCs w:val="22"/>
        </w:rPr>
        <w:t xml:space="preserve">is placed in liquidation, whether provisionally or </w:t>
      </w:r>
      <w:proofErr w:type="gramStart"/>
      <w:r w:rsidR="00DB5CA2" w:rsidRPr="004F06B7">
        <w:rPr>
          <w:rFonts w:ascii="Arial" w:hAnsi="Arial" w:cs="Arial"/>
          <w:sz w:val="22"/>
          <w:szCs w:val="22"/>
        </w:rPr>
        <w:t>finally;</w:t>
      </w:r>
      <w:proofErr w:type="gramEnd"/>
      <w:r w:rsidR="00DB5CA2" w:rsidRPr="004F06B7">
        <w:rPr>
          <w:rFonts w:ascii="Arial" w:hAnsi="Arial" w:cs="Arial"/>
          <w:sz w:val="22"/>
          <w:szCs w:val="22"/>
        </w:rPr>
        <w:t xml:space="preserve"> </w:t>
      </w:r>
    </w:p>
    <w:p w14:paraId="18CA361C" w14:textId="77777777" w:rsidR="007D6A98" w:rsidRPr="004F06B7" w:rsidRDefault="007D6A98" w:rsidP="00817C58">
      <w:pPr>
        <w:pStyle w:val="ListParagraph"/>
        <w:widowControl w:val="0"/>
        <w:spacing w:line="360" w:lineRule="auto"/>
        <w:ind w:left="2552"/>
        <w:contextualSpacing w:val="0"/>
        <w:jc w:val="both"/>
        <w:rPr>
          <w:rFonts w:ascii="Arial" w:hAnsi="Arial" w:cs="Arial"/>
          <w:sz w:val="22"/>
          <w:szCs w:val="22"/>
        </w:rPr>
      </w:pPr>
    </w:p>
    <w:p w14:paraId="208A8A3F" w14:textId="77777777" w:rsidR="00DB5CA2" w:rsidRPr="004F06B7" w:rsidRDefault="0072684D"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DB5CA2" w:rsidRPr="004F06B7">
        <w:rPr>
          <w:rFonts w:ascii="Arial" w:hAnsi="Arial" w:cs="Arial"/>
          <w:sz w:val="22"/>
          <w:szCs w:val="22"/>
        </w:rPr>
        <w:t xml:space="preserve"> is placed under business rescue as contemplated in Chapter 6 of the Companies Act</w:t>
      </w:r>
      <w:r w:rsidR="00FA3969" w:rsidRPr="004F06B7">
        <w:rPr>
          <w:rFonts w:ascii="Arial" w:hAnsi="Arial" w:cs="Arial"/>
          <w:sz w:val="22"/>
          <w:szCs w:val="22"/>
        </w:rPr>
        <w:t>, 2008 (Act</w:t>
      </w:r>
      <w:r w:rsidR="00DB5CA2" w:rsidRPr="004F06B7">
        <w:rPr>
          <w:rFonts w:ascii="Arial" w:hAnsi="Arial" w:cs="Arial"/>
          <w:sz w:val="22"/>
          <w:szCs w:val="22"/>
        </w:rPr>
        <w:t xml:space="preserve"> </w:t>
      </w:r>
      <w:r w:rsidR="004B012E" w:rsidRPr="004F06B7">
        <w:rPr>
          <w:rFonts w:ascii="Arial" w:hAnsi="Arial" w:cs="Arial"/>
          <w:sz w:val="22"/>
          <w:szCs w:val="22"/>
        </w:rPr>
        <w:t xml:space="preserve">No. </w:t>
      </w:r>
      <w:r w:rsidR="00DB5CA2" w:rsidRPr="004F06B7">
        <w:rPr>
          <w:rFonts w:ascii="Arial" w:hAnsi="Arial" w:cs="Arial"/>
          <w:sz w:val="22"/>
          <w:szCs w:val="22"/>
        </w:rPr>
        <w:t>71 of 2008</w:t>
      </w:r>
      <w:proofErr w:type="gramStart"/>
      <w:r w:rsidR="00FA3969" w:rsidRPr="004F06B7">
        <w:rPr>
          <w:rFonts w:ascii="Arial" w:hAnsi="Arial" w:cs="Arial"/>
          <w:sz w:val="22"/>
          <w:szCs w:val="22"/>
        </w:rPr>
        <w:t>)</w:t>
      </w:r>
      <w:r w:rsidR="00DB5CA2" w:rsidRPr="004F06B7">
        <w:rPr>
          <w:rFonts w:ascii="Arial" w:hAnsi="Arial" w:cs="Arial"/>
          <w:sz w:val="22"/>
          <w:szCs w:val="22"/>
        </w:rPr>
        <w:t>;</w:t>
      </w:r>
      <w:proofErr w:type="gramEnd"/>
      <w:r w:rsidR="00DB5CA2" w:rsidRPr="004F06B7">
        <w:rPr>
          <w:rFonts w:ascii="Arial" w:hAnsi="Arial" w:cs="Arial"/>
          <w:sz w:val="22"/>
          <w:szCs w:val="22"/>
        </w:rPr>
        <w:t xml:space="preserve"> </w:t>
      </w:r>
    </w:p>
    <w:p w14:paraId="7DE65498" w14:textId="77777777" w:rsidR="00CE52B2" w:rsidRPr="004F06B7" w:rsidRDefault="00CE52B2" w:rsidP="00817C58">
      <w:pPr>
        <w:widowControl w:val="0"/>
        <w:spacing w:line="360" w:lineRule="auto"/>
        <w:ind w:left="2552"/>
        <w:jc w:val="both"/>
        <w:rPr>
          <w:rFonts w:ascii="Arial" w:hAnsi="Arial" w:cs="Arial"/>
          <w:sz w:val="22"/>
          <w:szCs w:val="22"/>
        </w:rPr>
      </w:pPr>
    </w:p>
    <w:p w14:paraId="084856E4" w14:textId="77777777" w:rsidR="00BD138E" w:rsidRPr="004F06B7" w:rsidRDefault="008A72CF"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makes any arrangement or compromise with its creditors generally or ceases to carry on </w:t>
      </w:r>
      <w:proofErr w:type="gramStart"/>
      <w:r w:rsidRPr="004F06B7">
        <w:rPr>
          <w:rFonts w:ascii="Arial" w:hAnsi="Arial" w:cs="Arial"/>
          <w:sz w:val="22"/>
          <w:szCs w:val="22"/>
        </w:rPr>
        <w:t>business;</w:t>
      </w:r>
      <w:proofErr w:type="gramEnd"/>
    </w:p>
    <w:p w14:paraId="5A3A0C1E" w14:textId="77777777" w:rsidR="008A72CF" w:rsidRPr="004F06B7" w:rsidRDefault="008A72CF" w:rsidP="00817C58">
      <w:pPr>
        <w:widowControl w:val="0"/>
        <w:spacing w:line="360" w:lineRule="auto"/>
        <w:jc w:val="both"/>
        <w:rPr>
          <w:rFonts w:ascii="Arial" w:hAnsi="Arial" w:cs="Arial"/>
          <w:sz w:val="22"/>
          <w:szCs w:val="22"/>
        </w:rPr>
      </w:pPr>
      <w:r w:rsidRPr="004F06B7">
        <w:rPr>
          <w:rFonts w:ascii="Arial" w:hAnsi="Arial" w:cs="Arial"/>
          <w:sz w:val="22"/>
          <w:szCs w:val="22"/>
        </w:rPr>
        <w:t xml:space="preserve"> </w:t>
      </w:r>
    </w:p>
    <w:p w14:paraId="7FEFC9F0" w14:textId="77777777" w:rsidR="008A72CF" w:rsidRPr="004F06B7" w:rsidRDefault="008A72CF"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a final and unappealable judgment against the Service Provider remains unsatisfied for a period of ten (10) Business Days or more after it comes to the notice of the Service </w:t>
      </w:r>
      <w:proofErr w:type="gramStart"/>
      <w:r w:rsidRPr="004F06B7">
        <w:rPr>
          <w:rFonts w:ascii="Arial" w:hAnsi="Arial" w:cs="Arial"/>
          <w:sz w:val="22"/>
          <w:szCs w:val="22"/>
        </w:rPr>
        <w:t>Provider;</w:t>
      </w:r>
      <w:proofErr w:type="gramEnd"/>
    </w:p>
    <w:p w14:paraId="2D2303BC" w14:textId="77777777" w:rsidR="008A72CF" w:rsidRPr="004F06B7" w:rsidRDefault="008A72CF" w:rsidP="00817C58">
      <w:pPr>
        <w:pStyle w:val="ListParagraph"/>
        <w:widowControl w:val="0"/>
        <w:spacing w:line="360" w:lineRule="auto"/>
        <w:ind w:left="2552"/>
        <w:contextualSpacing w:val="0"/>
        <w:rPr>
          <w:rFonts w:ascii="Arial" w:hAnsi="Arial" w:cs="Arial"/>
          <w:sz w:val="22"/>
          <w:szCs w:val="22"/>
        </w:rPr>
      </w:pPr>
    </w:p>
    <w:p w14:paraId="33530D67" w14:textId="77777777" w:rsidR="00DB5CA2" w:rsidRPr="004F06B7" w:rsidRDefault="0072684D"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420BDC" w:rsidRPr="004F06B7">
        <w:rPr>
          <w:rFonts w:ascii="Arial" w:hAnsi="Arial" w:cs="Arial"/>
          <w:sz w:val="22"/>
          <w:szCs w:val="22"/>
        </w:rPr>
        <w:t xml:space="preserve"> is convicted of any offence which comprises an element of fraud or dishonesty; or</w:t>
      </w:r>
    </w:p>
    <w:p w14:paraId="1435F48C" w14:textId="77777777" w:rsidR="00CE52B2" w:rsidRPr="004F06B7" w:rsidRDefault="00CE52B2" w:rsidP="00817C58">
      <w:pPr>
        <w:widowControl w:val="0"/>
        <w:spacing w:line="360" w:lineRule="auto"/>
        <w:ind w:left="2552"/>
        <w:jc w:val="both"/>
        <w:rPr>
          <w:rFonts w:ascii="Arial" w:hAnsi="Arial" w:cs="Arial"/>
          <w:sz w:val="22"/>
          <w:szCs w:val="22"/>
        </w:rPr>
      </w:pPr>
    </w:p>
    <w:p w14:paraId="74F36750" w14:textId="77777777" w:rsidR="00DB5CA2" w:rsidRPr="004F06B7" w:rsidRDefault="00420BDC" w:rsidP="00656BCA">
      <w:pPr>
        <w:pStyle w:val="ListParagraph"/>
        <w:widowControl w:val="0"/>
        <w:numPr>
          <w:ilvl w:val="3"/>
          <w:numId w:val="33"/>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undergoes a change of Control, </w:t>
      </w:r>
      <w:r w:rsidR="00DB5CA2" w:rsidRPr="004F06B7">
        <w:rPr>
          <w:rFonts w:ascii="Arial" w:hAnsi="Arial" w:cs="Arial"/>
          <w:sz w:val="22"/>
          <w:szCs w:val="22"/>
        </w:rPr>
        <w:t xml:space="preserve">“Control” </w:t>
      </w:r>
      <w:r w:rsidR="008472A7" w:rsidRPr="004F06B7">
        <w:rPr>
          <w:rFonts w:ascii="Arial" w:hAnsi="Arial" w:cs="Arial"/>
          <w:sz w:val="22"/>
          <w:szCs w:val="22"/>
        </w:rPr>
        <w:t>meaning</w:t>
      </w:r>
      <w:r w:rsidR="00DB5CA2" w:rsidRPr="004F06B7">
        <w:rPr>
          <w:rFonts w:ascii="Arial" w:hAnsi="Arial" w:cs="Arial"/>
          <w:sz w:val="22"/>
          <w:szCs w:val="22"/>
        </w:rPr>
        <w:t xml:space="preserve">, </w:t>
      </w:r>
      <w:proofErr w:type="gramStart"/>
      <w:r w:rsidR="00DB5CA2" w:rsidRPr="004F06B7">
        <w:rPr>
          <w:rFonts w:ascii="Arial" w:hAnsi="Arial" w:cs="Arial"/>
          <w:sz w:val="22"/>
          <w:szCs w:val="22"/>
        </w:rPr>
        <w:t>with regard to</w:t>
      </w:r>
      <w:proofErr w:type="gramEnd"/>
      <w:r w:rsidR="00DB5CA2" w:rsidRPr="004F06B7">
        <w:rPr>
          <w:rFonts w:ascii="Arial" w:hAnsi="Arial" w:cs="Arial"/>
          <w:sz w:val="22"/>
          <w:szCs w:val="22"/>
        </w:rPr>
        <w:t xml:space="preserve"> any entity, the right or power to dictate the </w:t>
      </w:r>
      <w:r w:rsidR="00DB5CA2" w:rsidRPr="004F06B7">
        <w:rPr>
          <w:rFonts w:ascii="Arial" w:hAnsi="Arial" w:cs="Arial"/>
          <w:sz w:val="22"/>
          <w:szCs w:val="22"/>
        </w:rPr>
        <w:lastRenderedPageBreak/>
        <w:t xml:space="preserve">management of </w:t>
      </w:r>
      <w:r w:rsidR="001A18A8" w:rsidRPr="004F06B7">
        <w:rPr>
          <w:rFonts w:ascii="Arial" w:hAnsi="Arial" w:cs="Arial"/>
          <w:sz w:val="22"/>
          <w:szCs w:val="22"/>
        </w:rPr>
        <w:t xml:space="preserve">or to </w:t>
      </w:r>
      <w:r w:rsidR="00DB5CA2" w:rsidRPr="004F06B7">
        <w:rPr>
          <w:rFonts w:ascii="Arial" w:hAnsi="Arial" w:cs="Arial"/>
          <w:sz w:val="22"/>
          <w:szCs w:val="22"/>
        </w:rPr>
        <w:t>ot</w:t>
      </w:r>
      <w:r w:rsidR="004B012E" w:rsidRPr="004F06B7">
        <w:rPr>
          <w:rFonts w:ascii="Arial" w:hAnsi="Arial" w:cs="Arial"/>
          <w:sz w:val="22"/>
          <w:szCs w:val="22"/>
        </w:rPr>
        <w:t>herwise control such entity by-</w:t>
      </w:r>
    </w:p>
    <w:p w14:paraId="38CF5AB4" w14:textId="77777777" w:rsidR="005E69A4" w:rsidRPr="004F06B7" w:rsidRDefault="005E69A4" w:rsidP="00817C58">
      <w:pPr>
        <w:widowControl w:val="0"/>
        <w:spacing w:line="360" w:lineRule="auto"/>
        <w:ind w:left="2552"/>
        <w:jc w:val="both"/>
        <w:rPr>
          <w:rFonts w:ascii="Arial" w:hAnsi="Arial" w:cs="Arial"/>
          <w:sz w:val="22"/>
          <w:szCs w:val="22"/>
        </w:rPr>
      </w:pPr>
    </w:p>
    <w:p w14:paraId="05D781F0" w14:textId="77777777" w:rsidR="00DB5CA2" w:rsidRPr="004F06B7" w:rsidRDefault="00DB5CA2" w:rsidP="00656BCA">
      <w:pPr>
        <w:pStyle w:val="Level3"/>
        <w:widowControl w:val="0"/>
        <w:numPr>
          <w:ilvl w:val="4"/>
          <w:numId w:val="33"/>
        </w:numPr>
        <w:spacing w:after="0" w:line="360" w:lineRule="auto"/>
        <w:ind w:left="3686" w:hanging="1134"/>
        <w:rPr>
          <w:rFonts w:ascii="Arial" w:hAnsi="Arial" w:cs="Arial"/>
          <w:sz w:val="22"/>
          <w:szCs w:val="22"/>
        </w:rPr>
      </w:pPr>
      <w:r w:rsidRPr="004F06B7">
        <w:rPr>
          <w:rFonts w:ascii="Arial" w:hAnsi="Arial" w:cs="Arial"/>
          <w:sz w:val="22"/>
          <w:szCs w:val="22"/>
        </w:rPr>
        <w:t xml:space="preserve">holding directly or indirectly the majority of the issued share capital or stock (or other ownership interest if not a corporation) of such entity ordinarily having voting </w:t>
      </w:r>
      <w:proofErr w:type="gramStart"/>
      <w:r w:rsidRPr="004F06B7">
        <w:rPr>
          <w:rFonts w:ascii="Arial" w:hAnsi="Arial" w:cs="Arial"/>
          <w:sz w:val="22"/>
          <w:szCs w:val="22"/>
        </w:rPr>
        <w:t>rights;</w:t>
      </w:r>
      <w:proofErr w:type="gramEnd"/>
      <w:r w:rsidRPr="004F06B7">
        <w:rPr>
          <w:rFonts w:ascii="Arial" w:hAnsi="Arial" w:cs="Arial"/>
          <w:sz w:val="22"/>
          <w:szCs w:val="22"/>
        </w:rPr>
        <w:t xml:space="preserve"> </w:t>
      </w:r>
    </w:p>
    <w:p w14:paraId="37A07FCC" w14:textId="77777777" w:rsidR="008F3A19" w:rsidRPr="004F06B7" w:rsidRDefault="008F3A19" w:rsidP="00817C58">
      <w:pPr>
        <w:pStyle w:val="Level3"/>
        <w:widowControl w:val="0"/>
        <w:numPr>
          <w:ilvl w:val="0"/>
          <w:numId w:val="0"/>
        </w:numPr>
        <w:spacing w:after="0" w:line="360" w:lineRule="auto"/>
        <w:ind w:left="3686"/>
        <w:rPr>
          <w:rFonts w:ascii="Arial" w:hAnsi="Arial" w:cs="Arial"/>
          <w:sz w:val="22"/>
          <w:szCs w:val="22"/>
        </w:rPr>
      </w:pPr>
    </w:p>
    <w:p w14:paraId="23538403" w14:textId="77777777" w:rsidR="00E71512" w:rsidRPr="004F06B7" w:rsidRDefault="00DB5CA2" w:rsidP="00656BCA">
      <w:pPr>
        <w:pStyle w:val="Level3"/>
        <w:widowControl w:val="0"/>
        <w:numPr>
          <w:ilvl w:val="4"/>
          <w:numId w:val="33"/>
        </w:numPr>
        <w:spacing w:after="0" w:line="360" w:lineRule="auto"/>
        <w:ind w:left="3686" w:hanging="1134"/>
        <w:rPr>
          <w:rFonts w:ascii="Arial" w:hAnsi="Arial" w:cs="Arial"/>
          <w:sz w:val="22"/>
          <w:szCs w:val="22"/>
        </w:rPr>
      </w:pPr>
      <w:r w:rsidRPr="004F06B7">
        <w:rPr>
          <w:rFonts w:ascii="Arial" w:hAnsi="Arial" w:cs="Arial"/>
          <w:sz w:val="22"/>
          <w:szCs w:val="22"/>
        </w:rPr>
        <w:t xml:space="preserve">controlling </w:t>
      </w:r>
      <w:proofErr w:type="gramStart"/>
      <w:r w:rsidRPr="004F06B7">
        <w:rPr>
          <w:rFonts w:ascii="Arial" w:hAnsi="Arial" w:cs="Arial"/>
          <w:sz w:val="22"/>
          <w:szCs w:val="22"/>
        </w:rPr>
        <w:t>the majority of</w:t>
      </w:r>
      <w:proofErr w:type="gramEnd"/>
      <w:r w:rsidRPr="004F06B7">
        <w:rPr>
          <w:rFonts w:ascii="Arial" w:hAnsi="Arial" w:cs="Arial"/>
          <w:sz w:val="22"/>
          <w:szCs w:val="22"/>
        </w:rPr>
        <w:t xml:space="preserve"> the voting rights in such entity; or </w:t>
      </w:r>
    </w:p>
    <w:p w14:paraId="55FC24D4" w14:textId="77777777" w:rsidR="00E71512" w:rsidRPr="004F06B7" w:rsidRDefault="00E71512" w:rsidP="00817C58">
      <w:pPr>
        <w:pStyle w:val="Level3"/>
        <w:widowControl w:val="0"/>
        <w:numPr>
          <w:ilvl w:val="0"/>
          <w:numId w:val="0"/>
        </w:numPr>
        <w:spacing w:after="0" w:line="360" w:lineRule="auto"/>
        <w:ind w:left="3686"/>
        <w:rPr>
          <w:rFonts w:ascii="Arial" w:hAnsi="Arial" w:cs="Arial"/>
          <w:sz w:val="22"/>
          <w:szCs w:val="22"/>
        </w:rPr>
      </w:pPr>
    </w:p>
    <w:p w14:paraId="451DCCA1" w14:textId="77777777" w:rsidR="00B6212F" w:rsidRPr="004F06B7" w:rsidRDefault="00DB5CA2" w:rsidP="00656BCA">
      <w:pPr>
        <w:pStyle w:val="Level3"/>
        <w:widowControl w:val="0"/>
        <w:numPr>
          <w:ilvl w:val="4"/>
          <w:numId w:val="33"/>
        </w:numPr>
        <w:spacing w:after="0" w:line="360" w:lineRule="auto"/>
        <w:ind w:left="3686" w:hanging="1134"/>
        <w:rPr>
          <w:rFonts w:ascii="Arial" w:hAnsi="Arial" w:cs="Arial"/>
          <w:sz w:val="22"/>
          <w:szCs w:val="22"/>
        </w:rPr>
      </w:pPr>
      <w:r w:rsidRPr="004F06B7">
        <w:rPr>
          <w:rFonts w:ascii="Arial" w:hAnsi="Arial" w:cs="Arial"/>
          <w:sz w:val="22"/>
          <w:szCs w:val="22"/>
        </w:rPr>
        <w:t xml:space="preserve">having the right to appoint or remove directors holding </w:t>
      </w:r>
      <w:proofErr w:type="gramStart"/>
      <w:r w:rsidRPr="004F06B7">
        <w:rPr>
          <w:rFonts w:ascii="Arial" w:hAnsi="Arial" w:cs="Arial"/>
          <w:sz w:val="22"/>
          <w:szCs w:val="22"/>
        </w:rPr>
        <w:t>a majority of</w:t>
      </w:r>
      <w:proofErr w:type="gramEnd"/>
      <w:r w:rsidRPr="004F06B7">
        <w:rPr>
          <w:rFonts w:ascii="Arial" w:hAnsi="Arial" w:cs="Arial"/>
          <w:sz w:val="22"/>
          <w:szCs w:val="22"/>
        </w:rPr>
        <w:t xml:space="preserve"> the voting rights at meetings of the board of directors of such entity.</w:t>
      </w:r>
      <w:bookmarkEnd w:id="308"/>
      <w:bookmarkEnd w:id="309"/>
      <w:bookmarkEnd w:id="310"/>
      <w:bookmarkEnd w:id="311"/>
    </w:p>
    <w:p w14:paraId="234020BF" w14:textId="77777777" w:rsidR="00DE6D68" w:rsidRPr="004F06B7" w:rsidRDefault="00DE6D68"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E34F435" w14:textId="0748588E" w:rsidR="004C761A" w:rsidRPr="004F06B7" w:rsidRDefault="00F8082A" w:rsidP="00656BCA">
      <w:pPr>
        <w:pStyle w:val="ListParagraph"/>
        <w:widowControl w:val="0"/>
        <w:numPr>
          <w:ilvl w:val="1"/>
          <w:numId w:val="33"/>
        </w:numPr>
        <w:tabs>
          <w:tab w:val="left" w:pos="709"/>
        </w:tabs>
        <w:spacing w:line="360" w:lineRule="auto"/>
        <w:ind w:left="709" w:hanging="709"/>
        <w:contextualSpacing w:val="0"/>
        <w:jc w:val="both"/>
        <w:rPr>
          <w:rFonts w:ascii="Arial" w:hAnsi="Arial" w:cs="Arial"/>
          <w:sz w:val="22"/>
          <w:szCs w:val="22"/>
        </w:rPr>
      </w:pPr>
      <w:bookmarkStart w:id="312" w:name="_Toc327166935"/>
      <w:bookmarkStart w:id="313" w:name="_Toc327167087"/>
      <w:bookmarkStart w:id="314" w:name="_Toc327170262"/>
      <w:r w:rsidRPr="004F06B7">
        <w:rPr>
          <w:rFonts w:ascii="Arial" w:hAnsi="Arial" w:cs="Arial"/>
          <w:b/>
          <w:bCs/>
          <w:sz w:val="22"/>
          <w:szCs w:val="22"/>
        </w:rPr>
        <w:t>Required Actions on Termination</w:t>
      </w:r>
      <w:bookmarkEnd w:id="312"/>
      <w:bookmarkEnd w:id="313"/>
      <w:bookmarkEnd w:id="314"/>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315" w:name="_Toc334619095"/>
      <w:bookmarkStart w:id="316" w:name="_Toc371327495"/>
      <w:bookmarkStart w:id="317" w:name="_Toc373245638"/>
      <w:bookmarkStart w:id="318" w:name="_Toc463426533"/>
      <w:bookmarkStart w:id="319" w:name="_Toc478633587"/>
      <w:bookmarkStart w:id="320" w:name="_Toc479333808"/>
      <w:r w:rsidR="00AB3ED2" w:rsidRPr="004F06B7">
        <w:rPr>
          <w:rFonts w:ascii="Arial" w:hAnsi="Arial" w:cs="Arial"/>
          <w:b/>
          <w:bCs/>
          <w:sz w:val="22"/>
          <w:szCs w:val="22"/>
        </w:rPr>
        <w:instrText>19</w:instrText>
      </w:r>
      <w:r w:rsidR="000A4F9A" w:rsidRPr="004F06B7">
        <w:rPr>
          <w:rFonts w:ascii="Arial" w:hAnsi="Arial" w:cs="Arial"/>
          <w:b/>
          <w:bCs/>
          <w:sz w:val="22"/>
          <w:szCs w:val="22"/>
        </w:rPr>
        <w:instrText>.</w:instrText>
      </w:r>
      <w:r w:rsidR="00292D25" w:rsidRPr="004F06B7">
        <w:rPr>
          <w:rFonts w:ascii="Arial" w:hAnsi="Arial" w:cs="Arial"/>
          <w:b/>
          <w:bCs/>
          <w:sz w:val="22"/>
          <w:szCs w:val="22"/>
        </w:rPr>
        <w:instrText>2</w:instrText>
      </w:r>
      <w:r w:rsidR="00B63386" w:rsidRPr="004F06B7">
        <w:rPr>
          <w:rFonts w:ascii="Arial" w:hAnsi="Arial" w:cs="Arial"/>
          <w:b/>
          <w:bCs/>
          <w:sz w:val="22"/>
          <w:szCs w:val="22"/>
        </w:rPr>
        <w:instrText>.   REQUIRED ACTIONS ON TERMINATION</w:instrText>
      </w:r>
      <w:bookmarkEnd w:id="315"/>
      <w:bookmarkEnd w:id="316"/>
      <w:bookmarkEnd w:id="317"/>
      <w:bookmarkEnd w:id="318"/>
      <w:bookmarkEnd w:id="319"/>
      <w:bookmarkEnd w:id="320"/>
      <w:r w:rsidR="00B63386" w:rsidRPr="004F06B7">
        <w:rPr>
          <w:rFonts w:ascii="Arial" w:hAnsi="Arial" w:cs="Arial"/>
          <w:sz w:val="22"/>
          <w:szCs w:val="22"/>
        </w:rPr>
        <w:instrText xml:space="preserve">" \f C \l "2" </w:instrText>
      </w:r>
      <w:r w:rsidR="00DB5CA2" w:rsidRPr="004F06B7">
        <w:rPr>
          <w:rFonts w:ascii="Arial" w:hAnsi="Arial" w:cs="Arial"/>
          <w:b/>
          <w:bCs/>
          <w:sz w:val="22"/>
          <w:szCs w:val="22"/>
        </w:rPr>
        <w:fldChar w:fldCharType="end"/>
      </w:r>
    </w:p>
    <w:p w14:paraId="008997A2" w14:textId="77777777" w:rsidR="00F8082A" w:rsidRPr="004F06B7" w:rsidRDefault="00F8082A"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398AD76D" w14:textId="77777777" w:rsidR="009E77F9" w:rsidRPr="004F06B7" w:rsidRDefault="00E72AD0" w:rsidP="00656BCA">
      <w:pPr>
        <w:pStyle w:val="ListParagraph"/>
        <w:widowControl w:val="0"/>
        <w:numPr>
          <w:ilvl w:val="2"/>
          <w:numId w:val="33"/>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Where thi</w:t>
      </w:r>
      <w:r w:rsidR="00E060F9" w:rsidRPr="004F06B7">
        <w:rPr>
          <w:rFonts w:ascii="Arial" w:hAnsi="Arial" w:cs="Arial"/>
          <w:sz w:val="22"/>
          <w:szCs w:val="22"/>
        </w:rPr>
        <w:t>s Agreement has been terminated</w:t>
      </w:r>
      <w:r w:rsidRPr="004F06B7">
        <w:rPr>
          <w:rFonts w:ascii="Arial" w:hAnsi="Arial" w:cs="Arial"/>
          <w:sz w:val="22"/>
          <w:szCs w:val="22"/>
        </w:rPr>
        <w:t>–</w:t>
      </w:r>
    </w:p>
    <w:p w14:paraId="1E774592" w14:textId="77777777" w:rsidR="00F8082A" w:rsidRPr="004F06B7" w:rsidRDefault="00F8082A"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60B4B03A" w14:textId="77777777" w:rsidR="00F8082A" w:rsidRPr="004F06B7" w:rsidRDefault="00556EAB"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each Party shall </w:t>
      </w:r>
      <w:r w:rsidR="004C761A" w:rsidRPr="004F06B7">
        <w:rPr>
          <w:rFonts w:ascii="Arial" w:hAnsi="Arial" w:cs="Arial"/>
          <w:sz w:val="22"/>
          <w:szCs w:val="22"/>
        </w:rPr>
        <w:t>return to the other</w:t>
      </w:r>
      <w:r w:rsidR="002600ED" w:rsidRPr="004F06B7">
        <w:rPr>
          <w:rFonts w:ascii="Arial" w:hAnsi="Arial" w:cs="Arial"/>
          <w:sz w:val="22"/>
          <w:szCs w:val="22"/>
        </w:rPr>
        <w:t xml:space="preserve"> immediately upon demand, or within such reasonable period as the Parties may agree upon </w:t>
      </w:r>
      <w:r w:rsidR="004C761A" w:rsidRPr="004F06B7">
        <w:rPr>
          <w:rFonts w:ascii="Arial" w:hAnsi="Arial" w:cs="Arial"/>
          <w:sz w:val="22"/>
          <w:szCs w:val="22"/>
        </w:rPr>
        <w:t xml:space="preserve">all </w:t>
      </w:r>
      <w:r w:rsidR="00537178" w:rsidRPr="004F06B7">
        <w:rPr>
          <w:rFonts w:ascii="Arial" w:hAnsi="Arial" w:cs="Arial"/>
          <w:sz w:val="22"/>
          <w:szCs w:val="22"/>
        </w:rPr>
        <w:t>information, documentation</w:t>
      </w:r>
      <w:r w:rsidR="002F598F" w:rsidRPr="004F06B7">
        <w:rPr>
          <w:rFonts w:ascii="Arial" w:hAnsi="Arial" w:cs="Arial"/>
          <w:sz w:val="22"/>
          <w:szCs w:val="22"/>
        </w:rPr>
        <w:t>,</w:t>
      </w:r>
      <w:r w:rsidR="00537178" w:rsidRPr="004F06B7">
        <w:rPr>
          <w:rFonts w:ascii="Arial" w:hAnsi="Arial" w:cs="Arial"/>
          <w:sz w:val="22"/>
          <w:szCs w:val="22"/>
        </w:rPr>
        <w:t xml:space="preserve"> </w:t>
      </w:r>
      <w:r w:rsidR="002F598F" w:rsidRPr="004F06B7">
        <w:rPr>
          <w:rFonts w:ascii="Arial" w:hAnsi="Arial" w:cs="Arial"/>
          <w:sz w:val="22"/>
          <w:szCs w:val="22"/>
        </w:rPr>
        <w:t>records, reports</w:t>
      </w:r>
      <w:r w:rsidR="000405AA" w:rsidRPr="004F06B7">
        <w:rPr>
          <w:rFonts w:ascii="Arial" w:hAnsi="Arial" w:cs="Arial"/>
          <w:sz w:val="22"/>
          <w:szCs w:val="22"/>
        </w:rPr>
        <w:t>,</w:t>
      </w:r>
      <w:r w:rsidR="002F598F" w:rsidRPr="004F06B7">
        <w:rPr>
          <w:rFonts w:ascii="Arial" w:hAnsi="Arial" w:cs="Arial"/>
          <w:sz w:val="22"/>
          <w:szCs w:val="22"/>
        </w:rPr>
        <w:t xml:space="preserve"> software or other property </w:t>
      </w:r>
      <w:r w:rsidR="00537178" w:rsidRPr="004F06B7">
        <w:rPr>
          <w:rFonts w:ascii="Arial" w:hAnsi="Arial" w:cs="Arial"/>
          <w:sz w:val="22"/>
          <w:szCs w:val="22"/>
        </w:rPr>
        <w:t>that belong to</w:t>
      </w:r>
      <w:r w:rsidRPr="004F06B7">
        <w:rPr>
          <w:rFonts w:ascii="Arial" w:hAnsi="Arial" w:cs="Arial"/>
          <w:sz w:val="22"/>
          <w:szCs w:val="22"/>
        </w:rPr>
        <w:t xml:space="preserve"> </w:t>
      </w:r>
      <w:r w:rsidR="00537178" w:rsidRPr="004F06B7">
        <w:rPr>
          <w:rFonts w:ascii="Arial" w:hAnsi="Arial" w:cs="Arial"/>
          <w:sz w:val="22"/>
          <w:szCs w:val="22"/>
        </w:rPr>
        <w:t xml:space="preserve">the other Party, as well as </w:t>
      </w:r>
      <w:r w:rsidR="004C761A" w:rsidRPr="004F06B7">
        <w:rPr>
          <w:rFonts w:ascii="Arial" w:hAnsi="Arial" w:cs="Arial"/>
          <w:sz w:val="22"/>
          <w:szCs w:val="22"/>
        </w:rPr>
        <w:t xml:space="preserve">all </w:t>
      </w:r>
      <w:r w:rsidR="00537178" w:rsidRPr="004F06B7">
        <w:rPr>
          <w:rFonts w:ascii="Arial" w:hAnsi="Arial" w:cs="Arial"/>
          <w:sz w:val="22"/>
          <w:szCs w:val="22"/>
        </w:rPr>
        <w:t>C</w:t>
      </w:r>
      <w:r w:rsidR="004C761A" w:rsidRPr="004F06B7">
        <w:rPr>
          <w:rFonts w:ascii="Arial" w:hAnsi="Arial" w:cs="Arial"/>
          <w:sz w:val="22"/>
          <w:szCs w:val="22"/>
        </w:rPr>
        <w:t xml:space="preserve">onfidential </w:t>
      </w:r>
      <w:r w:rsidR="00537178" w:rsidRPr="004F06B7">
        <w:rPr>
          <w:rFonts w:ascii="Arial" w:hAnsi="Arial" w:cs="Arial"/>
          <w:sz w:val="22"/>
          <w:szCs w:val="22"/>
        </w:rPr>
        <w:t>I</w:t>
      </w:r>
      <w:r w:rsidR="004C761A" w:rsidRPr="004F06B7">
        <w:rPr>
          <w:rFonts w:ascii="Arial" w:hAnsi="Arial" w:cs="Arial"/>
          <w:sz w:val="22"/>
          <w:szCs w:val="22"/>
        </w:rPr>
        <w:t>nformation</w:t>
      </w:r>
      <w:r w:rsidRPr="004F06B7">
        <w:rPr>
          <w:rFonts w:ascii="Arial" w:hAnsi="Arial" w:cs="Arial"/>
          <w:sz w:val="22"/>
          <w:szCs w:val="22"/>
        </w:rPr>
        <w:t xml:space="preserve"> </w:t>
      </w:r>
      <w:r w:rsidR="004C761A" w:rsidRPr="004F06B7">
        <w:rPr>
          <w:rFonts w:ascii="Arial" w:hAnsi="Arial" w:cs="Arial"/>
          <w:sz w:val="22"/>
          <w:szCs w:val="22"/>
        </w:rPr>
        <w:t xml:space="preserve">disclosed to </w:t>
      </w:r>
      <w:proofErr w:type="gramStart"/>
      <w:r w:rsidR="004C761A" w:rsidRPr="004F06B7">
        <w:rPr>
          <w:rFonts w:ascii="Arial" w:hAnsi="Arial" w:cs="Arial"/>
          <w:sz w:val="22"/>
          <w:szCs w:val="22"/>
        </w:rPr>
        <w:t>it</w:t>
      </w:r>
      <w:r w:rsidR="001B3509" w:rsidRPr="004F06B7">
        <w:rPr>
          <w:rFonts w:ascii="Arial" w:hAnsi="Arial" w:cs="Arial"/>
          <w:sz w:val="22"/>
          <w:szCs w:val="22"/>
        </w:rPr>
        <w:t>;</w:t>
      </w:r>
      <w:proofErr w:type="gramEnd"/>
    </w:p>
    <w:p w14:paraId="0ED99822" w14:textId="77777777" w:rsidR="00E71512" w:rsidRPr="004F06B7" w:rsidRDefault="00E71512"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CAE1BE1" w14:textId="77777777" w:rsidR="004C761A" w:rsidRPr="004F06B7" w:rsidRDefault="00556EAB"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shall render the necessary </w:t>
      </w:r>
      <w:r w:rsidR="00E83B77" w:rsidRPr="00610F41">
        <w:rPr>
          <w:rFonts w:ascii="Arial" w:hAnsi="Arial" w:cs="Arial"/>
          <w:sz w:val="22"/>
          <w:szCs w:val="22"/>
        </w:rPr>
        <w:t>D</w:t>
      </w:r>
      <w:r w:rsidRPr="00610F41">
        <w:rPr>
          <w:rFonts w:ascii="Arial" w:hAnsi="Arial" w:cs="Arial"/>
          <w:sz w:val="22"/>
          <w:szCs w:val="22"/>
        </w:rPr>
        <w:t xml:space="preserve">isengagement </w:t>
      </w:r>
      <w:r w:rsidR="00E83B77" w:rsidRPr="00610F41">
        <w:rPr>
          <w:rFonts w:ascii="Arial" w:hAnsi="Arial" w:cs="Arial"/>
          <w:sz w:val="22"/>
          <w:szCs w:val="22"/>
        </w:rPr>
        <w:t>A</w:t>
      </w:r>
      <w:r w:rsidRPr="00610F41">
        <w:rPr>
          <w:rFonts w:ascii="Arial" w:hAnsi="Arial" w:cs="Arial"/>
          <w:sz w:val="22"/>
          <w:szCs w:val="22"/>
        </w:rPr>
        <w:t xml:space="preserve">ssistance to SARS, as more fully set out in </w:t>
      </w:r>
      <w:r w:rsidRPr="00610F41">
        <w:rPr>
          <w:rFonts w:ascii="Arial" w:hAnsi="Arial" w:cs="Arial"/>
          <w:b/>
          <w:sz w:val="22"/>
          <w:szCs w:val="22"/>
        </w:rPr>
        <w:t>Claus</w:t>
      </w:r>
      <w:r w:rsidRPr="004F06B7">
        <w:rPr>
          <w:rFonts w:ascii="Arial" w:hAnsi="Arial" w:cs="Arial"/>
          <w:b/>
          <w:sz w:val="22"/>
          <w:szCs w:val="22"/>
        </w:rPr>
        <w:t>e</w:t>
      </w:r>
      <w:r w:rsidR="00CE52B2" w:rsidRPr="004F06B7">
        <w:rPr>
          <w:rFonts w:ascii="Arial" w:hAnsi="Arial" w:cs="Arial"/>
          <w:b/>
          <w:sz w:val="22"/>
          <w:szCs w:val="22"/>
        </w:rPr>
        <w:t xml:space="preserve"> </w:t>
      </w:r>
      <w:r w:rsidR="00CE52B2" w:rsidRPr="004F06B7">
        <w:rPr>
          <w:rFonts w:ascii="Arial" w:hAnsi="Arial" w:cs="Arial"/>
          <w:b/>
          <w:sz w:val="22"/>
          <w:szCs w:val="22"/>
        </w:rPr>
        <w:fldChar w:fldCharType="begin"/>
      </w:r>
      <w:r w:rsidR="00CE52B2" w:rsidRPr="004F06B7">
        <w:rPr>
          <w:rFonts w:ascii="Arial" w:hAnsi="Arial" w:cs="Arial"/>
          <w:b/>
          <w:sz w:val="22"/>
          <w:szCs w:val="22"/>
        </w:rPr>
        <w:instrText xml:space="preserve"> REF _Ref370723909 \r \h </w:instrText>
      </w:r>
      <w:r w:rsidR="008D472B" w:rsidRPr="004F06B7">
        <w:rPr>
          <w:rFonts w:ascii="Arial" w:hAnsi="Arial" w:cs="Arial"/>
          <w:b/>
          <w:sz w:val="22"/>
          <w:szCs w:val="22"/>
        </w:rPr>
        <w:instrText xml:space="preserve"> \* MERGEFORMAT </w:instrText>
      </w:r>
      <w:r w:rsidR="00CE52B2" w:rsidRPr="004F06B7">
        <w:rPr>
          <w:rFonts w:ascii="Arial" w:hAnsi="Arial" w:cs="Arial"/>
          <w:b/>
          <w:sz w:val="22"/>
          <w:szCs w:val="22"/>
        </w:rPr>
      </w:r>
      <w:r w:rsidR="00CE52B2" w:rsidRPr="004F06B7">
        <w:rPr>
          <w:rFonts w:ascii="Arial" w:hAnsi="Arial" w:cs="Arial"/>
          <w:b/>
          <w:sz w:val="22"/>
          <w:szCs w:val="22"/>
        </w:rPr>
        <w:fldChar w:fldCharType="separate"/>
      </w:r>
      <w:r w:rsidR="00817C58">
        <w:rPr>
          <w:rFonts w:ascii="Arial" w:hAnsi="Arial" w:cs="Arial"/>
          <w:b/>
          <w:sz w:val="22"/>
          <w:szCs w:val="22"/>
        </w:rPr>
        <w:t>30</w:t>
      </w:r>
      <w:r w:rsidR="00CE52B2" w:rsidRPr="004F06B7">
        <w:rPr>
          <w:rFonts w:ascii="Arial" w:hAnsi="Arial" w:cs="Arial"/>
          <w:b/>
          <w:sz w:val="22"/>
          <w:szCs w:val="22"/>
        </w:rPr>
        <w:fldChar w:fldCharType="end"/>
      </w:r>
      <w:r w:rsidRPr="004F06B7">
        <w:rPr>
          <w:rFonts w:ascii="Arial" w:hAnsi="Arial" w:cs="Arial"/>
          <w:sz w:val="22"/>
          <w:szCs w:val="22"/>
        </w:rPr>
        <w:t xml:space="preserve">; </w:t>
      </w:r>
    </w:p>
    <w:p w14:paraId="02FD7FD5" w14:textId="77777777" w:rsidR="00755465" w:rsidRPr="00323435" w:rsidRDefault="00755465" w:rsidP="00323435">
      <w:pPr>
        <w:widowControl w:val="0"/>
        <w:tabs>
          <w:tab w:val="left" w:pos="709"/>
        </w:tabs>
        <w:spacing w:line="360" w:lineRule="auto"/>
        <w:jc w:val="both"/>
        <w:rPr>
          <w:rFonts w:ascii="Arial" w:hAnsi="Arial" w:cs="Arial"/>
          <w:sz w:val="22"/>
          <w:szCs w:val="22"/>
        </w:rPr>
      </w:pPr>
    </w:p>
    <w:p w14:paraId="521DC839" w14:textId="77777777" w:rsidR="00F8082A" w:rsidRPr="004F06B7" w:rsidRDefault="00A9566E"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in the event of this Agreement being terminated, </w:t>
      </w:r>
      <w:r w:rsidR="006E49B6" w:rsidRPr="004F06B7">
        <w:rPr>
          <w:rFonts w:ascii="Arial" w:hAnsi="Arial" w:cs="Arial"/>
          <w:bCs/>
          <w:sz w:val="22"/>
          <w:szCs w:val="22"/>
          <w:lang w:val="en-ZA"/>
        </w:rPr>
        <w:t>the Service Provider</w:t>
      </w:r>
      <w:r w:rsidR="00B72302" w:rsidRPr="004F06B7">
        <w:rPr>
          <w:rFonts w:ascii="Arial" w:hAnsi="Arial" w:cs="Arial"/>
          <w:bCs/>
          <w:sz w:val="22"/>
          <w:szCs w:val="22"/>
          <w:lang w:val="en-ZA"/>
        </w:rPr>
        <w:t xml:space="preserve"> shall not be entitled to withhold any information, records or reports, or any assistance as set out in the </w:t>
      </w:r>
      <w:r w:rsidR="00D270ED" w:rsidRPr="004F06B7">
        <w:rPr>
          <w:rFonts w:ascii="Arial" w:hAnsi="Arial" w:cs="Arial"/>
          <w:bCs/>
          <w:sz w:val="22"/>
          <w:szCs w:val="22"/>
          <w:lang w:val="en-ZA"/>
        </w:rPr>
        <w:t>C</w:t>
      </w:r>
      <w:r w:rsidR="00B72302" w:rsidRPr="004F06B7">
        <w:rPr>
          <w:rFonts w:ascii="Arial" w:hAnsi="Arial" w:cs="Arial"/>
          <w:bCs/>
          <w:sz w:val="22"/>
          <w:szCs w:val="22"/>
          <w:lang w:val="en-ZA"/>
        </w:rPr>
        <w:t xml:space="preserve">lauses below that will be crucial to </w:t>
      </w:r>
      <w:proofErr w:type="gramStart"/>
      <w:r w:rsidR="00B72302" w:rsidRPr="004F06B7">
        <w:rPr>
          <w:rFonts w:ascii="Arial" w:hAnsi="Arial" w:cs="Arial"/>
          <w:bCs/>
          <w:sz w:val="22"/>
          <w:szCs w:val="22"/>
          <w:lang w:val="en-ZA"/>
        </w:rPr>
        <w:t>effect</w:t>
      </w:r>
      <w:proofErr w:type="gramEnd"/>
      <w:r w:rsidR="00B72302" w:rsidRPr="004F06B7">
        <w:rPr>
          <w:rFonts w:ascii="Arial" w:hAnsi="Arial" w:cs="Arial"/>
          <w:bCs/>
          <w:sz w:val="22"/>
          <w:szCs w:val="22"/>
          <w:lang w:val="en-ZA"/>
        </w:rPr>
        <w:t xml:space="preserve"> the immediate and seamless transition of the Services, and </w:t>
      </w:r>
      <w:r w:rsidRPr="004F06B7">
        <w:rPr>
          <w:rFonts w:ascii="Arial" w:hAnsi="Arial" w:cs="Arial"/>
          <w:sz w:val="22"/>
          <w:szCs w:val="22"/>
        </w:rPr>
        <w:t>the Service Provider will retain only certain electronic records which it is legally required to retain</w:t>
      </w:r>
      <w:r w:rsidR="00E060F9" w:rsidRPr="004F06B7">
        <w:rPr>
          <w:rFonts w:ascii="Arial" w:hAnsi="Arial" w:cs="Arial"/>
          <w:sz w:val="22"/>
          <w:szCs w:val="22"/>
        </w:rPr>
        <w:t>;</w:t>
      </w:r>
    </w:p>
    <w:p w14:paraId="5B97153D" w14:textId="77777777" w:rsidR="004F06B7" w:rsidRPr="004F06B7" w:rsidRDefault="004F06B7"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E16B088" w14:textId="77777777" w:rsidR="00F8082A" w:rsidRPr="004F06B7" w:rsidRDefault="00D2069A"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w:t>
      </w:r>
      <w:r w:rsidR="00A9566E" w:rsidRPr="004F06B7">
        <w:rPr>
          <w:rFonts w:ascii="Arial" w:hAnsi="Arial" w:cs="Arial"/>
          <w:sz w:val="22"/>
          <w:szCs w:val="22"/>
        </w:rPr>
        <w:t>he information and documentation to be transferred to the new service provider will exclude proprietary software, which shall remain the sole and exclusive property of the Service Provider</w:t>
      </w:r>
      <w:r w:rsidR="00591806" w:rsidRPr="004F06B7">
        <w:rPr>
          <w:rFonts w:ascii="Arial" w:hAnsi="Arial" w:cs="Arial"/>
          <w:sz w:val="22"/>
          <w:szCs w:val="22"/>
        </w:rPr>
        <w:t>,</w:t>
      </w:r>
      <w:r w:rsidR="00A9566E" w:rsidRPr="004F06B7">
        <w:rPr>
          <w:rFonts w:ascii="Arial" w:hAnsi="Arial" w:cs="Arial"/>
          <w:sz w:val="22"/>
          <w:szCs w:val="22"/>
        </w:rPr>
        <w:t xml:space="preserve"> but shall include all Confidential Information and Intellectual Property of </w:t>
      </w:r>
      <w:proofErr w:type="gramStart"/>
      <w:r w:rsidR="00A9566E" w:rsidRPr="004F06B7">
        <w:rPr>
          <w:rFonts w:ascii="Arial" w:hAnsi="Arial" w:cs="Arial"/>
          <w:sz w:val="22"/>
          <w:szCs w:val="22"/>
        </w:rPr>
        <w:lastRenderedPageBreak/>
        <w:t>SARS</w:t>
      </w:r>
      <w:r w:rsidRPr="004F06B7">
        <w:rPr>
          <w:rFonts w:ascii="Arial" w:hAnsi="Arial" w:cs="Arial"/>
          <w:sz w:val="22"/>
          <w:szCs w:val="22"/>
        </w:rPr>
        <w:t>;</w:t>
      </w:r>
      <w:proofErr w:type="gramEnd"/>
    </w:p>
    <w:p w14:paraId="577F3669" w14:textId="77777777" w:rsidR="004F06B7" w:rsidRPr="004F06B7" w:rsidRDefault="004F06B7"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6572E4A" w14:textId="77777777" w:rsidR="00F8082A" w:rsidRPr="004F06B7" w:rsidRDefault="00D2069A"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SARS will ensure that all fees due and payable to the Service Provider by SARS </w:t>
      </w:r>
      <w:r w:rsidR="00E060F9" w:rsidRPr="004F06B7">
        <w:rPr>
          <w:rFonts w:ascii="Arial" w:hAnsi="Arial" w:cs="Arial"/>
          <w:sz w:val="22"/>
          <w:szCs w:val="22"/>
        </w:rPr>
        <w:t xml:space="preserve">as </w:t>
      </w:r>
      <w:r w:rsidRPr="004F06B7">
        <w:rPr>
          <w:rFonts w:ascii="Arial" w:hAnsi="Arial" w:cs="Arial"/>
          <w:sz w:val="22"/>
          <w:szCs w:val="22"/>
        </w:rPr>
        <w:t xml:space="preserve">at the </w:t>
      </w:r>
      <w:r w:rsidR="00E060F9" w:rsidRPr="004F06B7">
        <w:rPr>
          <w:rFonts w:ascii="Arial" w:hAnsi="Arial" w:cs="Arial"/>
          <w:sz w:val="22"/>
          <w:szCs w:val="22"/>
        </w:rPr>
        <w:t>T</w:t>
      </w:r>
      <w:r w:rsidRPr="004F06B7">
        <w:rPr>
          <w:rFonts w:ascii="Arial" w:hAnsi="Arial" w:cs="Arial"/>
          <w:sz w:val="22"/>
          <w:szCs w:val="22"/>
        </w:rPr>
        <w:t xml:space="preserve">ermination </w:t>
      </w:r>
      <w:r w:rsidR="00E060F9" w:rsidRPr="004F06B7">
        <w:rPr>
          <w:rFonts w:ascii="Arial" w:hAnsi="Arial" w:cs="Arial"/>
          <w:sz w:val="22"/>
          <w:szCs w:val="22"/>
        </w:rPr>
        <w:t>D</w:t>
      </w:r>
      <w:r w:rsidRPr="004F06B7">
        <w:rPr>
          <w:rFonts w:ascii="Arial" w:hAnsi="Arial" w:cs="Arial"/>
          <w:sz w:val="22"/>
          <w:szCs w:val="22"/>
        </w:rPr>
        <w:t xml:space="preserve">ate, shall be paid to the Service Provider by no later than </w:t>
      </w:r>
      <w:r w:rsidR="000A0283" w:rsidRPr="004F06B7">
        <w:rPr>
          <w:rFonts w:ascii="Arial" w:hAnsi="Arial" w:cs="Arial"/>
          <w:sz w:val="22"/>
          <w:szCs w:val="22"/>
        </w:rPr>
        <w:t xml:space="preserve">thirty </w:t>
      </w:r>
      <w:r w:rsidRPr="004F06B7">
        <w:rPr>
          <w:rFonts w:ascii="Arial" w:hAnsi="Arial" w:cs="Arial"/>
          <w:sz w:val="22"/>
          <w:szCs w:val="22"/>
        </w:rPr>
        <w:t>(</w:t>
      </w:r>
      <w:r w:rsidR="000A0283" w:rsidRPr="004F06B7">
        <w:rPr>
          <w:rFonts w:ascii="Arial" w:hAnsi="Arial" w:cs="Arial"/>
          <w:sz w:val="22"/>
          <w:szCs w:val="22"/>
        </w:rPr>
        <w:t>30</w:t>
      </w:r>
      <w:r w:rsidRPr="004F06B7">
        <w:rPr>
          <w:rFonts w:ascii="Arial" w:hAnsi="Arial" w:cs="Arial"/>
          <w:sz w:val="22"/>
          <w:szCs w:val="22"/>
        </w:rPr>
        <w:t>) days following the Termination Date</w:t>
      </w:r>
      <w:r w:rsidR="00E91F32" w:rsidRPr="004F06B7">
        <w:rPr>
          <w:rFonts w:ascii="Arial" w:hAnsi="Arial" w:cs="Arial"/>
          <w:sz w:val="22"/>
          <w:szCs w:val="22"/>
        </w:rPr>
        <w:t>;</w:t>
      </w:r>
      <w:r w:rsidR="000405AA" w:rsidRPr="004F06B7">
        <w:rPr>
          <w:rFonts w:ascii="Arial" w:hAnsi="Arial" w:cs="Arial"/>
          <w:sz w:val="22"/>
          <w:szCs w:val="22"/>
        </w:rPr>
        <w:t xml:space="preserve"> and</w:t>
      </w:r>
    </w:p>
    <w:p w14:paraId="1997A60D" w14:textId="77777777" w:rsidR="00820535" w:rsidRPr="004F06B7" w:rsidRDefault="0082053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69C9FA0A" w14:textId="77777777" w:rsidR="00F8082A" w:rsidRPr="004F06B7" w:rsidRDefault="00D2069A" w:rsidP="00656BCA">
      <w:pPr>
        <w:pStyle w:val="ListParagraph"/>
        <w:widowControl w:val="0"/>
        <w:numPr>
          <w:ilvl w:val="3"/>
          <w:numId w:val="33"/>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shall immediately cease to provide the Services</w:t>
      </w:r>
      <w:r w:rsidR="00E91F32" w:rsidRPr="004F06B7">
        <w:rPr>
          <w:rFonts w:ascii="Arial" w:hAnsi="Arial" w:cs="Arial"/>
          <w:sz w:val="22"/>
          <w:szCs w:val="22"/>
        </w:rPr>
        <w:t xml:space="preserve">, subject to </w:t>
      </w:r>
      <w:r w:rsidR="00E91F32" w:rsidRPr="004F06B7">
        <w:rPr>
          <w:rFonts w:ascii="Arial" w:hAnsi="Arial" w:cs="Arial"/>
          <w:b/>
          <w:sz w:val="22"/>
          <w:szCs w:val="22"/>
        </w:rPr>
        <w:t xml:space="preserve">Clause </w:t>
      </w:r>
      <w:r w:rsidR="00CE52B2" w:rsidRPr="004F06B7">
        <w:rPr>
          <w:rFonts w:ascii="Arial" w:hAnsi="Arial" w:cs="Arial"/>
          <w:b/>
          <w:sz w:val="22"/>
          <w:szCs w:val="22"/>
        </w:rPr>
        <w:fldChar w:fldCharType="begin"/>
      </w:r>
      <w:r w:rsidR="00CE52B2" w:rsidRPr="004F06B7">
        <w:rPr>
          <w:rFonts w:ascii="Arial" w:hAnsi="Arial" w:cs="Arial"/>
          <w:b/>
          <w:sz w:val="22"/>
          <w:szCs w:val="22"/>
        </w:rPr>
        <w:instrText xml:space="preserve"> REF _Ref370723909 \r \h </w:instrText>
      </w:r>
      <w:r w:rsidR="008D472B" w:rsidRPr="004F06B7">
        <w:rPr>
          <w:rFonts w:ascii="Arial" w:hAnsi="Arial" w:cs="Arial"/>
          <w:b/>
          <w:sz w:val="22"/>
          <w:szCs w:val="22"/>
        </w:rPr>
        <w:instrText xml:space="preserve"> \* MERGEFORMAT </w:instrText>
      </w:r>
      <w:r w:rsidR="00CE52B2" w:rsidRPr="004F06B7">
        <w:rPr>
          <w:rFonts w:ascii="Arial" w:hAnsi="Arial" w:cs="Arial"/>
          <w:b/>
          <w:sz w:val="22"/>
          <w:szCs w:val="22"/>
        </w:rPr>
      </w:r>
      <w:r w:rsidR="00CE52B2" w:rsidRPr="004F06B7">
        <w:rPr>
          <w:rFonts w:ascii="Arial" w:hAnsi="Arial" w:cs="Arial"/>
          <w:b/>
          <w:sz w:val="22"/>
          <w:szCs w:val="22"/>
        </w:rPr>
        <w:fldChar w:fldCharType="separate"/>
      </w:r>
      <w:r w:rsidR="00817C58">
        <w:rPr>
          <w:rFonts w:ascii="Arial" w:hAnsi="Arial" w:cs="Arial"/>
          <w:b/>
          <w:sz w:val="22"/>
          <w:szCs w:val="22"/>
        </w:rPr>
        <w:t>30</w:t>
      </w:r>
      <w:r w:rsidR="00CE52B2" w:rsidRPr="004F06B7">
        <w:rPr>
          <w:rFonts w:ascii="Arial" w:hAnsi="Arial" w:cs="Arial"/>
          <w:b/>
          <w:sz w:val="22"/>
          <w:szCs w:val="22"/>
        </w:rPr>
        <w:fldChar w:fldCharType="end"/>
      </w:r>
      <w:r w:rsidR="000405AA" w:rsidRPr="004F06B7">
        <w:rPr>
          <w:rFonts w:ascii="Arial" w:hAnsi="Arial" w:cs="Arial"/>
          <w:sz w:val="22"/>
          <w:szCs w:val="22"/>
        </w:rPr>
        <w:t>.</w:t>
      </w:r>
    </w:p>
    <w:p w14:paraId="048A501E" w14:textId="77777777" w:rsidR="00112266" w:rsidRPr="004F06B7" w:rsidRDefault="00112266"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9303363" w14:textId="77777777" w:rsidR="00A62351" w:rsidRPr="004F06B7" w:rsidRDefault="00A62351" w:rsidP="00656BCA">
      <w:pPr>
        <w:pStyle w:val="ListParagraph"/>
        <w:widowControl w:val="0"/>
        <w:numPr>
          <w:ilvl w:val="2"/>
          <w:numId w:val="33"/>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termination of this Agreement pursuant to the provisions of this </w:t>
      </w:r>
      <w:r w:rsidRPr="004F06B7">
        <w:rPr>
          <w:rFonts w:ascii="Arial" w:hAnsi="Arial" w:cs="Arial"/>
          <w:b/>
          <w:sz w:val="22"/>
          <w:szCs w:val="22"/>
        </w:rPr>
        <w:t xml:space="preserve">Clause </w:t>
      </w:r>
      <w:r w:rsidR="006D6092" w:rsidRPr="004F06B7">
        <w:rPr>
          <w:rFonts w:ascii="Arial" w:hAnsi="Arial" w:cs="Arial"/>
          <w:b/>
          <w:sz w:val="22"/>
          <w:szCs w:val="22"/>
        </w:rPr>
        <w:fldChar w:fldCharType="begin"/>
      </w:r>
      <w:r w:rsidR="006D6092" w:rsidRPr="004F06B7">
        <w:rPr>
          <w:rFonts w:ascii="Arial" w:hAnsi="Arial" w:cs="Arial"/>
          <w:b/>
          <w:sz w:val="22"/>
          <w:szCs w:val="22"/>
        </w:rPr>
        <w:instrText xml:space="preserve"> REF _Ref371596874 \r \h </w:instrText>
      </w:r>
      <w:r w:rsidR="00112266" w:rsidRPr="004F06B7">
        <w:rPr>
          <w:rFonts w:ascii="Arial" w:hAnsi="Arial" w:cs="Arial"/>
          <w:b/>
          <w:sz w:val="22"/>
          <w:szCs w:val="22"/>
        </w:rPr>
        <w:instrText xml:space="preserve"> \* MERGEFORMAT </w:instrText>
      </w:r>
      <w:r w:rsidR="006D6092" w:rsidRPr="004F06B7">
        <w:rPr>
          <w:rFonts w:ascii="Arial" w:hAnsi="Arial" w:cs="Arial"/>
          <w:b/>
          <w:sz w:val="22"/>
          <w:szCs w:val="22"/>
        </w:rPr>
      </w:r>
      <w:r w:rsidR="006D6092" w:rsidRPr="004F06B7">
        <w:rPr>
          <w:rFonts w:ascii="Arial" w:hAnsi="Arial" w:cs="Arial"/>
          <w:b/>
          <w:sz w:val="22"/>
          <w:szCs w:val="22"/>
        </w:rPr>
        <w:fldChar w:fldCharType="separate"/>
      </w:r>
      <w:r w:rsidR="00817C58">
        <w:rPr>
          <w:rFonts w:ascii="Arial" w:hAnsi="Arial" w:cs="Arial"/>
          <w:b/>
          <w:sz w:val="22"/>
          <w:szCs w:val="22"/>
        </w:rPr>
        <w:t>19</w:t>
      </w:r>
      <w:r w:rsidR="006D6092" w:rsidRPr="004F06B7">
        <w:rPr>
          <w:rFonts w:ascii="Arial" w:hAnsi="Arial" w:cs="Arial"/>
          <w:b/>
          <w:sz w:val="22"/>
          <w:szCs w:val="22"/>
        </w:rPr>
        <w:fldChar w:fldCharType="end"/>
      </w:r>
      <w:r w:rsidRPr="004F06B7">
        <w:rPr>
          <w:rFonts w:ascii="Arial" w:hAnsi="Arial" w:cs="Arial"/>
          <w:b/>
          <w:sz w:val="22"/>
          <w:szCs w:val="22"/>
        </w:rPr>
        <w:t xml:space="preserve"> </w:t>
      </w:r>
      <w:r w:rsidRPr="004F06B7">
        <w:rPr>
          <w:rFonts w:ascii="Arial" w:hAnsi="Arial" w:cs="Arial"/>
          <w:sz w:val="22"/>
          <w:szCs w:val="22"/>
        </w:rPr>
        <w:t>shall be without prejudice to any claim which either Party may have in respect of any prior breach of the terms and conditions of this Agreement by the other Party; and</w:t>
      </w:r>
    </w:p>
    <w:p w14:paraId="59304869" w14:textId="77777777" w:rsidR="00DE6D68" w:rsidRPr="004F06B7" w:rsidRDefault="00DE6D68"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2C56D01E" w14:textId="77777777" w:rsidR="00CE52B2" w:rsidRPr="004F06B7" w:rsidRDefault="00A62351" w:rsidP="00656BCA">
      <w:pPr>
        <w:pStyle w:val="ListParagraph"/>
        <w:widowControl w:val="0"/>
        <w:numPr>
          <w:ilvl w:val="2"/>
          <w:numId w:val="33"/>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No </w:t>
      </w:r>
      <w:r w:rsidR="00A87E6E" w:rsidRPr="004F06B7">
        <w:rPr>
          <w:rFonts w:ascii="Arial" w:hAnsi="Arial" w:cs="Arial"/>
          <w:sz w:val="22"/>
          <w:szCs w:val="22"/>
        </w:rPr>
        <w:t>SARS e</w:t>
      </w:r>
      <w:r w:rsidRPr="004F06B7">
        <w:rPr>
          <w:rFonts w:ascii="Arial" w:hAnsi="Arial" w:cs="Arial"/>
          <w:sz w:val="22"/>
          <w:szCs w:val="22"/>
        </w:rPr>
        <w:t>mployee shall have any claim against the Service Provider</w:t>
      </w:r>
      <w:r w:rsidR="00A87E6E" w:rsidRPr="004F06B7">
        <w:rPr>
          <w:rFonts w:ascii="Arial" w:hAnsi="Arial" w:cs="Arial"/>
          <w:sz w:val="22"/>
          <w:szCs w:val="22"/>
        </w:rPr>
        <w:t xml:space="preserve"> because</w:t>
      </w:r>
      <w:r w:rsidRPr="004F06B7">
        <w:rPr>
          <w:rFonts w:ascii="Arial" w:hAnsi="Arial" w:cs="Arial"/>
          <w:sz w:val="22"/>
          <w:szCs w:val="22"/>
        </w:rPr>
        <w:t xml:space="preserve"> of </w:t>
      </w:r>
      <w:r w:rsidR="00A87E6E" w:rsidRPr="004F06B7">
        <w:rPr>
          <w:rFonts w:ascii="Arial" w:hAnsi="Arial" w:cs="Arial"/>
          <w:sz w:val="22"/>
          <w:szCs w:val="22"/>
        </w:rPr>
        <w:t xml:space="preserve">the </w:t>
      </w:r>
      <w:r w:rsidRPr="004F06B7">
        <w:rPr>
          <w:rFonts w:ascii="Arial" w:hAnsi="Arial" w:cs="Arial"/>
          <w:sz w:val="22"/>
          <w:szCs w:val="22"/>
        </w:rPr>
        <w:t>termination of the Services.</w:t>
      </w:r>
    </w:p>
    <w:p w14:paraId="197ADEED" w14:textId="77777777" w:rsidR="009E1C81" w:rsidRPr="004F06B7" w:rsidRDefault="009E1C81"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19C6DD47" w14:textId="1528C9C6"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21" w:name="_Toc327166936"/>
      <w:bookmarkStart w:id="322" w:name="_Toc327167088"/>
      <w:bookmarkStart w:id="323" w:name="_Toc327170263"/>
      <w:r w:rsidRPr="004F06B7">
        <w:rPr>
          <w:rFonts w:ascii="Arial" w:hAnsi="Arial" w:cs="Arial"/>
          <w:b/>
          <w:sz w:val="22"/>
          <w:szCs w:val="22"/>
        </w:rPr>
        <w:t>FORCE MAJEURE</w:t>
      </w:r>
      <w:bookmarkEnd w:id="321"/>
      <w:bookmarkEnd w:id="322"/>
      <w:bookmarkEnd w:id="32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324" w:name="_Toc288827661"/>
      <w:bookmarkStart w:id="325" w:name="_Toc327100070"/>
      <w:bookmarkStart w:id="326" w:name="_Toc334619096"/>
      <w:bookmarkStart w:id="327" w:name="_Toc371327496"/>
      <w:bookmarkStart w:id="328" w:name="_Toc463426534"/>
      <w:bookmarkStart w:id="329" w:name="_Toc479333809"/>
      <w:r w:rsidR="00AB3ED2" w:rsidRPr="004F06B7">
        <w:rPr>
          <w:rFonts w:ascii="Arial" w:hAnsi="Arial" w:cs="Arial"/>
          <w:b/>
          <w:sz w:val="22"/>
          <w:szCs w:val="22"/>
        </w:rPr>
        <w:instrText>20</w:instrText>
      </w:r>
      <w:r w:rsidR="009B2D29" w:rsidRPr="004F06B7">
        <w:rPr>
          <w:rFonts w:ascii="Arial" w:hAnsi="Arial" w:cs="Arial"/>
          <w:b/>
          <w:sz w:val="22"/>
          <w:szCs w:val="22"/>
        </w:rPr>
        <w:instrText>.</w:instrText>
      </w:r>
      <w:bookmarkStart w:id="330" w:name="_Toc297725723"/>
      <w:r w:rsidRPr="004F06B7">
        <w:rPr>
          <w:rFonts w:ascii="Arial" w:hAnsi="Arial" w:cs="Arial"/>
          <w:b/>
          <w:sz w:val="22"/>
          <w:szCs w:val="22"/>
        </w:rPr>
        <w:instrText xml:space="preserve">   FORCE MAJEURE</w:instrText>
      </w:r>
      <w:bookmarkEnd w:id="324"/>
      <w:bookmarkEnd w:id="325"/>
      <w:bookmarkEnd w:id="326"/>
      <w:bookmarkEnd w:id="327"/>
      <w:bookmarkEnd w:id="328"/>
      <w:bookmarkEnd w:id="329"/>
      <w:bookmarkEnd w:id="33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7D23A297"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5B2164BA" w14:textId="77777777" w:rsidR="00DB5CA2" w:rsidRPr="004F06B7" w:rsidRDefault="00DB5CA2" w:rsidP="00656BCA">
      <w:pPr>
        <w:pStyle w:val="ListParagraph"/>
        <w:widowControl w:val="0"/>
        <w:numPr>
          <w:ilvl w:val="1"/>
          <w:numId w:val="34"/>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a </w:t>
      </w:r>
      <w:r w:rsidR="00EF5E9F" w:rsidRPr="004F06B7">
        <w:rPr>
          <w:rFonts w:ascii="Arial" w:hAnsi="Arial" w:cs="Arial"/>
          <w:sz w:val="22"/>
          <w:szCs w:val="22"/>
        </w:rPr>
        <w:t>“</w:t>
      </w:r>
      <w:r w:rsidRPr="004F06B7">
        <w:rPr>
          <w:rFonts w:ascii="Arial" w:hAnsi="Arial" w:cs="Arial"/>
          <w:i/>
          <w:sz w:val="22"/>
          <w:szCs w:val="22"/>
        </w:rPr>
        <w:t>Force Majeure</w:t>
      </w:r>
      <w:r w:rsidRPr="004F06B7">
        <w:rPr>
          <w:rFonts w:ascii="Arial" w:hAnsi="Arial" w:cs="Arial"/>
          <w:sz w:val="22"/>
          <w:szCs w:val="22"/>
        </w:rPr>
        <w:t xml:space="preserve"> Event</w:t>
      </w:r>
      <w:r w:rsidR="00EF5E9F" w:rsidRPr="004F06B7">
        <w:rPr>
          <w:rFonts w:ascii="Arial" w:hAnsi="Arial" w:cs="Arial"/>
          <w:sz w:val="22"/>
          <w:szCs w:val="22"/>
        </w:rPr>
        <w:t xml:space="preserve">”) </w:t>
      </w:r>
      <w:r w:rsidRPr="004F06B7">
        <w:rPr>
          <w:rFonts w:ascii="Arial" w:hAnsi="Arial" w:cs="Arial"/>
          <w:sz w:val="22"/>
          <w:szCs w:val="22"/>
        </w:rPr>
        <w:t xml:space="preserve">then the </w:t>
      </w:r>
      <w:r w:rsidR="00E060F9" w:rsidRPr="004F06B7">
        <w:rPr>
          <w:rFonts w:ascii="Arial" w:hAnsi="Arial" w:cs="Arial"/>
          <w:sz w:val="22"/>
          <w:szCs w:val="22"/>
        </w:rPr>
        <w:t>P</w:t>
      </w:r>
      <w:r w:rsidRPr="004F06B7">
        <w:rPr>
          <w:rFonts w:ascii="Arial" w:hAnsi="Arial" w:cs="Arial"/>
          <w:sz w:val="22"/>
          <w:szCs w:val="22"/>
        </w:rPr>
        <w:t xml:space="preserve">arty affected by such </w:t>
      </w:r>
      <w:r w:rsidRPr="004F06B7">
        <w:rPr>
          <w:rFonts w:ascii="Arial" w:hAnsi="Arial" w:cs="Arial"/>
          <w:i/>
          <w:sz w:val="22"/>
          <w:szCs w:val="22"/>
        </w:rPr>
        <w:t>Force Majeure</w:t>
      </w:r>
      <w:r w:rsidRPr="004F06B7">
        <w:rPr>
          <w:rFonts w:ascii="Arial" w:hAnsi="Arial" w:cs="Arial"/>
          <w:sz w:val="22"/>
          <w:szCs w:val="22"/>
        </w:rPr>
        <w:t xml:space="preserve"> Event shall be relieved of its obligations hereunder during the period that such </w:t>
      </w:r>
      <w:r w:rsidR="004B012E" w:rsidRPr="004F06B7">
        <w:rPr>
          <w:rFonts w:ascii="Arial" w:hAnsi="Arial" w:cs="Arial"/>
          <w:i/>
          <w:sz w:val="22"/>
          <w:szCs w:val="22"/>
        </w:rPr>
        <w:t>Force Majeure</w:t>
      </w:r>
      <w:r w:rsidR="004B012E" w:rsidRPr="004F06B7">
        <w:rPr>
          <w:rFonts w:ascii="Arial" w:hAnsi="Arial" w:cs="Arial"/>
          <w:sz w:val="22"/>
          <w:szCs w:val="22"/>
        </w:rPr>
        <w:t xml:space="preserve"> Event </w:t>
      </w:r>
      <w:r w:rsidRPr="004F06B7">
        <w:rPr>
          <w:rFonts w:ascii="Arial" w:hAnsi="Arial" w:cs="Arial"/>
          <w:sz w:val="22"/>
          <w:szCs w:val="22"/>
        </w:rPr>
        <w:t xml:space="preserve">continues. </w:t>
      </w:r>
    </w:p>
    <w:p w14:paraId="2B2226BD" w14:textId="77777777" w:rsidR="00374584" w:rsidRPr="004F06B7" w:rsidRDefault="00374584" w:rsidP="00817C58">
      <w:pPr>
        <w:pStyle w:val="ListParagraph"/>
        <w:widowControl w:val="0"/>
        <w:spacing w:line="360" w:lineRule="auto"/>
        <w:ind w:left="709"/>
        <w:contextualSpacing w:val="0"/>
        <w:jc w:val="both"/>
        <w:rPr>
          <w:rFonts w:ascii="Arial" w:hAnsi="Arial" w:cs="Arial"/>
          <w:sz w:val="22"/>
          <w:szCs w:val="22"/>
        </w:rPr>
      </w:pPr>
    </w:p>
    <w:p w14:paraId="5834DB1A" w14:textId="77777777" w:rsidR="00DB5CA2" w:rsidRPr="004F06B7" w:rsidRDefault="00DB5CA2" w:rsidP="00656BCA">
      <w:pPr>
        <w:pStyle w:val="ListParagraph"/>
        <w:widowControl w:val="0"/>
        <w:numPr>
          <w:ilvl w:val="1"/>
          <w:numId w:val="34"/>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4F06B7">
        <w:rPr>
          <w:rFonts w:ascii="Arial" w:hAnsi="Arial" w:cs="Arial"/>
          <w:i/>
          <w:sz w:val="22"/>
          <w:szCs w:val="22"/>
        </w:rPr>
        <w:t xml:space="preserve">Force Majeure </w:t>
      </w:r>
      <w:r w:rsidRPr="004F06B7">
        <w:rPr>
          <w:rFonts w:ascii="Arial" w:hAnsi="Arial" w:cs="Arial"/>
          <w:sz w:val="22"/>
          <w:szCs w:val="22"/>
        </w:rPr>
        <w:t xml:space="preserve">Event, provided always that a written notice shall be promptly given of any such inability by the affected </w:t>
      </w:r>
      <w:r w:rsidR="00E060F9" w:rsidRPr="004F06B7">
        <w:rPr>
          <w:rFonts w:ascii="Arial" w:hAnsi="Arial" w:cs="Arial"/>
          <w:sz w:val="22"/>
          <w:szCs w:val="22"/>
        </w:rPr>
        <w:t>P</w:t>
      </w:r>
      <w:r w:rsidRPr="004F06B7">
        <w:rPr>
          <w:rFonts w:ascii="Arial" w:hAnsi="Arial" w:cs="Arial"/>
          <w:sz w:val="22"/>
          <w:szCs w:val="22"/>
        </w:rPr>
        <w:t xml:space="preserve">arty. </w:t>
      </w:r>
    </w:p>
    <w:p w14:paraId="7EC6685B" w14:textId="77777777" w:rsidR="00510623" w:rsidRDefault="00510623" w:rsidP="00817C58">
      <w:pPr>
        <w:pStyle w:val="ListParagraph"/>
        <w:widowControl w:val="0"/>
        <w:tabs>
          <w:tab w:val="left" w:pos="851"/>
        </w:tabs>
        <w:spacing w:line="360" w:lineRule="auto"/>
        <w:ind w:left="709"/>
        <w:contextualSpacing w:val="0"/>
        <w:jc w:val="both"/>
        <w:rPr>
          <w:rFonts w:ascii="Arial" w:hAnsi="Arial" w:cs="Arial"/>
          <w:sz w:val="22"/>
          <w:szCs w:val="22"/>
        </w:rPr>
      </w:pPr>
    </w:p>
    <w:p w14:paraId="1C9E6B30" w14:textId="77777777" w:rsidR="00112266" w:rsidRPr="004F06B7" w:rsidRDefault="00C50EA6" w:rsidP="00656BCA">
      <w:pPr>
        <w:pStyle w:val="ListParagraph"/>
        <w:widowControl w:val="0"/>
        <w:numPr>
          <w:ilvl w:val="1"/>
          <w:numId w:val="34"/>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Any Party invoking </w:t>
      </w:r>
      <w:r w:rsidRPr="004F06B7">
        <w:rPr>
          <w:rFonts w:ascii="Arial" w:hAnsi="Arial" w:cs="Arial"/>
          <w:i/>
          <w:sz w:val="22"/>
          <w:szCs w:val="22"/>
        </w:rPr>
        <w:t>force majeure</w:t>
      </w:r>
      <w:r w:rsidRPr="004F06B7">
        <w:rPr>
          <w:rFonts w:ascii="Arial" w:hAnsi="Arial" w:cs="Arial"/>
          <w:sz w:val="22"/>
          <w:szCs w:val="22"/>
        </w:rPr>
        <w:t xml:space="preserve"> shall upon termination of such </w:t>
      </w:r>
      <w:r w:rsidR="004B012E" w:rsidRPr="004F06B7">
        <w:rPr>
          <w:rFonts w:ascii="Arial" w:hAnsi="Arial" w:cs="Arial"/>
          <w:i/>
          <w:sz w:val="22"/>
          <w:szCs w:val="22"/>
        </w:rPr>
        <w:t>Force Majeure</w:t>
      </w:r>
      <w:r w:rsidR="004B012E" w:rsidRPr="004F06B7">
        <w:rPr>
          <w:rFonts w:ascii="Arial" w:hAnsi="Arial" w:cs="Arial"/>
          <w:sz w:val="22"/>
          <w:szCs w:val="22"/>
        </w:rPr>
        <w:t xml:space="preserve"> Event </w:t>
      </w:r>
      <w:r w:rsidRPr="004F06B7">
        <w:rPr>
          <w:rFonts w:ascii="Arial" w:hAnsi="Arial" w:cs="Arial"/>
          <w:sz w:val="22"/>
          <w:szCs w:val="22"/>
        </w:rPr>
        <w:t xml:space="preserve">give prompt written notice thereof to the other Party. Should a </w:t>
      </w:r>
      <w:r w:rsidR="00DC04DC" w:rsidRPr="004F06B7">
        <w:rPr>
          <w:rFonts w:ascii="Arial" w:hAnsi="Arial" w:cs="Arial"/>
          <w:i/>
          <w:sz w:val="22"/>
          <w:szCs w:val="22"/>
        </w:rPr>
        <w:t>Force Majeure</w:t>
      </w:r>
      <w:r w:rsidR="00DC04DC" w:rsidRPr="004F06B7">
        <w:rPr>
          <w:rFonts w:ascii="Arial" w:hAnsi="Arial" w:cs="Arial"/>
          <w:sz w:val="22"/>
          <w:szCs w:val="22"/>
        </w:rPr>
        <w:t xml:space="preserve"> Event</w:t>
      </w:r>
      <w:r w:rsidRPr="004F06B7">
        <w:rPr>
          <w:rFonts w:ascii="Arial" w:hAnsi="Arial" w:cs="Arial"/>
          <w:sz w:val="22"/>
          <w:szCs w:val="22"/>
        </w:rPr>
        <w:t xml:space="preserve"> continue for a period of more than thirty (30) days, </w:t>
      </w:r>
      <w:r w:rsidR="00DA7EE3" w:rsidRPr="004F06B7">
        <w:rPr>
          <w:rFonts w:ascii="Arial" w:hAnsi="Arial" w:cs="Arial"/>
          <w:sz w:val="22"/>
          <w:szCs w:val="22"/>
        </w:rPr>
        <w:t>and then</w:t>
      </w:r>
      <w:r w:rsidRPr="004F06B7">
        <w:rPr>
          <w:rFonts w:ascii="Arial" w:hAnsi="Arial" w:cs="Arial"/>
          <w:sz w:val="22"/>
          <w:szCs w:val="22"/>
        </w:rPr>
        <w:t xml:space="preserve"> either Party has the right </w:t>
      </w:r>
      <w:r w:rsidRPr="004F06B7">
        <w:rPr>
          <w:rFonts w:ascii="Arial" w:hAnsi="Arial" w:cs="Arial"/>
          <w:sz w:val="22"/>
          <w:szCs w:val="22"/>
        </w:rPr>
        <w:lastRenderedPageBreak/>
        <w:t>to cancel this Agreement.</w:t>
      </w:r>
    </w:p>
    <w:p w14:paraId="0482DB4B" w14:textId="77777777" w:rsidR="00112266" w:rsidRPr="004F06B7" w:rsidRDefault="00112266" w:rsidP="00817C58">
      <w:pPr>
        <w:pStyle w:val="ListParagraph"/>
        <w:widowControl w:val="0"/>
        <w:spacing w:line="360" w:lineRule="auto"/>
        <w:ind w:left="709"/>
        <w:contextualSpacing w:val="0"/>
        <w:rPr>
          <w:rFonts w:ascii="Arial" w:hAnsi="Arial" w:cs="Arial"/>
          <w:sz w:val="22"/>
          <w:szCs w:val="22"/>
        </w:rPr>
      </w:pPr>
    </w:p>
    <w:p w14:paraId="2B239155" w14:textId="2EA94486" w:rsidR="00C50EA6"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31" w:name="_Toc179617265"/>
      <w:bookmarkStart w:id="332" w:name="_Toc327166937"/>
      <w:bookmarkStart w:id="333" w:name="_Toc327167089"/>
      <w:bookmarkStart w:id="334" w:name="_Toc327170264"/>
      <w:r w:rsidRPr="004F06B7">
        <w:rPr>
          <w:rFonts w:ascii="Arial" w:hAnsi="Arial" w:cs="Arial"/>
          <w:b/>
          <w:sz w:val="22"/>
          <w:szCs w:val="22"/>
        </w:rPr>
        <w:t>RELATIONSHIP BETWEEN THE PARTIES</w:t>
      </w:r>
      <w:bookmarkEnd w:id="331"/>
      <w:bookmarkEnd w:id="332"/>
      <w:bookmarkEnd w:id="333"/>
      <w:bookmarkEnd w:id="33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335" w:name="_Toc288827662"/>
      <w:bookmarkStart w:id="336" w:name="_Toc327100071"/>
      <w:bookmarkStart w:id="337" w:name="_Toc334619097"/>
      <w:bookmarkStart w:id="338" w:name="_Toc371327497"/>
      <w:bookmarkStart w:id="339" w:name="_Toc479333810"/>
      <w:r w:rsidR="00AB3ED2" w:rsidRPr="004F06B7">
        <w:rPr>
          <w:rFonts w:ascii="Arial" w:hAnsi="Arial" w:cs="Arial"/>
          <w:b/>
          <w:sz w:val="22"/>
          <w:szCs w:val="22"/>
        </w:rPr>
        <w:instrText>21</w:instrText>
      </w:r>
      <w:r w:rsidR="009B2D29" w:rsidRPr="004F06B7">
        <w:rPr>
          <w:rFonts w:ascii="Arial" w:hAnsi="Arial" w:cs="Arial"/>
          <w:b/>
          <w:sz w:val="22"/>
          <w:szCs w:val="22"/>
        </w:rPr>
        <w:instrText>.</w:instrText>
      </w:r>
      <w:bookmarkStart w:id="340" w:name="_Toc297725724"/>
      <w:r w:rsidRPr="004F06B7">
        <w:rPr>
          <w:rFonts w:ascii="Arial" w:hAnsi="Arial" w:cs="Arial"/>
          <w:b/>
          <w:sz w:val="22"/>
          <w:szCs w:val="22"/>
        </w:rPr>
        <w:instrText xml:space="preserve">   RELATIONSHIP BETWEEN THE PARTIES</w:instrText>
      </w:r>
      <w:bookmarkEnd w:id="335"/>
      <w:bookmarkEnd w:id="336"/>
      <w:bookmarkEnd w:id="337"/>
      <w:bookmarkEnd w:id="338"/>
      <w:bookmarkEnd w:id="339"/>
      <w:bookmarkEnd w:id="34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0E8B2F7E" w14:textId="77777777" w:rsidR="00B353AC" w:rsidRPr="004F06B7" w:rsidRDefault="00B353AC" w:rsidP="00817C58">
      <w:pPr>
        <w:pStyle w:val="ListParagraph"/>
        <w:widowControl w:val="0"/>
        <w:spacing w:line="360" w:lineRule="auto"/>
        <w:ind w:left="709"/>
        <w:contextualSpacing w:val="0"/>
        <w:rPr>
          <w:rFonts w:ascii="Arial" w:hAnsi="Arial" w:cs="Arial"/>
          <w:b/>
          <w:sz w:val="22"/>
          <w:szCs w:val="22"/>
        </w:rPr>
      </w:pPr>
    </w:p>
    <w:p w14:paraId="0CA99E70" w14:textId="77777777" w:rsidR="00DB5CA2" w:rsidRPr="004F06B7" w:rsidRDefault="00374584" w:rsidP="00656BCA">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D40027" w:rsidRPr="004F06B7">
        <w:rPr>
          <w:rFonts w:ascii="Arial" w:hAnsi="Arial" w:cs="Arial"/>
          <w:sz w:val="22"/>
          <w:szCs w:val="22"/>
        </w:rPr>
        <w:t xml:space="preserve"> Service Provider </w:t>
      </w:r>
      <w:r w:rsidR="00C50EA6" w:rsidRPr="004F06B7">
        <w:rPr>
          <w:rFonts w:ascii="Arial" w:hAnsi="Arial" w:cs="Arial"/>
          <w:sz w:val="22"/>
          <w:szCs w:val="22"/>
        </w:rPr>
        <w:t>is an independent contractor and under no circumstances will it be partner, joint venture partner, agent, or</w:t>
      </w:r>
      <w:r w:rsidR="00596C77" w:rsidRPr="004F06B7">
        <w:rPr>
          <w:rFonts w:ascii="Arial" w:hAnsi="Arial" w:cs="Arial"/>
          <w:sz w:val="22"/>
          <w:szCs w:val="22"/>
        </w:rPr>
        <w:t xml:space="preserve"> </w:t>
      </w:r>
      <w:r w:rsidR="00C50EA6" w:rsidRPr="004F06B7">
        <w:rPr>
          <w:rFonts w:ascii="Arial" w:hAnsi="Arial" w:cs="Arial"/>
          <w:sz w:val="22"/>
          <w:szCs w:val="22"/>
        </w:rPr>
        <w:t>employee of SARS in the performance of its duties and responsibilities pursuant to th</w:t>
      </w:r>
      <w:r w:rsidR="00764810" w:rsidRPr="004F06B7">
        <w:rPr>
          <w:rFonts w:ascii="Arial" w:hAnsi="Arial" w:cs="Arial"/>
          <w:sz w:val="22"/>
          <w:szCs w:val="22"/>
        </w:rPr>
        <w:t>is</w:t>
      </w:r>
      <w:r w:rsidR="00C50EA6" w:rsidRPr="004F06B7">
        <w:rPr>
          <w:rFonts w:ascii="Arial" w:hAnsi="Arial" w:cs="Arial"/>
          <w:sz w:val="22"/>
          <w:szCs w:val="22"/>
        </w:rPr>
        <w:t xml:space="preserve"> Agreement.</w:t>
      </w:r>
    </w:p>
    <w:p w14:paraId="622FE1DD" w14:textId="77777777" w:rsidR="00820535" w:rsidRPr="004F06B7" w:rsidRDefault="00820535" w:rsidP="00817C58">
      <w:pPr>
        <w:pStyle w:val="ListParagraph"/>
        <w:widowControl w:val="0"/>
        <w:spacing w:line="360" w:lineRule="auto"/>
        <w:ind w:left="709"/>
        <w:contextualSpacing w:val="0"/>
        <w:jc w:val="both"/>
        <w:rPr>
          <w:rFonts w:ascii="Arial" w:hAnsi="Arial" w:cs="Arial"/>
          <w:sz w:val="22"/>
          <w:szCs w:val="22"/>
        </w:rPr>
      </w:pPr>
    </w:p>
    <w:p w14:paraId="61F8B772" w14:textId="77777777" w:rsidR="00DB5CA2" w:rsidRPr="004F06B7" w:rsidRDefault="00C50EA6" w:rsidP="00656BCA">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All personne</w:t>
      </w:r>
      <w:r w:rsidR="00D40027" w:rsidRPr="004F06B7">
        <w:rPr>
          <w:rFonts w:ascii="Arial" w:hAnsi="Arial" w:cs="Arial"/>
          <w:sz w:val="22"/>
          <w:szCs w:val="22"/>
        </w:rPr>
        <w:t>l used by</w:t>
      </w:r>
      <w:r w:rsidR="004146BB" w:rsidRPr="004F06B7">
        <w:rPr>
          <w:rFonts w:ascii="Arial" w:hAnsi="Arial" w:cs="Arial"/>
          <w:sz w:val="22"/>
          <w:szCs w:val="22"/>
        </w:rPr>
        <w:t xml:space="preserve"> </w:t>
      </w:r>
      <w:r w:rsidR="00D40027" w:rsidRPr="004F06B7">
        <w:rPr>
          <w:rFonts w:ascii="Arial" w:hAnsi="Arial" w:cs="Arial"/>
          <w:sz w:val="22"/>
          <w:szCs w:val="22"/>
        </w:rPr>
        <w:t xml:space="preserve">the Service Provider </w:t>
      </w:r>
      <w:r w:rsidR="001F1E50" w:rsidRPr="004F06B7">
        <w:rPr>
          <w:rFonts w:ascii="Arial" w:hAnsi="Arial" w:cs="Arial"/>
          <w:sz w:val="22"/>
          <w:szCs w:val="22"/>
        </w:rPr>
        <w:t xml:space="preserve">will be </w:t>
      </w:r>
      <w:r w:rsidR="00D40027" w:rsidRPr="004F06B7">
        <w:rPr>
          <w:rFonts w:ascii="Arial" w:hAnsi="Arial" w:cs="Arial"/>
          <w:sz w:val="22"/>
          <w:szCs w:val="22"/>
        </w:rPr>
        <w:t>the Service Provider</w:t>
      </w:r>
      <w:r w:rsidR="009B2D29" w:rsidRPr="004F06B7">
        <w:rPr>
          <w:rFonts w:ascii="Arial" w:hAnsi="Arial" w:cs="Arial"/>
          <w:sz w:val="22"/>
          <w:szCs w:val="22"/>
        </w:rPr>
        <w:t>’s</w:t>
      </w:r>
      <w:r w:rsidR="00596C77" w:rsidRPr="004F06B7">
        <w:rPr>
          <w:rFonts w:ascii="Arial" w:hAnsi="Arial" w:cs="Arial"/>
          <w:sz w:val="22"/>
          <w:szCs w:val="22"/>
        </w:rPr>
        <w:t xml:space="preserve"> </w:t>
      </w:r>
      <w:r w:rsidRPr="004F06B7">
        <w:rPr>
          <w:rFonts w:ascii="Arial" w:hAnsi="Arial" w:cs="Arial"/>
          <w:sz w:val="22"/>
          <w:szCs w:val="22"/>
        </w:rPr>
        <w:t xml:space="preserve">employees, </w:t>
      </w:r>
      <w:r w:rsidR="002600ED" w:rsidRPr="004F06B7">
        <w:rPr>
          <w:rFonts w:ascii="Arial" w:hAnsi="Arial" w:cs="Arial"/>
          <w:sz w:val="22"/>
          <w:szCs w:val="22"/>
        </w:rPr>
        <w:t>sub</w:t>
      </w:r>
      <w:r w:rsidRPr="004F06B7">
        <w:rPr>
          <w:rFonts w:ascii="Arial" w:hAnsi="Arial" w:cs="Arial"/>
          <w:sz w:val="22"/>
          <w:szCs w:val="22"/>
        </w:rPr>
        <w:t xml:space="preserve">contractors, or agents, and the entire management, direction, and control of all such persons will be and remain the responsibility of </w:t>
      </w:r>
      <w:r w:rsidR="00D40027" w:rsidRPr="004F06B7">
        <w:rPr>
          <w:rFonts w:ascii="Arial" w:hAnsi="Arial" w:cs="Arial"/>
          <w:sz w:val="22"/>
          <w:szCs w:val="22"/>
        </w:rPr>
        <w:t>the Service Provider</w:t>
      </w:r>
      <w:r w:rsidR="009B2D29" w:rsidRPr="004F06B7">
        <w:rPr>
          <w:rFonts w:ascii="Arial" w:hAnsi="Arial" w:cs="Arial"/>
          <w:sz w:val="22"/>
          <w:szCs w:val="22"/>
        </w:rPr>
        <w:t>.</w:t>
      </w:r>
    </w:p>
    <w:p w14:paraId="1DA27A4A" w14:textId="77777777" w:rsidR="003E3478" w:rsidRPr="004F06B7" w:rsidRDefault="003E3478" w:rsidP="00817C58">
      <w:pPr>
        <w:pStyle w:val="ListParagraph"/>
        <w:widowControl w:val="0"/>
        <w:spacing w:line="360" w:lineRule="auto"/>
        <w:ind w:left="709"/>
        <w:contextualSpacing w:val="0"/>
        <w:jc w:val="both"/>
        <w:rPr>
          <w:rFonts w:ascii="Arial" w:hAnsi="Arial" w:cs="Arial"/>
          <w:sz w:val="22"/>
          <w:szCs w:val="22"/>
        </w:rPr>
      </w:pPr>
    </w:p>
    <w:p w14:paraId="7D3A359B" w14:textId="77777777" w:rsidR="00DA7B02" w:rsidRPr="004F06B7" w:rsidRDefault="001B3509" w:rsidP="00656BCA">
      <w:pPr>
        <w:pStyle w:val="ListParagraph"/>
        <w:widowControl w:val="0"/>
        <w:numPr>
          <w:ilvl w:val="1"/>
          <w:numId w:val="3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Neither Party may under any circumstances, represent that it acts on behalf of the other Party, nor may it bind the other Party in any manner.</w:t>
      </w:r>
    </w:p>
    <w:p w14:paraId="3D277B83" w14:textId="77777777" w:rsidR="00DA33DC" w:rsidRPr="004F06B7" w:rsidRDefault="00DA33DC" w:rsidP="00817C58">
      <w:pPr>
        <w:pStyle w:val="ListParagraph"/>
        <w:widowControl w:val="0"/>
        <w:spacing w:line="360" w:lineRule="auto"/>
        <w:ind w:left="709"/>
        <w:contextualSpacing w:val="0"/>
        <w:rPr>
          <w:rFonts w:ascii="Arial" w:hAnsi="Arial" w:cs="Arial"/>
          <w:sz w:val="22"/>
          <w:szCs w:val="22"/>
        </w:rPr>
      </w:pPr>
      <w:bookmarkStart w:id="341" w:name="_Ref327169459"/>
      <w:bookmarkStart w:id="342" w:name="_Toc327170265"/>
    </w:p>
    <w:p w14:paraId="2EBA2257" w14:textId="02A877D0" w:rsidR="00DB5CA2" w:rsidRPr="004F06B7" w:rsidRDefault="00421D8C" w:rsidP="00656BCA">
      <w:pPr>
        <w:pStyle w:val="ListParagraph"/>
        <w:widowControl w:val="0"/>
        <w:numPr>
          <w:ilvl w:val="0"/>
          <w:numId w:val="8"/>
        </w:numPr>
        <w:spacing w:line="360" w:lineRule="auto"/>
        <w:ind w:left="709" w:hanging="709"/>
        <w:contextualSpacing w:val="0"/>
        <w:jc w:val="both"/>
        <w:rPr>
          <w:rFonts w:ascii="Arial" w:hAnsi="Arial" w:cs="Arial"/>
          <w:sz w:val="22"/>
          <w:szCs w:val="22"/>
        </w:rPr>
      </w:pPr>
      <w:bookmarkStart w:id="343" w:name="_Ref371596626"/>
      <w:r w:rsidRPr="004F06B7">
        <w:rPr>
          <w:rFonts w:ascii="Arial" w:hAnsi="Arial" w:cs="Arial"/>
          <w:b/>
          <w:sz w:val="22"/>
          <w:szCs w:val="22"/>
        </w:rPr>
        <w:t>DISPUTE RESOLUTION</w:t>
      </w:r>
      <w:bookmarkEnd w:id="341"/>
      <w:bookmarkEnd w:id="342"/>
      <w:bookmarkEnd w:id="343"/>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44" w:name="_Toc334619098"/>
      <w:bookmarkStart w:id="345" w:name="_Toc371327498"/>
      <w:bookmarkStart w:id="346" w:name="_Toc479333811"/>
      <w:r w:rsidR="00AB3ED2" w:rsidRPr="004F06B7">
        <w:rPr>
          <w:rFonts w:ascii="Arial" w:hAnsi="Arial" w:cs="Arial"/>
          <w:b/>
          <w:sz w:val="22"/>
          <w:szCs w:val="22"/>
        </w:rPr>
        <w:instrText>22</w:instrText>
      </w:r>
      <w:r w:rsidR="00B63386" w:rsidRPr="004F06B7">
        <w:rPr>
          <w:rFonts w:ascii="Arial" w:hAnsi="Arial" w:cs="Arial"/>
          <w:b/>
          <w:sz w:val="22"/>
          <w:szCs w:val="22"/>
        </w:rPr>
        <w:instrText>.   DISPUTE RESOLUTION</w:instrText>
      </w:r>
      <w:bookmarkEnd w:id="344"/>
      <w:bookmarkEnd w:id="345"/>
      <w:bookmarkEnd w:id="346"/>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35C41D9A"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3FB0670D" w14:textId="77777777" w:rsidR="00926FE2" w:rsidRPr="004F06B7" w:rsidRDefault="00926FE2" w:rsidP="00656BCA">
      <w:pPr>
        <w:pStyle w:val="ListParagraph"/>
        <w:widowControl w:val="0"/>
        <w:numPr>
          <w:ilvl w:val="1"/>
          <w:numId w:val="36"/>
        </w:numPr>
        <w:spacing w:line="360" w:lineRule="auto"/>
        <w:ind w:left="709" w:hanging="709"/>
        <w:contextualSpacing w:val="0"/>
        <w:jc w:val="both"/>
        <w:rPr>
          <w:rFonts w:ascii="Arial" w:hAnsi="Arial" w:cs="Arial"/>
          <w:sz w:val="22"/>
          <w:szCs w:val="22"/>
        </w:rPr>
      </w:pPr>
      <w:bookmarkStart w:id="347" w:name="_Ref41478608"/>
      <w:r w:rsidRPr="004F06B7">
        <w:rPr>
          <w:rFonts w:ascii="Arial" w:hAnsi="Arial" w:cs="Arial"/>
          <w:sz w:val="22"/>
          <w:szCs w:val="22"/>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14:paraId="6D6E29D9" w14:textId="77777777" w:rsidR="00A43853" w:rsidRPr="004F06B7" w:rsidRDefault="00A43853" w:rsidP="00817C58">
      <w:pPr>
        <w:pStyle w:val="ListParagraph"/>
        <w:widowControl w:val="0"/>
        <w:spacing w:line="360" w:lineRule="auto"/>
        <w:ind w:left="709"/>
        <w:contextualSpacing w:val="0"/>
        <w:jc w:val="both"/>
        <w:rPr>
          <w:rFonts w:ascii="Arial" w:hAnsi="Arial" w:cs="Arial"/>
          <w:sz w:val="22"/>
          <w:szCs w:val="22"/>
        </w:rPr>
      </w:pPr>
    </w:p>
    <w:p w14:paraId="364858A7" w14:textId="77777777" w:rsidR="00DB5CA2" w:rsidRPr="004F06B7" w:rsidRDefault="00DB5CA2" w:rsidP="00656BCA">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Save in respect of those provisions of this Agreement which provide for their own remedies which would be incompatible with arbitration, any dispute arising from, or in connection with, this Agreement will finally be resolved by arbitration in accordance with the Rules of </w:t>
      </w:r>
      <w:r w:rsidR="00764810" w:rsidRPr="004F06B7">
        <w:rPr>
          <w:rFonts w:ascii="Arial" w:hAnsi="Arial" w:cs="Arial"/>
          <w:sz w:val="22"/>
          <w:szCs w:val="22"/>
        </w:rPr>
        <w:t>AFSA</w:t>
      </w:r>
      <w:r w:rsidRPr="004F06B7">
        <w:rPr>
          <w:rFonts w:ascii="Arial" w:hAnsi="Arial" w:cs="Arial"/>
          <w:sz w:val="22"/>
          <w:szCs w:val="22"/>
        </w:rPr>
        <w:t xml:space="preserve"> or its successor, by an arbitrator or arbitrators appointed by </w:t>
      </w:r>
      <w:r w:rsidR="00764810" w:rsidRPr="004F06B7">
        <w:rPr>
          <w:rFonts w:ascii="Arial" w:hAnsi="Arial" w:cs="Arial"/>
          <w:sz w:val="22"/>
          <w:szCs w:val="22"/>
        </w:rPr>
        <w:t>AFSA</w:t>
      </w:r>
      <w:r w:rsidRPr="004F06B7">
        <w:rPr>
          <w:rFonts w:ascii="Arial" w:hAnsi="Arial" w:cs="Arial"/>
          <w:sz w:val="22"/>
          <w:szCs w:val="22"/>
        </w:rPr>
        <w:t>.</w:t>
      </w:r>
      <w:bookmarkEnd w:id="347"/>
    </w:p>
    <w:p w14:paraId="44E25C2D" w14:textId="77777777" w:rsidR="00817C58" w:rsidRPr="00323435" w:rsidRDefault="00817C58" w:rsidP="00323435">
      <w:pPr>
        <w:widowControl w:val="0"/>
        <w:spacing w:line="360" w:lineRule="auto"/>
        <w:rPr>
          <w:rFonts w:ascii="Arial" w:hAnsi="Arial" w:cs="Arial"/>
          <w:sz w:val="22"/>
          <w:szCs w:val="22"/>
        </w:rPr>
      </w:pPr>
    </w:p>
    <w:p w14:paraId="3AF710A0" w14:textId="77777777" w:rsidR="00764810" w:rsidRPr="004F06B7" w:rsidRDefault="00764810" w:rsidP="00656BCA">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Neither Party shall be precluded from obtaining interim relief on an urgent basis or other conservatory relief from a court of competent jurisdiction pending the decision of the arbitrator.</w:t>
      </w:r>
    </w:p>
    <w:p w14:paraId="3345A1A4" w14:textId="77777777" w:rsidR="00764810" w:rsidRPr="004F06B7" w:rsidRDefault="00764810" w:rsidP="00817C58">
      <w:pPr>
        <w:pStyle w:val="ListParagraph"/>
        <w:widowControl w:val="0"/>
        <w:spacing w:line="360" w:lineRule="auto"/>
        <w:ind w:left="709"/>
        <w:contextualSpacing w:val="0"/>
        <w:rPr>
          <w:rFonts w:ascii="Arial" w:hAnsi="Arial" w:cs="Arial"/>
          <w:sz w:val="22"/>
          <w:szCs w:val="22"/>
        </w:rPr>
      </w:pPr>
    </w:p>
    <w:p w14:paraId="1156F06A" w14:textId="77777777" w:rsidR="00DB5CA2" w:rsidRPr="004F06B7" w:rsidRDefault="00C50EA6" w:rsidP="00656BCA">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This </w:t>
      </w:r>
      <w:r w:rsidRPr="004F06B7">
        <w:rPr>
          <w:rFonts w:ascii="Arial" w:hAnsi="Arial" w:cs="Arial"/>
          <w:b/>
          <w:sz w:val="22"/>
          <w:szCs w:val="22"/>
        </w:rPr>
        <w:t xml:space="preserve">Clause </w:t>
      </w:r>
      <w:r w:rsidR="006D6092" w:rsidRPr="004F06B7">
        <w:rPr>
          <w:rFonts w:ascii="Arial" w:hAnsi="Arial" w:cs="Arial"/>
          <w:b/>
          <w:sz w:val="22"/>
          <w:szCs w:val="22"/>
        </w:rPr>
        <w:fldChar w:fldCharType="begin"/>
      </w:r>
      <w:r w:rsidR="006D6092" w:rsidRPr="004F06B7">
        <w:rPr>
          <w:rFonts w:ascii="Arial" w:hAnsi="Arial" w:cs="Arial"/>
          <w:b/>
          <w:sz w:val="22"/>
          <w:szCs w:val="22"/>
        </w:rPr>
        <w:instrText xml:space="preserve"> REF _Ref371596626 \r \h </w:instrText>
      </w:r>
      <w:r w:rsidR="00764810" w:rsidRPr="004F06B7">
        <w:rPr>
          <w:rFonts w:ascii="Arial" w:hAnsi="Arial" w:cs="Arial"/>
          <w:b/>
          <w:sz w:val="22"/>
          <w:szCs w:val="22"/>
        </w:rPr>
        <w:instrText xml:space="preserve"> \* MERGEFORMAT </w:instrText>
      </w:r>
      <w:r w:rsidR="006D6092" w:rsidRPr="004F06B7">
        <w:rPr>
          <w:rFonts w:ascii="Arial" w:hAnsi="Arial" w:cs="Arial"/>
          <w:b/>
          <w:sz w:val="22"/>
          <w:szCs w:val="22"/>
        </w:rPr>
      </w:r>
      <w:r w:rsidR="006D6092" w:rsidRPr="004F06B7">
        <w:rPr>
          <w:rFonts w:ascii="Arial" w:hAnsi="Arial" w:cs="Arial"/>
          <w:b/>
          <w:sz w:val="22"/>
          <w:szCs w:val="22"/>
        </w:rPr>
        <w:fldChar w:fldCharType="separate"/>
      </w:r>
      <w:r w:rsidR="00817C58">
        <w:rPr>
          <w:rFonts w:ascii="Arial" w:hAnsi="Arial" w:cs="Arial"/>
          <w:b/>
          <w:sz w:val="22"/>
          <w:szCs w:val="22"/>
        </w:rPr>
        <w:t>22</w:t>
      </w:r>
      <w:r w:rsidR="006D6092" w:rsidRPr="004F06B7">
        <w:rPr>
          <w:rFonts w:ascii="Arial" w:hAnsi="Arial" w:cs="Arial"/>
          <w:b/>
          <w:sz w:val="22"/>
          <w:szCs w:val="22"/>
        </w:rPr>
        <w:fldChar w:fldCharType="end"/>
      </w:r>
      <w:r w:rsidR="001B3509" w:rsidRPr="004F06B7">
        <w:rPr>
          <w:rFonts w:ascii="Arial" w:hAnsi="Arial" w:cs="Arial"/>
          <w:b/>
          <w:sz w:val="22"/>
          <w:szCs w:val="22"/>
        </w:rPr>
        <w:t xml:space="preserve"> </w:t>
      </w:r>
      <w:r w:rsidRPr="004F06B7">
        <w:rPr>
          <w:rFonts w:ascii="Arial" w:hAnsi="Arial" w:cs="Arial"/>
          <w:sz w:val="22"/>
          <w:szCs w:val="22"/>
        </w:rPr>
        <w:t xml:space="preserve">will be severable from the rest of the provisions of this Agreement so that it will operate and continue to operate notwithstanding any actual or alleged voidness, voidability, unenforceability, termination, cancellation, expiry, or accepted </w:t>
      </w:r>
      <w:r w:rsidRPr="004F06B7">
        <w:rPr>
          <w:rFonts w:ascii="Arial" w:hAnsi="Arial" w:cs="Arial"/>
          <w:sz w:val="22"/>
          <w:szCs w:val="22"/>
        </w:rPr>
        <w:lastRenderedPageBreak/>
        <w:t>repudiation, of this Agreement.</w:t>
      </w:r>
    </w:p>
    <w:p w14:paraId="4F51D232" w14:textId="77777777" w:rsidR="00FA1C3F" w:rsidRPr="004F06B7" w:rsidRDefault="00FA1C3F" w:rsidP="00817C58">
      <w:pPr>
        <w:pStyle w:val="ListParagraph"/>
        <w:widowControl w:val="0"/>
        <w:spacing w:line="360" w:lineRule="auto"/>
        <w:ind w:left="709"/>
        <w:contextualSpacing w:val="0"/>
        <w:rPr>
          <w:rFonts w:ascii="Arial" w:hAnsi="Arial" w:cs="Arial"/>
          <w:sz w:val="22"/>
          <w:szCs w:val="22"/>
        </w:rPr>
      </w:pPr>
    </w:p>
    <w:p w14:paraId="10F9B124" w14:textId="77777777" w:rsidR="00CE52B2" w:rsidRPr="004F06B7" w:rsidRDefault="002A47EE" w:rsidP="00656BCA">
      <w:pPr>
        <w:pStyle w:val="ListParagraph"/>
        <w:widowControl w:val="0"/>
        <w:numPr>
          <w:ilvl w:val="1"/>
          <w:numId w:val="36"/>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Save for </w:t>
      </w:r>
      <w:r w:rsidRPr="004F06B7">
        <w:rPr>
          <w:rFonts w:ascii="Arial" w:hAnsi="Arial" w:cs="Arial"/>
          <w:b/>
          <w:sz w:val="22"/>
          <w:szCs w:val="22"/>
        </w:rPr>
        <w:t xml:space="preserve">Clause </w:t>
      </w:r>
      <w:r w:rsidR="009C3653" w:rsidRPr="004F06B7">
        <w:rPr>
          <w:rFonts w:ascii="Arial" w:hAnsi="Arial" w:cs="Arial"/>
          <w:b/>
          <w:sz w:val="22"/>
          <w:szCs w:val="22"/>
        </w:rPr>
        <w:fldChar w:fldCharType="begin"/>
      </w:r>
      <w:r w:rsidR="009C3653" w:rsidRPr="004F06B7">
        <w:rPr>
          <w:rFonts w:ascii="Arial" w:hAnsi="Arial" w:cs="Arial"/>
          <w:b/>
          <w:sz w:val="22"/>
          <w:szCs w:val="22"/>
        </w:rPr>
        <w:instrText xml:space="preserve"> REF _Ref327092299 \r \h </w:instrText>
      </w:r>
      <w:r w:rsidR="009D7B94" w:rsidRPr="004F06B7">
        <w:rPr>
          <w:rFonts w:ascii="Arial" w:hAnsi="Arial" w:cs="Arial"/>
          <w:b/>
          <w:sz w:val="22"/>
          <w:szCs w:val="22"/>
        </w:rPr>
        <w:instrText xml:space="preserve"> \* MERGEFORMAT </w:instrText>
      </w:r>
      <w:r w:rsidR="009C3653" w:rsidRPr="004F06B7">
        <w:rPr>
          <w:rFonts w:ascii="Arial" w:hAnsi="Arial" w:cs="Arial"/>
          <w:b/>
          <w:sz w:val="22"/>
          <w:szCs w:val="22"/>
        </w:rPr>
      </w:r>
      <w:r w:rsidR="009C3653" w:rsidRPr="004F06B7">
        <w:rPr>
          <w:rFonts w:ascii="Arial" w:hAnsi="Arial" w:cs="Arial"/>
          <w:b/>
          <w:sz w:val="22"/>
          <w:szCs w:val="22"/>
        </w:rPr>
        <w:fldChar w:fldCharType="separate"/>
      </w:r>
      <w:r w:rsidR="00817C58">
        <w:rPr>
          <w:rFonts w:ascii="Arial" w:hAnsi="Arial" w:cs="Arial"/>
          <w:b/>
          <w:sz w:val="22"/>
          <w:szCs w:val="22"/>
        </w:rPr>
        <w:t>7</w:t>
      </w:r>
      <w:r w:rsidR="009C3653" w:rsidRPr="004F06B7">
        <w:rPr>
          <w:rFonts w:ascii="Arial" w:hAnsi="Arial" w:cs="Arial"/>
          <w:b/>
          <w:sz w:val="22"/>
          <w:szCs w:val="22"/>
        </w:rPr>
        <w:fldChar w:fldCharType="end"/>
      </w:r>
      <w:r w:rsidRPr="004F06B7">
        <w:rPr>
          <w:rFonts w:ascii="Arial" w:hAnsi="Arial" w:cs="Arial"/>
          <w:sz w:val="22"/>
          <w:szCs w:val="22"/>
        </w:rPr>
        <w:t>, n</w:t>
      </w:r>
      <w:r w:rsidR="00C50EA6" w:rsidRPr="004F06B7">
        <w:rPr>
          <w:rFonts w:ascii="Arial" w:hAnsi="Arial" w:cs="Arial"/>
          <w:sz w:val="22"/>
          <w:szCs w:val="22"/>
        </w:rPr>
        <w:t xml:space="preserve">either Party shall be entitled to withhold performance of any of their obligations in terms of this Agreement pending the settlement of, or decision in, any dispute arising between the Parties and each </w:t>
      </w:r>
      <w:r w:rsidR="00671823" w:rsidRPr="004F06B7">
        <w:rPr>
          <w:rFonts w:ascii="Arial" w:hAnsi="Arial" w:cs="Arial"/>
          <w:sz w:val="22"/>
          <w:szCs w:val="22"/>
        </w:rPr>
        <w:t>P</w:t>
      </w:r>
      <w:r w:rsidR="00C50EA6" w:rsidRPr="004F06B7">
        <w:rPr>
          <w:rFonts w:ascii="Arial" w:hAnsi="Arial" w:cs="Arial"/>
          <w:sz w:val="22"/>
          <w:szCs w:val="22"/>
        </w:rPr>
        <w:t>arty shall, in such circumstances continue to comply with their obligations in terms of this Agreement.</w:t>
      </w:r>
      <w:bookmarkStart w:id="348" w:name="_Toc327166939"/>
      <w:bookmarkStart w:id="349" w:name="_Toc327167091"/>
      <w:bookmarkStart w:id="350" w:name="_Toc327167391"/>
      <w:bookmarkStart w:id="351" w:name="_Toc327170266"/>
      <w:bookmarkStart w:id="352" w:name="_Ref334619256"/>
    </w:p>
    <w:p w14:paraId="560D77E9" w14:textId="77777777" w:rsidR="00E71512" w:rsidRPr="004F06B7" w:rsidRDefault="00E71512" w:rsidP="00817C58">
      <w:pPr>
        <w:pStyle w:val="ListParagraph"/>
        <w:widowControl w:val="0"/>
        <w:spacing w:line="360" w:lineRule="auto"/>
        <w:ind w:left="709"/>
        <w:contextualSpacing w:val="0"/>
        <w:jc w:val="both"/>
        <w:rPr>
          <w:rFonts w:ascii="Arial" w:hAnsi="Arial" w:cs="Arial"/>
          <w:sz w:val="22"/>
          <w:szCs w:val="22"/>
        </w:rPr>
      </w:pPr>
    </w:p>
    <w:p w14:paraId="5DBE0A92" w14:textId="5BC53195" w:rsidR="00FA1C3F" w:rsidRPr="004F06B7" w:rsidRDefault="00D91E18"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53" w:name="_Ref371328512"/>
      <w:r w:rsidRPr="004F06B7">
        <w:rPr>
          <w:rFonts w:ascii="Arial" w:hAnsi="Arial" w:cs="Arial"/>
          <w:b/>
          <w:sz w:val="22"/>
          <w:szCs w:val="22"/>
        </w:rPr>
        <w:t>CONFIDENTIAL</w:t>
      </w:r>
      <w:r w:rsidR="00321826" w:rsidRPr="004F06B7">
        <w:rPr>
          <w:rFonts w:ascii="Arial" w:hAnsi="Arial" w:cs="Arial"/>
          <w:b/>
          <w:sz w:val="22"/>
          <w:szCs w:val="22"/>
        </w:rPr>
        <w:t xml:space="preserve"> INFORMATION</w:t>
      </w:r>
      <w:bookmarkEnd w:id="348"/>
      <w:bookmarkEnd w:id="349"/>
      <w:bookmarkEnd w:id="350"/>
      <w:bookmarkEnd w:id="351"/>
      <w:bookmarkEnd w:id="352"/>
      <w:bookmarkEnd w:id="353"/>
      <w:r w:rsidR="00037591" w:rsidRPr="004F06B7">
        <w:rPr>
          <w:rFonts w:ascii="Arial" w:hAnsi="Arial" w:cs="Arial"/>
          <w:b/>
          <w:sz w:val="22"/>
          <w:szCs w:val="22"/>
        </w:rPr>
        <w:t xml:space="preserve"> </w:t>
      </w:r>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54" w:name="_Toc334619099"/>
      <w:bookmarkStart w:id="355" w:name="_Toc371327499"/>
      <w:bookmarkStart w:id="356" w:name="_Toc479333812"/>
      <w:r w:rsidR="00AB3ED2" w:rsidRPr="004F06B7">
        <w:rPr>
          <w:rFonts w:ascii="Arial" w:hAnsi="Arial" w:cs="Arial"/>
          <w:b/>
          <w:sz w:val="22"/>
          <w:szCs w:val="22"/>
        </w:rPr>
        <w:instrText>23</w:instrText>
      </w:r>
      <w:r w:rsidR="00B63386" w:rsidRPr="004F06B7">
        <w:rPr>
          <w:rFonts w:ascii="Arial" w:hAnsi="Arial" w:cs="Arial"/>
          <w:b/>
          <w:sz w:val="22"/>
          <w:szCs w:val="22"/>
        </w:rPr>
        <w:instrText>.   CONFIDENTIAL INFORMATION</w:instrText>
      </w:r>
      <w:bookmarkEnd w:id="354"/>
      <w:bookmarkEnd w:id="355"/>
      <w:bookmarkEnd w:id="356"/>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EA87694" w14:textId="77777777" w:rsidR="00A87E6E" w:rsidRPr="004F06B7" w:rsidRDefault="00A87E6E" w:rsidP="00817C58">
      <w:pPr>
        <w:pStyle w:val="ListParagraph"/>
        <w:widowControl w:val="0"/>
        <w:spacing w:line="360" w:lineRule="auto"/>
        <w:ind w:left="709"/>
        <w:contextualSpacing w:val="0"/>
        <w:jc w:val="both"/>
        <w:rPr>
          <w:rFonts w:ascii="Arial" w:hAnsi="Arial" w:cs="Arial"/>
          <w:sz w:val="22"/>
          <w:szCs w:val="22"/>
        </w:rPr>
      </w:pPr>
    </w:p>
    <w:p w14:paraId="7FD9E90C" w14:textId="77777777" w:rsidR="003720B0" w:rsidRPr="004F06B7" w:rsidRDefault="00DB5CA2"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 xml:space="preserve">Neither Party may, unless otherwise provided in </w:t>
      </w:r>
      <w:r w:rsidR="00137712" w:rsidRPr="004F06B7">
        <w:rPr>
          <w:rFonts w:ascii="Arial" w:hAnsi="Arial" w:cs="Arial"/>
          <w:sz w:val="22"/>
          <w:szCs w:val="22"/>
          <w:lang w:val="en-US"/>
        </w:rPr>
        <w:t xml:space="preserve">this Agreement, disclose </w:t>
      </w:r>
      <w:r w:rsidRPr="004F06B7">
        <w:rPr>
          <w:rFonts w:ascii="Arial" w:hAnsi="Arial" w:cs="Arial"/>
          <w:sz w:val="22"/>
          <w:szCs w:val="22"/>
          <w:lang w:val="en-US"/>
        </w:rPr>
        <w:t>the other Party’s Confidential Information</w:t>
      </w:r>
      <w:r w:rsidR="003B1647" w:rsidRPr="004F06B7">
        <w:rPr>
          <w:rFonts w:ascii="Arial" w:hAnsi="Arial" w:cs="Arial"/>
          <w:sz w:val="22"/>
          <w:szCs w:val="22"/>
        </w:rPr>
        <w:t>.</w:t>
      </w:r>
    </w:p>
    <w:p w14:paraId="65CE7708" w14:textId="77777777" w:rsidR="00C147B5" w:rsidRPr="004F06B7" w:rsidRDefault="00C147B5" w:rsidP="00817C58">
      <w:pPr>
        <w:pStyle w:val="ListParagraph"/>
        <w:widowControl w:val="0"/>
        <w:spacing w:line="360" w:lineRule="auto"/>
        <w:ind w:left="709"/>
        <w:contextualSpacing w:val="0"/>
        <w:jc w:val="both"/>
        <w:rPr>
          <w:rFonts w:ascii="Arial" w:hAnsi="Arial" w:cs="Arial"/>
          <w:sz w:val="22"/>
          <w:szCs w:val="22"/>
        </w:rPr>
      </w:pPr>
    </w:p>
    <w:p w14:paraId="3CB9498B" w14:textId="77777777" w:rsidR="00DB5CA2" w:rsidRPr="004F06B7" w:rsidRDefault="00DB5CA2"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Confidential Information</w:t>
      </w:r>
      <w:r w:rsidRPr="004F06B7">
        <w:rPr>
          <w:rFonts w:ascii="Arial" w:hAnsi="Arial" w:cs="Arial"/>
          <w:sz w:val="22"/>
          <w:szCs w:val="22"/>
        </w:rPr>
        <w:t xml:space="preserve"> shall not include any information which is generally available to the public or becomes known to a Party on a non-confidential basis, or to the extent that the information may be required to be disclosed in terms of any law.</w:t>
      </w:r>
    </w:p>
    <w:p w14:paraId="2B4738F5" w14:textId="77777777" w:rsidR="00E71512" w:rsidRPr="004F06B7" w:rsidRDefault="00E71512" w:rsidP="00817C58">
      <w:pPr>
        <w:pStyle w:val="ListParagraph"/>
        <w:widowControl w:val="0"/>
        <w:spacing w:line="360" w:lineRule="auto"/>
        <w:ind w:left="709"/>
        <w:contextualSpacing w:val="0"/>
        <w:jc w:val="both"/>
        <w:rPr>
          <w:rFonts w:ascii="Arial" w:hAnsi="Arial" w:cs="Arial"/>
          <w:bCs/>
          <w:iCs/>
          <w:sz w:val="22"/>
          <w:szCs w:val="22"/>
        </w:rPr>
      </w:pPr>
      <w:bookmarkStart w:id="357" w:name="_Ref24172300"/>
    </w:p>
    <w:p w14:paraId="6660D236" w14:textId="77777777" w:rsidR="003720B0" w:rsidRPr="004F06B7" w:rsidRDefault="0017383E"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w:t>
      </w:r>
      <w:r w:rsidR="00D40027" w:rsidRPr="004F06B7">
        <w:rPr>
          <w:rFonts w:ascii="Arial" w:hAnsi="Arial" w:cs="Arial"/>
          <w:sz w:val="22"/>
          <w:szCs w:val="22"/>
        </w:rPr>
        <w:t xml:space="preserve">he Service Provider </w:t>
      </w:r>
      <w:r w:rsidR="00137712" w:rsidRPr="004F06B7">
        <w:rPr>
          <w:rFonts w:ascii="Arial" w:hAnsi="Arial" w:cs="Arial"/>
          <w:sz w:val="22"/>
          <w:szCs w:val="22"/>
        </w:rPr>
        <w:t>agrees that SARS’</w:t>
      </w:r>
      <w:r w:rsidR="00C900ED" w:rsidRPr="004F06B7">
        <w:rPr>
          <w:rFonts w:ascii="Arial" w:hAnsi="Arial" w:cs="Arial"/>
          <w:sz w:val="22"/>
          <w:szCs w:val="22"/>
        </w:rPr>
        <w:t>s</w:t>
      </w:r>
      <w:r w:rsidR="00137712" w:rsidRPr="004F06B7">
        <w:rPr>
          <w:rFonts w:ascii="Arial" w:hAnsi="Arial" w:cs="Arial"/>
          <w:sz w:val="22"/>
          <w:szCs w:val="22"/>
        </w:rPr>
        <w:t xml:space="preserve"> Confidential Information will be used solely for the purpose of providing the Services, and that all of it will be kept </w:t>
      </w:r>
      <w:r w:rsidR="00321826" w:rsidRPr="004F06B7">
        <w:rPr>
          <w:rFonts w:ascii="Arial" w:hAnsi="Arial" w:cs="Arial"/>
          <w:sz w:val="22"/>
          <w:szCs w:val="22"/>
        </w:rPr>
        <w:t xml:space="preserve">secure by applying the same security measures thereto as those which </w:t>
      </w:r>
      <w:r w:rsidR="00D40027" w:rsidRPr="004F06B7">
        <w:rPr>
          <w:rFonts w:ascii="Arial" w:hAnsi="Arial" w:cs="Arial"/>
          <w:sz w:val="22"/>
          <w:szCs w:val="22"/>
        </w:rPr>
        <w:t xml:space="preserve">the Service Provider </w:t>
      </w:r>
      <w:r w:rsidR="00321826" w:rsidRPr="004F06B7">
        <w:rPr>
          <w:rFonts w:ascii="Arial" w:hAnsi="Arial" w:cs="Arial"/>
          <w:sz w:val="22"/>
          <w:szCs w:val="22"/>
        </w:rPr>
        <w:t>uses to protect its own C</w:t>
      </w:r>
      <w:r w:rsidR="00137712" w:rsidRPr="004F06B7">
        <w:rPr>
          <w:rFonts w:ascii="Arial" w:hAnsi="Arial" w:cs="Arial"/>
          <w:sz w:val="22"/>
          <w:szCs w:val="22"/>
        </w:rPr>
        <w:t xml:space="preserve">onfidential </w:t>
      </w:r>
      <w:r w:rsidR="00321826" w:rsidRPr="004F06B7">
        <w:rPr>
          <w:rFonts w:ascii="Arial" w:hAnsi="Arial" w:cs="Arial"/>
          <w:sz w:val="22"/>
          <w:szCs w:val="22"/>
        </w:rPr>
        <w:t>Information</w:t>
      </w:r>
      <w:r w:rsidR="00137712" w:rsidRPr="004F06B7">
        <w:rPr>
          <w:rFonts w:ascii="Arial" w:hAnsi="Arial" w:cs="Arial"/>
          <w:sz w:val="22"/>
          <w:szCs w:val="22"/>
        </w:rPr>
        <w:t>, provided that:</w:t>
      </w:r>
      <w:bookmarkEnd w:id="357"/>
      <w:r w:rsidR="00CE52B2" w:rsidRPr="004F06B7">
        <w:rPr>
          <w:rFonts w:ascii="Arial" w:hAnsi="Arial" w:cs="Arial"/>
          <w:sz w:val="22"/>
          <w:szCs w:val="22"/>
        </w:rPr>
        <w:t xml:space="preserve"> </w:t>
      </w:r>
      <w:r w:rsidR="00137712" w:rsidRPr="004F06B7">
        <w:rPr>
          <w:rFonts w:ascii="Arial" w:hAnsi="Arial" w:cs="Arial"/>
          <w:sz w:val="22"/>
          <w:szCs w:val="22"/>
        </w:rPr>
        <w:t xml:space="preserve">the Confidential Information or any part of it may be disclosed to </w:t>
      </w:r>
      <w:r w:rsidR="00D40027" w:rsidRPr="004F06B7">
        <w:rPr>
          <w:rFonts w:ascii="Arial" w:hAnsi="Arial" w:cs="Arial"/>
          <w:sz w:val="22"/>
          <w:szCs w:val="22"/>
        </w:rPr>
        <w:t>the Service Provider</w:t>
      </w:r>
      <w:r w:rsidR="00537178" w:rsidRPr="004F06B7">
        <w:rPr>
          <w:rFonts w:ascii="Arial" w:hAnsi="Arial" w:cs="Arial"/>
          <w:sz w:val="22"/>
          <w:szCs w:val="22"/>
        </w:rPr>
        <w:t>’s</w:t>
      </w:r>
      <w:r w:rsidR="00137712" w:rsidRPr="004F06B7">
        <w:rPr>
          <w:rFonts w:ascii="Arial" w:hAnsi="Arial" w:cs="Arial"/>
          <w:sz w:val="22"/>
          <w:szCs w:val="22"/>
        </w:rPr>
        <w:t xml:space="preserv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advisors </w:t>
      </w:r>
      <w:r w:rsidR="00321826" w:rsidRPr="004F06B7">
        <w:rPr>
          <w:rFonts w:ascii="Arial" w:hAnsi="Arial" w:cs="Arial"/>
          <w:sz w:val="22"/>
          <w:szCs w:val="22"/>
        </w:rPr>
        <w:t xml:space="preserve">on a “need </w:t>
      </w:r>
      <w:r w:rsidR="00137712" w:rsidRPr="004F06B7">
        <w:rPr>
          <w:rFonts w:ascii="Arial" w:hAnsi="Arial" w:cs="Arial"/>
          <w:sz w:val="22"/>
          <w:szCs w:val="22"/>
        </w:rPr>
        <w:t>to know</w:t>
      </w:r>
      <w:r w:rsidR="00321826" w:rsidRPr="004F06B7">
        <w:rPr>
          <w:rFonts w:ascii="Arial" w:hAnsi="Arial" w:cs="Arial"/>
          <w:sz w:val="22"/>
          <w:szCs w:val="22"/>
        </w:rPr>
        <w:t>”</w:t>
      </w:r>
      <w:r w:rsidR="00596C77" w:rsidRPr="004F06B7">
        <w:rPr>
          <w:rFonts w:ascii="Arial" w:hAnsi="Arial" w:cs="Arial"/>
          <w:sz w:val="22"/>
          <w:szCs w:val="22"/>
        </w:rPr>
        <w:t xml:space="preserve"> </w:t>
      </w:r>
      <w:r w:rsidR="00321826" w:rsidRPr="004F06B7">
        <w:rPr>
          <w:rFonts w:ascii="Arial" w:hAnsi="Arial" w:cs="Arial"/>
          <w:sz w:val="22"/>
          <w:szCs w:val="22"/>
        </w:rPr>
        <w:t xml:space="preserve">basis </w:t>
      </w:r>
      <w:r w:rsidR="00137712" w:rsidRPr="004F06B7">
        <w:rPr>
          <w:rFonts w:ascii="Arial" w:hAnsi="Arial" w:cs="Arial"/>
          <w:sz w:val="22"/>
          <w:szCs w:val="22"/>
        </w:rPr>
        <w:t>for the purpose of providing any aspect of the Services,</w:t>
      </w:r>
      <w:bookmarkStart w:id="358" w:name="_Ref23918028"/>
      <w:r w:rsidR="00137712" w:rsidRPr="004F06B7">
        <w:rPr>
          <w:rFonts w:ascii="Arial" w:hAnsi="Arial" w:cs="Arial"/>
          <w:sz w:val="22"/>
          <w:szCs w:val="22"/>
        </w:rPr>
        <w:t xml:space="preserve"> it being understood that those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w:t>
      </w:r>
      <w:r w:rsidR="003B29D4" w:rsidRPr="004F06B7">
        <w:rPr>
          <w:rFonts w:ascii="Arial" w:hAnsi="Arial" w:cs="Arial"/>
          <w:sz w:val="22"/>
          <w:szCs w:val="22"/>
        </w:rPr>
        <w:t>advisors</w:t>
      </w:r>
      <w:r w:rsidR="00137712" w:rsidRPr="004F06B7">
        <w:rPr>
          <w:rFonts w:ascii="Arial" w:hAnsi="Arial" w:cs="Arial"/>
          <w:sz w:val="22"/>
          <w:szCs w:val="22"/>
        </w:rPr>
        <w:t xml:space="preserve"> shall be informed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 xml:space="preserve">of the confidential nature of all </w:t>
      </w:r>
      <w:r w:rsidR="000E3321" w:rsidRPr="004F06B7">
        <w:rPr>
          <w:rFonts w:ascii="Arial" w:hAnsi="Arial" w:cs="Arial"/>
          <w:sz w:val="22"/>
          <w:szCs w:val="22"/>
        </w:rPr>
        <w:t>such</w:t>
      </w:r>
      <w:r w:rsidR="00137712" w:rsidRPr="004F06B7">
        <w:rPr>
          <w:rFonts w:ascii="Arial" w:hAnsi="Arial" w:cs="Arial"/>
          <w:sz w:val="22"/>
          <w:szCs w:val="22"/>
        </w:rPr>
        <w:t xml:space="preserve"> Confidential Information and shall be directed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to treat it confidentially</w:t>
      </w:r>
      <w:bookmarkEnd w:id="358"/>
      <w:r w:rsidR="001B3509" w:rsidRPr="004F06B7">
        <w:rPr>
          <w:rFonts w:ascii="Arial" w:hAnsi="Arial" w:cs="Arial"/>
          <w:sz w:val="22"/>
          <w:szCs w:val="22"/>
        </w:rPr>
        <w:t>.</w:t>
      </w:r>
    </w:p>
    <w:p w14:paraId="2B6D5F33" w14:textId="77777777" w:rsidR="00F8082A" w:rsidRPr="004F06B7" w:rsidRDefault="00F8082A" w:rsidP="00817C58">
      <w:pPr>
        <w:pStyle w:val="ListParagraph"/>
        <w:widowControl w:val="0"/>
        <w:spacing w:line="360" w:lineRule="auto"/>
        <w:ind w:left="709"/>
        <w:contextualSpacing w:val="0"/>
        <w:jc w:val="both"/>
        <w:rPr>
          <w:rFonts w:ascii="Arial" w:hAnsi="Arial" w:cs="Arial"/>
          <w:sz w:val="22"/>
          <w:szCs w:val="22"/>
        </w:rPr>
      </w:pPr>
    </w:p>
    <w:p w14:paraId="1DE9EB7D" w14:textId="77777777" w:rsidR="00591806" w:rsidRPr="004F06B7" w:rsidRDefault="00591806"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 Parties agree that all Confidential Information supplied by the one Party to the other shall not be disclosed to any third party without first obtaining the written consent of the other Party.</w:t>
      </w:r>
    </w:p>
    <w:p w14:paraId="31FBEA96" w14:textId="77777777" w:rsidR="00591806" w:rsidRPr="004F06B7" w:rsidRDefault="00591806" w:rsidP="00817C58">
      <w:pPr>
        <w:pStyle w:val="ListParagraph"/>
        <w:widowControl w:val="0"/>
        <w:spacing w:line="360" w:lineRule="auto"/>
        <w:ind w:left="709"/>
        <w:contextualSpacing w:val="0"/>
        <w:rPr>
          <w:rFonts w:ascii="Arial" w:hAnsi="Arial" w:cs="Arial"/>
          <w:sz w:val="22"/>
          <w:szCs w:val="22"/>
        </w:rPr>
      </w:pPr>
    </w:p>
    <w:p w14:paraId="28633D9B" w14:textId="77777777" w:rsidR="00591806" w:rsidRPr="004F06B7" w:rsidRDefault="00591806"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Where a Party is threatened with legal action to disclose the Confidential Information of the other Party, such Party shall give the other Party written notice of such legal action within five (5) days of receipt of the threatened legal action. The Party shall together with the notice referred to above, deliver to the other Party all documentation received or submitted in connection with the threatened legal action.</w:t>
      </w:r>
    </w:p>
    <w:p w14:paraId="1F3FF05A" w14:textId="77777777" w:rsidR="004F06B7" w:rsidRDefault="004F06B7" w:rsidP="00817C58">
      <w:pPr>
        <w:widowControl w:val="0"/>
        <w:spacing w:line="360" w:lineRule="auto"/>
        <w:jc w:val="both"/>
        <w:rPr>
          <w:rFonts w:ascii="Arial" w:hAnsi="Arial" w:cs="Arial"/>
          <w:sz w:val="22"/>
          <w:szCs w:val="22"/>
        </w:rPr>
      </w:pPr>
    </w:p>
    <w:p w14:paraId="558051D7" w14:textId="77777777" w:rsidR="005D12D3" w:rsidRPr="004F06B7" w:rsidRDefault="005D12D3" w:rsidP="00817C58">
      <w:pPr>
        <w:widowControl w:val="0"/>
        <w:spacing w:line="360" w:lineRule="auto"/>
        <w:jc w:val="both"/>
        <w:rPr>
          <w:rFonts w:ascii="Arial" w:hAnsi="Arial" w:cs="Arial"/>
          <w:sz w:val="22"/>
          <w:szCs w:val="22"/>
        </w:rPr>
      </w:pPr>
    </w:p>
    <w:p w14:paraId="72F47453" w14:textId="77777777" w:rsidR="004B012E" w:rsidRPr="004F06B7" w:rsidRDefault="000F3755" w:rsidP="00656BCA">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The provisions of this </w:t>
      </w:r>
      <w:r w:rsidR="005D2A1B" w:rsidRPr="004F06B7">
        <w:rPr>
          <w:rFonts w:ascii="Arial" w:hAnsi="Arial" w:cs="Arial"/>
          <w:sz w:val="22"/>
          <w:szCs w:val="22"/>
        </w:rPr>
        <w:t>C</w:t>
      </w:r>
      <w:r w:rsidRPr="004F06B7">
        <w:rPr>
          <w:rFonts w:ascii="Arial" w:hAnsi="Arial" w:cs="Arial"/>
          <w:sz w:val="22"/>
          <w:szCs w:val="22"/>
        </w:rPr>
        <w:t>lause shall survive the termination or cancellation of this Agreement for any reason whatsoever</w:t>
      </w:r>
      <w:r w:rsidR="00F862C6" w:rsidRPr="004F06B7">
        <w:rPr>
          <w:rFonts w:ascii="Arial" w:hAnsi="Arial" w:cs="Arial"/>
          <w:sz w:val="22"/>
          <w:szCs w:val="22"/>
        </w:rPr>
        <w:t>.</w:t>
      </w:r>
    </w:p>
    <w:p w14:paraId="271F86DF" w14:textId="77777777" w:rsidR="00690DD2" w:rsidRPr="004F06B7" w:rsidRDefault="00690DD2" w:rsidP="00817C58">
      <w:pPr>
        <w:widowControl w:val="0"/>
        <w:spacing w:line="360" w:lineRule="auto"/>
        <w:ind w:left="709"/>
        <w:jc w:val="both"/>
        <w:rPr>
          <w:rFonts w:ascii="Arial" w:hAnsi="Arial" w:cs="Arial"/>
          <w:sz w:val="22"/>
          <w:szCs w:val="22"/>
        </w:rPr>
      </w:pPr>
    </w:p>
    <w:p w14:paraId="7F85D015" w14:textId="088A0423" w:rsidR="00DB5CA2" w:rsidRPr="004F06B7" w:rsidRDefault="000E1E36" w:rsidP="00656BCA">
      <w:pPr>
        <w:pStyle w:val="ListParagraph"/>
        <w:widowControl w:val="0"/>
        <w:numPr>
          <w:ilvl w:val="0"/>
          <w:numId w:val="8"/>
        </w:numPr>
        <w:spacing w:line="360" w:lineRule="auto"/>
        <w:ind w:left="709" w:hanging="709"/>
        <w:contextualSpacing w:val="0"/>
        <w:jc w:val="both"/>
        <w:rPr>
          <w:rFonts w:ascii="Arial" w:hAnsi="Arial" w:cs="Arial"/>
          <w:b/>
          <w:sz w:val="22"/>
          <w:szCs w:val="22"/>
          <w:lang w:val="en-US"/>
        </w:rPr>
      </w:pPr>
      <w:bookmarkStart w:id="359" w:name="_Toc327166940"/>
      <w:bookmarkStart w:id="360" w:name="_Toc327167092"/>
      <w:bookmarkStart w:id="361" w:name="_Toc327170267"/>
      <w:bookmarkStart w:id="362" w:name="_Ref334619261"/>
      <w:bookmarkStart w:id="363" w:name="_Ref371596823"/>
      <w:r w:rsidRPr="004F06B7">
        <w:rPr>
          <w:rFonts w:ascii="Arial" w:hAnsi="Arial" w:cs="Arial"/>
          <w:b/>
          <w:sz w:val="22"/>
          <w:szCs w:val="22"/>
          <w:lang w:val="en-US"/>
        </w:rPr>
        <w:t>INTELLECTUAL PROPERTY</w:t>
      </w:r>
      <w:bookmarkEnd w:id="359"/>
      <w:bookmarkEnd w:id="360"/>
      <w:bookmarkEnd w:id="361"/>
      <w:bookmarkEnd w:id="362"/>
      <w:bookmarkEnd w:id="363"/>
      <w:r w:rsidR="00DB5CA2" w:rsidRPr="004F06B7">
        <w:rPr>
          <w:rFonts w:ascii="Arial" w:hAnsi="Arial" w:cs="Arial"/>
          <w:b/>
          <w:sz w:val="22"/>
          <w:szCs w:val="22"/>
          <w:lang w:val="en-US"/>
        </w:rPr>
        <w:fldChar w:fldCharType="begin"/>
      </w:r>
      <w:r w:rsidR="00B63386" w:rsidRPr="004F06B7">
        <w:rPr>
          <w:rFonts w:ascii="Arial" w:hAnsi="Arial" w:cs="Arial"/>
          <w:sz w:val="22"/>
          <w:szCs w:val="22"/>
        </w:rPr>
        <w:instrText xml:space="preserve"> TC "</w:instrText>
      </w:r>
      <w:bookmarkStart w:id="364" w:name="_Toc334619100"/>
      <w:bookmarkStart w:id="365" w:name="_Toc371327500"/>
      <w:bookmarkStart w:id="366" w:name="_Toc479333813"/>
      <w:r w:rsidR="00AB3ED2" w:rsidRPr="004F06B7">
        <w:rPr>
          <w:rFonts w:ascii="Arial" w:hAnsi="Arial" w:cs="Arial"/>
          <w:b/>
          <w:sz w:val="22"/>
          <w:szCs w:val="22"/>
          <w:lang w:val="en-US"/>
        </w:rPr>
        <w:instrText>24</w:instrText>
      </w:r>
      <w:r w:rsidR="00B63386" w:rsidRPr="004F06B7">
        <w:rPr>
          <w:rFonts w:ascii="Arial" w:hAnsi="Arial" w:cs="Arial"/>
          <w:b/>
          <w:sz w:val="22"/>
          <w:szCs w:val="22"/>
          <w:lang w:val="en-US"/>
        </w:rPr>
        <w:instrText>.   INTELLECTUAL PROPERTY</w:instrText>
      </w:r>
      <w:bookmarkEnd w:id="364"/>
      <w:bookmarkEnd w:id="365"/>
      <w:bookmarkEnd w:id="366"/>
      <w:r w:rsidR="00B63386" w:rsidRPr="004F06B7">
        <w:rPr>
          <w:rFonts w:ascii="Arial" w:hAnsi="Arial" w:cs="Arial"/>
          <w:sz w:val="22"/>
          <w:szCs w:val="22"/>
        </w:rPr>
        <w:instrText xml:space="preserve">" \f C \l "1" </w:instrText>
      </w:r>
      <w:r w:rsidR="00DB5CA2" w:rsidRPr="004F06B7">
        <w:rPr>
          <w:rFonts w:ascii="Arial" w:hAnsi="Arial" w:cs="Arial"/>
          <w:b/>
          <w:sz w:val="22"/>
          <w:szCs w:val="22"/>
          <w:lang w:val="en-US"/>
        </w:rPr>
        <w:fldChar w:fldCharType="end"/>
      </w:r>
    </w:p>
    <w:p w14:paraId="4B8CA2E0" w14:textId="77777777" w:rsidR="00431DB3" w:rsidRPr="004F06B7" w:rsidRDefault="00431DB3" w:rsidP="00817C58">
      <w:pPr>
        <w:pStyle w:val="ListParagraph"/>
        <w:widowControl w:val="0"/>
        <w:spacing w:line="360" w:lineRule="auto"/>
        <w:ind w:left="709"/>
        <w:contextualSpacing w:val="0"/>
        <w:rPr>
          <w:rFonts w:ascii="Arial" w:hAnsi="Arial" w:cs="Arial"/>
          <w:b/>
          <w:sz w:val="22"/>
          <w:szCs w:val="22"/>
          <w:lang w:val="en-US"/>
        </w:rPr>
      </w:pPr>
    </w:p>
    <w:p w14:paraId="6D513EEB" w14:textId="77777777" w:rsidR="00037591" w:rsidRPr="004F06B7" w:rsidRDefault="000E1E36" w:rsidP="00656BCA">
      <w:pPr>
        <w:pStyle w:val="ListParagraph"/>
        <w:widowControl w:val="0"/>
        <w:numPr>
          <w:ilvl w:val="1"/>
          <w:numId w:val="3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Neither Party shall acquire any rights, </w:t>
      </w:r>
      <w:proofErr w:type="gramStart"/>
      <w:r w:rsidRPr="004F06B7">
        <w:rPr>
          <w:rFonts w:ascii="Arial" w:hAnsi="Arial" w:cs="Arial"/>
          <w:sz w:val="22"/>
          <w:szCs w:val="22"/>
        </w:rPr>
        <w:t>title</w:t>
      </w:r>
      <w:proofErr w:type="gramEnd"/>
      <w:r w:rsidRPr="004F06B7">
        <w:rPr>
          <w:rFonts w:ascii="Arial" w:hAnsi="Arial" w:cs="Arial"/>
          <w:sz w:val="22"/>
          <w:szCs w:val="22"/>
        </w:rPr>
        <w:t xml:space="preserve"> or interest of any kind in any </w:t>
      </w:r>
      <w:r w:rsidR="008D5FBC" w:rsidRPr="004F06B7">
        <w:rPr>
          <w:rFonts w:ascii="Arial" w:hAnsi="Arial" w:cs="Arial"/>
          <w:sz w:val="22"/>
          <w:szCs w:val="22"/>
        </w:rPr>
        <w:t xml:space="preserve">pre-existing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 xml:space="preserve">roperty owned by the other Party.  All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 xml:space="preserve">roperty owned by a Party and all modifications made by it to that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 xml:space="preserve">roperty, shall </w:t>
      </w:r>
      <w:proofErr w:type="gramStart"/>
      <w:r w:rsidRPr="004F06B7">
        <w:rPr>
          <w:rFonts w:ascii="Arial" w:hAnsi="Arial" w:cs="Arial"/>
          <w:sz w:val="22"/>
          <w:szCs w:val="22"/>
        </w:rPr>
        <w:t>at all times</w:t>
      </w:r>
      <w:proofErr w:type="gramEnd"/>
      <w:r w:rsidRPr="004F06B7">
        <w:rPr>
          <w:rFonts w:ascii="Arial" w:hAnsi="Arial" w:cs="Arial"/>
          <w:sz w:val="22"/>
          <w:szCs w:val="22"/>
        </w:rPr>
        <w:t xml:space="preserve"> remain the sole property of that Party. Unless</w:t>
      </w:r>
      <w:r w:rsidR="00137712" w:rsidRPr="004F06B7">
        <w:rPr>
          <w:rFonts w:ascii="Arial" w:hAnsi="Arial" w:cs="Arial"/>
          <w:sz w:val="22"/>
          <w:szCs w:val="22"/>
        </w:rPr>
        <w:t xml:space="preserve"> specifically authorised in this Agreement or in writing by a Party and then only to the extent so authorised, the other Party shall have no right to use the first mentioned Party’s </w:t>
      </w:r>
      <w:r w:rsidR="003B29D4" w:rsidRPr="004F06B7">
        <w:rPr>
          <w:rFonts w:ascii="Arial" w:hAnsi="Arial" w:cs="Arial"/>
          <w:sz w:val="22"/>
          <w:szCs w:val="22"/>
        </w:rPr>
        <w:t>I</w:t>
      </w:r>
      <w:r w:rsidR="00137712" w:rsidRPr="004F06B7">
        <w:rPr>
          <w:rFonts w:ascii="Arial" w:hAnsi="Arial" w:cs="Arial"/>
          <w:sz w:val="22"/>
          <w:szCs w:val="22"/>
        </w:rPr>
        <w:t xml:space="preserve">ntellectual </w:t>
      </w:r>
      <w:r w:rsidR="003B29D4" w:rsidRPr="004F06B7">
        <w:rPr>
          <w:rFonts w:ascii="Arial" w:hAnsi="Arial" w:cs="Arial"/>
          <w:sz w:val="22"/>
          <w:szCs w:val="22"/>
        </w:rPr>
        <w:t>P</w:t>
      </w:r>
      <w:r w:rsidR="00137712" w:rsidRPr="004F06B7">
        <w:rPr>
          <w:rFonts w:ascii="Arial" w:hAnsi="Arial" w:cs="Arial"/>
          <w:sz w:val="22"/>
          <w:szCs w:val="22"/>
        </w:rPr>
        <w:t>roperty in any manner</w:t>
      </w:r>
      <w:r w:rsidR="002600ED" w:rsidRPr="004F06B7">
        <w:rPr>
          <w:rFonts w:ascii="Arial" w:hAnsi="Arial" w:cs="Arial"/>
          <w:sz w:val="22"/>
          <w:szCs w:val="22"/>
        </w:rPr>
        <w:t xml:space="preserve">, save for </w:t>
      </w:r>
      <w:r w:rsidR="001B2991" w:rsidRPr="004F06B7">
        <w:rPr>
          <w:rFonts w:ascii="Arial" w:hAnsi="Arial" w:cs="Arial"/>
          <w:b/>
          <w:sz w:val="22"/>
          <w:szCs w:val="22"/>
        </w:rPr>
        <w:t xml:space="preserve">Clause </w:t>
      </w:r>
      <w:r w:rsidR="001B2991" w:rsidRPr="004F06B7">
        <w:rPr>
          <w:rFonts w:ascii="Arial" w:hAnsi="Arial" w:cs="Arial"/>
          <w:b/>
          <w:sz w:val="22"/>
          <w:szCs w:val="22"/>
        </w:rPr>
        <w:fldChar w:fldCharType="begin"/>
      </w:r>
      <w:r w:rsidR="001B2991" w:rsidRPr="004F06B7">
        <w:rPr>
          <w:rFonts w:ascii="Arial" w:hAnsi="Arial" w:cs="Arial"/>
          <w:b/>
          <w:sz w:val="22"/>
          <w:szCs w:val="22"/>
        </w:rPr>
        <w:instrText xml:space="preserve"> REF _Ref373304720 \r \h  \* MERGEFORMAT </w:instrText>
      </w:r>
      <w:r w:rsidR="001B2991" w:rsidRPr="004F06B7">
        <w:rPr>
          <w:rFonts w:ascii="Arial" w:hAnsi="Arial" w:cs="Arial"/>
          <w:b/>
          <w:sz w:val="22"/>
          <w:szCs w:val="22"/>
        </w:rPr>
      </w:r>
      <w:r w:rsidR="001B2991" w:rsidRPr="004F06B7">
        <w:rPr>
          <w:rFonts w:ascii="Arial" w:hAnsi="Arial" w:cs="Arial"/>
          <w:b/>
          <w:sz w:val="22"/>
          <w:szCs w:val="22"/>
        </w:rPr>
        <w:fldChar w:fldCharType="separate"/>
      </w:r>
      <w:r w:rsidR="00817C58">
        <w:rPr>
          <w:rFonts w:ascii="Arial" w:hAnsi="Arial" w:cs="Arial"/>
          <w:b/>
          <w:sz w:val="22"/>
          <w:szCs w:val="22"/>
        </w:rPr>
        <w:t>25</w:t>
      </w:r>
      <w:r w:rsidR="001B2991" w:rsidRPr="004F06B7">
        <w:rPr>
          <w:rFonts w:ascii="Arial" w:hAnsi="Arial" w:cs="Arial"/>
          <w:b/>
          <w:sz w:val="22"/>
          <w:szCs w:val="22"/>
        </w:rPr>
        <w:fldChar w:fldCharType="end"/>
      </w:r>
      <w:r w:rsidR="001B2991" w:rsidRPr="004F06B7">
        <w:rPr>
          <w:rFonts w:ascii="Arial" w:hAnsi="Arial" w:cs="Arial"/>
          <w:b/>
          <w:sz w:val="22"/>
          <w:szCs w:val="22"/>
        </w:rPr>
        <w:t xml:space="preserve"> </w:t>
      </w:r>
      <w:r w:rsidR="002600ED" w:rsidRPr="004F06B7">
        <w:rPr>
          <w:rFonts w:ascii="Arial" w:hAnsi="Arial" w:cs="Arial"/>
          <w:sz w:val="22"/>
          <w:szCs w:val="22"/>
        </w:rPr>
        <w:t>below</w:t>
      </w:r>
      <w:r w:rsidR="00137712" w:rsidRPr="004F06B7">
        <w:rPr>
          <w:rFonts w:ascii="Arial" w:hAnsi="Arial" w:cs="Arial"/>
          <w:sz w:val="22"/>
          <w:szCs w:val="22"/>
        </w:rPr>
        <w:t>.</w:t>
      </w:r>
      <w:bookmarkStart w:id="367" w:name="_Toc327166941"/>
      <w:bookmarkStart w:id="368" w:name="_Toc327167093"/>
      <w:bookmarkStart w:id="369" w:name="_Toc327170268"/>
      <w:bookmarkStart w:id="370" w:name="_Ref331403384"/>
    </w:p>
    <w:p w14:paraId="60E7AB84" w14:textId="77777777" w:rsidR="008733A3" w:rsidRPr="004F06B7" w:rsidRDefault="008733A3" w:rsidP="00817C58">
      <w:pPr>
        <w:pStyle w:val="ListParagraph"/>
        <w:widowControl w:val="0"/>
        <w:spacing w:line="360" w:lineRule="auto"/>
        <w:ind w:left="709"/>
        <w:contextualSpacing w:val="0"/>
        <w:rPr>
          <w:rFonts w:ascii="Arial" w:hAnsi="Arial" w:cs="Arial"/>
          <w:b/>
          <w:sz w:val="22"/>
          <w:szCs w:val="22"/>
        </w:rPr>
      </w:pPr>
      <w:bookmarkStart w:id="371" w:name="_Ref371597051"/>
    </w:p>
    <w:p w14:paraId="32ABC165" w14:textId="12437EF9" w:rsidR="00303E81" w:rsidRPr="004F06B7" w:rsidRDefault="000E1E3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72" w:name="_Ref373304720"/>
      <w:r w:rsidRPr="004F06B7">
        <w:rPr>
          <w:rFonts w:ascii="Arial" w:hAnsi="Arial" w:cs="Arial"/>
          <w:b/>
          <w:sz w:val="22"/>
          <w:szCs w:val="22"/>
        </w:rPr>
        <w:t>OWNERSHIP AND USE OF INFORMATION</w:t>
      </w:r>
      <w:bookmarkEnd w:id="367"/>
      <w:bookmarkEnd w:id="368"/>
      <w:bookmarkEnd w:id="369"/>
      <w:bookmarkEnd w:id="370"/>
      <w:bookmarkEnd w:id="371"/>
      <w:bookmarkEnd w:id="372"/>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73" w:name="_Toc334619101"/>
      <w:bookmarkStart w:id="374" w:name="_Toc371327501"/>
      <w:bookmarkStart w:id="375" w:name="_Toc479333814"/>
      <w:r w:rsidR="00AB3ED2" w:rsidRPr="004F06B7">
        <w:rPr>
          <w:rFonts w:ascii="Arial" w:hAnsi="Arial" w:cs="Arial"/>
          <w:b/>
          <w:sz w:val="22"/>
          <w:szCs w:val="22"/>
        </w:rPr>
        <w:instrText>25</w:instrText>
      </w:r>
      <w:r w:rsidR="00B63386" w:rsidRPr="004F06B7">
        <w:rPr>
          <w:rFonts w:ascii="Arial" w:hAnsi="Arial" w:cs="Arial"/>
          <w:b/>
          <w:sz w:val="22"/>
          <w:szCs w:val="22"/>
        </w:rPr>
        <w:instrText>.   OWNERSHIP AND USE OF INFORMATION</w:instrText>
      </w:r>
      <w:bookmarkEnd w:id="373"/>
      <w:bookmarkEnd w:id="374"/>
      <w:bookmarkEnd w:id="375"/>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0226FC63" w14:textId="77777777" w:rsidR="00303E81" w:rsidRPr="004F06B7" w:rsidRDefault="00303E81" w:rsidP="00817C58">
      <w:pPr>
        <w:pStyle w:val="ListParagraph"/>
        <w:widowControl w:val="0"/>
        <w:spacing w:line="360" w:lineRule="auto"/>
        <w:ind w:left="709"/>
        <w:contextualSpacing w:val="0"/>
        <w:rPr>
          <w:rFonts w:ascii="Arial" w:hAnsi="Arial" w:cs="Arial"/>
          <w:b/>
          <w:sz w:val="22"/>
          <w:szCs w:val="22"/>
        </w:rPr>
      </w:pPr>
    </w:p>
    <w:p w14:paraId="2CAD1A63" w14:textId="77777777" w:rsidR="00717466" w:rsidRPr="004F06B7" w:rsidRDefault="00D40027" w:rsidP="00656BCA">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sz w:val="22"/>
          <w:szCs w:val="22"/>
        </w:rPr>
        <w:t xml:space="preserve">The Service Provider </w:t>
      </w:r>
      <w:r w:rsidR="000E1E36" w:rsidRPr="004F06B7">
        <w:rPr>
          <w:rFonts w:ascii="Arial" w:hAnsi="Arial" w:cs="Arial"/>
          <w:sz w:val="22"/>
          <w:szCs w:val="22"/>
          <w:lang w:val="en-US"/>
        </w:rPr>
        <w:t>confirms that all records</w:t>
      </w:r>
      <w:r w:rsidR="00ED2AF7" w:rsidRPr="004F06B7">
        <w:rPr>
          <w:rFonts w:ascii="Arial" w:hAnsi="Arial" w:cs="Arial"/>
          <w:sz w:val="22"/>
          <w:szCs w:val="22"/>
          <w:lang w:val="en-US"/>
        </w:rPr>
        <w:t xml:space="preserve"> and reports</w:t>
      </w:r>
      <w:r w:rsidR="000E1E36" w:rsidRPr="004F06B7">
        <w:rPr>
          <w:rFonts w:ascii="Arial" w:hAnsi="Arial" w:cs="Arial"/>
          <w:sz w:val="22"/>
          <w:szCs w:val="22"/>
          <w:lang w:val="en-US"/>
        </w:rPr>
        <w:t xml:space="preserve"> pertaining to the Services to be rendered to SARS in terms of th</w:t>
      </w:r>
      <w:r w:rsidR="00764810" w:rsidRPr="004F06B7">
        <w:rPr>
          <w:rFonts w:ascii="Arial" w:hAnsi="Arial" w:cs="Arial"/>
          <w:sz w:val="22"/>
          <w:szCs w:val="22"/>
          <w:lang w:val="en-US"/>
        </w:rPr>
        <w:t>is</w:t>
      </w:r>
      <w:r w:rsidR="000E1E36" w:rsidRPr="004F06B7">
        <w:rPr>
          <w:rFonts w:ascii="Arial" w:hAnsi="Arial" w:cs="Arial"/>
          <w:sz w:val="22"/>
          <w:szCs w:val="22"/>
          <w:lang w:val="en-US"/>
        </w:rPr>
        <w:t xml:space="preserve"> Agreement will remain the sole property of SARS. </w:t>
      </w:r>
    </w:p>
    <w:p w14:paraId="07DA1931" w14:textId="77777777" w:rsidR="004840A0" w:rsidRPr="004F06B7" w:rsidRDefault="004840A0" w:rsidP="00817C58">
      <w:pPr>
        <w:pStyle w:val="ListParagraph"/>
        <w:widowControl w:val="0"/>
        <w:spacing w:line="360" w:lineRule="auto"/>
        <w:ind w:left="709"/>
        <w:contextualSpacing w:val="0"/>
        <w:jc w:val="both"/>
        <w:rPr>
          <w:rFonts w:ascii="Arial" w:hAnsi="Arial" w:cs="Arial"/>
          <w:b/>
          <w:sz w:val="22"/>
          <w:szCs w:val="22"/>
        </w:rPr>
      </w:pPr>
    </w:p>
    <w:p w14:paraId="55053362" w14:textId="77777777" w:rsidR="00303E81" w:rsidRPr="004F06B7" w:rsidRDefault="000E1E36" w:rsidP="00656BCA">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 xml:space="preserve">At the request of SARS, </w:t>
      </w:r>
      <w:r w:rsidR="00A93D58" w:rsidRPr="004F06B7">
        <w:rPr>
          <w:rFonts w:ascii="Arial" w:hAnsi="Arial" w:cs="Arial"/>
          <w:sz w:val="22"/>
          <w:szCs w:val="22"/>
          <w:lang w:val="en-US"/>
        </w:rPr>
        <w:t xml:space="preserve">and subject to Applicable Law, </w:t>
      </w:r>
      <w:r w:rsidR="00D40027" w:rsidRPr="004F06B7">
        <w:rPr>
          <w:rFonts w:ascii="Arial" w:hAnsi="Arial" w:cs="Arial"/>
          <w:sz w:val="22"/>
          <w:szCs w:val="22"/>
        </w:rPr>
        <w:t xml:space="preserve">the Service Provider </w:t>
      </w:r>
      <w:r w:rsidRPr="004F06B7">
        <w:rPr>
          <w:rFonts w:ascii="Arial" w:hAnsi="Arial" w:cs="Arial"/>
          <w:sz w:val="22"/>
          <w:szCs w:val="22"/>
          <w:lang w:val="en-US"/>
        </w:rPr>
        <w:t>shall make available all records</w:t>
      </w:r>
      <w:r w:rsidR="00ED2AF7" w:rsidRPr="004F06B7">
        <w:rPr>
          <w:rFonts w:ascii="Arial" w:hAnsi="Arial" w:cs="Arial"/>
          <w:sz w:val="22"/>
          <w:szCs w:val="22"/>
          <w:lang w:val="en-US"/>
        </w:rPr>
        <w:t xml:space="preserve"> and reports</w:t>
      </w:r>
      <w:r w:rsidRPr="004F06B7">
        <w:rPr>
          <w:rFonts w:ascii="Arial" w:hAnsi="Arial" w:cs="Arial"/>
          <w:sz w:val="22"/>
          <w:szCs w:val="22"/>
          <w:lang w:val="en-US"/>
        </w:rPr>
        <w:t xml:space="preserve"> pertaining to the Services within a reasonable period</w:t>
      </w:r>
      <w:r w:rsidR="00ED2AF7" w:rsidRPr="004F06B7">
        <w:rPr>
          <w:rFonts w:ascii="Arial" w:hAnsi="Arial" w:cs="Arial"/>
          <w:sz w:val="22"/>
          <w:szCs w:val="22"/>
          <w:lang w:val="en-US"/>
        </w:rPr>
        <w:t>,</w:t>
      </w:r>
      <w:r w:rsidRPr="004F06B7">
        <w:rPr>
          <w:rFonts w:ascii="Arial" w:hAnsi="Arial" w:cs="Arial"/>
          <w:sz w:val="22"/>
          <w:szCs w:val="22"/>
          <w:lang w:val="en-US"/>
        </w:rPr>
        <w:t xml:space="preserve"> but not exceeding seven </w:t>
      </w:r>
      <w:r w:rsidR="000A0283" w:rsidRPr="004F06B7">
        <w:rPr>
          <w:rFonts w:ascii="Arial" w:hAnsi="Arial" w:cs="Arial"/>
          <w:sz w:val="22"/>
          <w:szCs w:val="22"/>
          <w:lang w:val="en-US"/>
        </w:rPr>
        <w:t xml:space="preserve">(7) </w:t>
      </w:r>
      <w:r w:rsidRPr="004F06B7">
        <w:rPr>
          <w:rFonts w:ascii="Arial" w:hAnsi="Arial" w:cs="Arial"/>
          <w:sz w:val="22"/>
          <w:szCs w:val="22"/>
          <w:lang w:val="en-US"/>
        </w:rPr>
        <w:t>days from date of request</w:t>
      </w:r>
      <w:r w:rsidR="00E060F9" w:rsidRPr="004F06B7">
        <w:rPr>
          <w:rFonts w:ascii="Arial" w:hAnsi="Arial" w:cs="Arial"/>
          <w:sz w:val="22"/>
          <w:szCs w:val="22"/>
          <w:lang w:val="en-US"/>
        </w:rPr>
        <w:t>, unless otherwise specified</w:t>
      </w:r>
      <w:r w:rsidRPr="004F06B7">
        <w:rPr>
          <w:rFonts w:ascii="Arial" w:hAnsi="Arial" w:cs="Arial"/>
          <w:sz w:val="22"/>
          <w:szCs w:val="22"/>
          <w:lang w:val="en-US"/>
        </w:rPr>
        <w:t>.</w:t>
      </w:r>
      <w:bookmarkStart w:id="376" w:name="_Toc138829685"/>
      <w:bookmarkStart w:id="377" w:name="_Toc138829686"/>
      <w:bookmarkStart w:id="378" w:name="_Toc327166942"/>
      <w:bookmarkStart w:id="379" w:name="_Toc327167094"/>
      <w:bookmarkStart w:id="380" w:name="_Ref327167843"/>
      <w:bookmarkStart w:id="381" w:name="_Toc327170269"/>
      <w:bookmarkStart w:id="382" w:name="_Ref334619269"/>
      <w:bookmarkEnd w:id="376"/>
      <w:bookmarkEnd w:id="377"/>
    </w:p>
    <w:p w14:paraId="4391147D"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2FCBC9BE" w14:textId="40EADD92" w:rsidR="000F3755" w:rsidRPr="004F06B7" w:rsidRDefault="000F3755" w:rsidP="00656BCA">
      <w:pPr>
        <w:pStyle w:val="ListParagraph"/>
        <w:widowControl w:val="0"/>
        <w:numPr>
          <w:ilvl w:val="0"/>
          <w:numId w:val="8"/>
        </w:numPr>
        <w:spacing w:line="360" w:lineRule="auto"/>
        <w:ind w:left="709" w:hanging="709"/>
        <w:contextualSpacing w:val="0"/>
        <w:jc w:val="both"/>
        <w:rPr>
          <w:rFonts w:ascii="Arial" w:hAnsi="Arial" w:cs="Arial"/>
          <w:b/>
          <w:sz w:val="22"/>
          <w:szCs w:val="22"/>
          <w:lang w:val="en-US"/>
        </w:rPr>
      </w:pPr>
      <w:bookmarkStart w:id="383" w:name="_Ref371328549"/>
      <w:r w:rsidRPr="004F06B7">
        <w:rPr>
          <w:rFonts w:ascii="Arial" w:hAnsi="Arial" w:cs="Arial"/>
          <w:b/>
          <w:sz w:val="22"/>
          <w:szCs w:val="22"/>
          <w:lang w:val="en-ZA"/>
        </w:rPr>
        <w:t>TAX COMPLIANCE</w:t>
      </w:r>
      <w:bookmarkEnd w:id="378"/>
      <w:bookmarkEnd w:id="379"/>
      <w:bookmarkEnd w:id="380"/>
      <w:bookmarkEnd w:id="381"/>
      <w:bookmarkEnd w:id="382"/>
      <w:bookmarkEnd w:id="383"/>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bookmarkStart w:id="384" w:name="_Toc288827690"/>
      <w:bookmarkStart w:id="385" w:name="_Toc327100073"/>
      <w:bookmarkStart w:id="386" w:name="_Toc334619102"/>
      <w:bookmarkStart w:id="387" w:name="_Toc371327502"/>
      <w:bookmarkStart w:id="388" w:name="_Toc479333815"/>
      <w:r w:rsidR="00AB3ED2" w:rsidRPr="004F06B7">
        <w:rPr>
          <w:rFonts w:ascii="Arial" w:hAnsi="Arial" w:cs="Arial"/>
          <w:b/>
          <w:sz w:val="22"/>
          <w:szCs w:val="22"/>
          <w:lang w:val="en-ZA"/>
        </w:rPr>
        <w:instrText>26</w:instrText>
      </w:r>
      <w:r w:rsidRPr="004F06B7">
        <w:rPr>
          <w:rFonts w:ascii="Arial" w:hAnsi="Arial" w:cs="Arial"/>
          <w:b/>
          <w:sz w:val="22"/>
          <w:szCs w:val="22"/>
          <w:lang w:val="en-ZA"/>
        </w:rPr>
        <w:instrText>.</w:instrText>
      </w:r>
      <w:bookmarkStart w:id="389" w:name="_Toc297725742"/>
      <w:r w:rsidRPr="004F06B7">
        <w:rPr>
          <w:rFonts w:ascii="Arial" w:hAnsi="Arial" w:cs="Arial"/>
          <w:b/>
          <w:sz w:val="22"/>
          <w:szCs w:val="22"/>
          <w:lang w:val="en-ZA"/>
        </w:rPr>
        <w:instrText xml:space="preserve">   TAX COMPLIANCE</w:instrText>
      </w:r>
      <w:bookmarkEnd w:id="384"/>
      <w:bookmarkEnd w:id="385"/>
      <w:bookmarkEnd w:id="386"/>
      <w:bookmarkEnd w:id="387"/>
      <w:bookmarkEnd w:id="388"/>
      <w:bookmarkEnd w:id="389"/>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lang w:val="en-ZA"/>
        </w:rPr>
        <w:fldChar w:fldCharType="end"/>
      </w:r>
    </w:p>
    <w:p w14:paraId="380738B1"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0816C0C3" w14:textId="77777777" w:rsidR="000F3755" w:rsidRPr="004F06B7" w:rsidRDefault="0088617F" w:rsidP="00656BCA">
      <w:pPr>
        <w:pStyle w:val="ListParagraph"/>
        <w:widowControl w:val="0"/>
        <w:numPr>
          <w:ilvl w:val="1"/>
          <w:numId w:val="40"/>
        </w:numPr>
        <w:spacing w:line="360" w:lineRule="auto"/>
        <w:ind w:left="709" w:hanging="709"/>
        <w:contextualSpacing w:val="0"/>
        <w:jc w:val="both"/>
        <w:rPr>
          <w:rFonts w:ascii="Arial" w:hAnsi="Arial" w:cs="Arial"/>
          <w:sz w:val="22"/>
          <w:szCs w:val="22"/>
        </w:rPr>
      </w:pPr>
      <w:bookmarkStart w:id="390" w:name="_Ref478029770"/>
      <w:r w:rsidRPr="004F06B7">
        <w:rPr>
          <w:rFonts w:ascii="Arial" w:hAnsi="Arial" w:cs="Arial"/>
          <w:sz w:val="22"/>
          <w:szCs w:val="22"/>
        </w:rPr>
        <w:t>The</w:t>
      </w:r>
      <w:r w:rsidR="00D40027" w:rsidRPr="004F06B7">
        <w:rPr>
          <w:rFonts w:ascii="Arial" w:hAnsi="Arial" w:cs="Arial"/>
          <w:sz w:val="22"/>
          <w:szCs w:val="22"/>
        </w:rPr>
        <w:t xml:space="preserve"> Service Provider </w:t>
      </w:r>
      <w:r w:rsidR="000F3755" w:rsidRPr="004F06B7">
        <w:rPr>
          <w:rFonts w:ascii="Arial" w:hAnsi="Arial" w:cs="Arial"/>
          <w:sz w:val="22"/>
          <w:szCs w:val="22"/>
        </w:rPr>
        <w:t>represents and warrants that</w:t>
      </w:r>
      <w:r w:rsidR="00E71512" w:rsidRPr="004F06B7">
        <w:rPr>
          <w:rFonts w:ascii="Arial" w:hAnsi="Arial" w:cs="Arial"/>
          <w:sz w:val="22"/>
          <w:szCs w:val="22"/>
        </w:rPr>
        <w:t>,</w:t>
      </w:r>
      <w:r w:rsidR="000F3755" w:rsidRPr="004F06B7">
        <w:rPr>
          <w:rFonts w:ascii="Arial" w:hAnsi="Arial" w:cs="Arial"/>
          <w:sz w:val="22"/>
          <w:szCs w:val="22"/>
        </w:rPr>
        <w:t xml:space="preserve"> as of the Commencement Date of this Agreement, </w:t>
      </w:r>
      <w:r w:rsidRPr="004F06B7">
        <w:rPr>
          <w:rFonts w:ascii="Arial" w:hAnsi="Arial" w:cs="Arial"/>
          <w:sz w:val="22"/>
          <w:szCs w:val="22"/>
        </w:rPr>
        <w:t xml:space="preserve">the Service Provider </w:t>
      </w:r>
      <w:r w:rsidR="000F3755" w:rsidRPr="004F06B7">
        <w:rPr>
          <w:rFonts w:ascii="Arial" w:hAnsi="Arial" w:cs="Arial"/>
          <w:sz w:val="22"/>
          <w:szCs w:val="22"/>
        </w:rPr>
        <w:t xml:space="preserve">is and will remain compliant throughout the duration thereof with all </w:t>
      </w:r>
      <w:r w:rsidR="003E3478" w:rsidRPr="004F06B7">
        <w:rPr>
          <w:rFonts w:ascii="Arial" w:hAnsi="Arial" w:cs="Arial"/>
          <w:sz w:val="22"/>
          <w:szCs w:val="22"/>
        </w:rPr>
        <w:t>A</w:t>
      </w:r>
      <w:r w:rsidR="000F3755" w:rsidRPr="004F06B7">
        <w:rPr>
          <w:rFonts w:ascii="Arial" w:hAnsi="Arial" w:cs="Arial"/>
          <w:sz w:val="22"/>
          <w:szCs w:val="22"/>
        </w:rPr>
        <w:t xml:space="preserve">pplicable </w:t>
      </w:r>
      <w:r w:rsidR="003E3478" w:rsidRPr="004F06B7">
        <w:rPr>
          <w:rFonts w:ascii="Arial" w:hAnsi="Arial" w:cs="Arial"/>
          <w:sz w:val="22"/>
          <w:szCs w:val="22"/>
        </w:rPr>
        <w:t>L</w:t>
      </w:r>
      <w:r w:rsidR="000F3755" w:rsidRPr="004F06B7">
        <w:rPr>
          <w:rFonts w:ascii="Arial" w:hAnsi="Arial" w:cs="Arial"/>
          <w:sz w:val="22"/>
          <w:szCs w:val="22"/>
        </w:rPr>
        <w:t>aws relating to tax in South Africa.</w:t>
      </w:r>
      <w:bookmarkEnd w:id="390"/>
    </w:p>
    <w:p w14:paraId="6BED9FE0" w14:textId="77777777" w:rsidR="00817C58" w:rsidRDefault="00817C58" w:rsidP="00817C58">
      <w:pPr>
        <w:pStyle w:val="ListParagraph"/>
        <w:widowControl w:val="0"/>
        <w:spacing w:line="360" w:lineRule="auto"/>
        <w:ind w:left="709"/>
        <w:contextualSpacing w:val="0"/>
        <w:jc w:val="both"/>
        <w:rPr>
          <w:rFonts w:ascii="Arial" w:hAnsi="Arial" w:cs="Arial"/>
          <w:sz w:val="22"/>
          <w:szCs w:val="22"/>
        </w:rPr>
      </w:pPr>
    </w:p>
    <w:p w14:paraId="161B4692" w14:textId="77777777" w:rsidR="000F3755" w:rsidRPr="004F06B7" w:rsidRDefault="00ED2AF7" w:rsidP="00656BCA">
      <w:pPr>
        <w:pStyle w:val="ListParagraph"/>
        <w:widowControl w:val="0"/>
        <w:numPr>
          <w:ilvl w:val="1"/>
          <w:numId w:val="4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If the Service Provider fails to </w:t>
      </w:r>
      <w:r w:rsidR="000B317F" w:rsidRPr="004F06B7">
        <w:rPr>
          <w:rFonts w:ascii="Arial" w:hAnsi="Arial" w:cs="Arial"/>
          <w:sz w:val="22"/>
          <w:szCs w:val="22"/>
        </w:rPr>
        <w:t xml:space="preserve">remain compliant as contemplated in </w:t>
      </w:r>
      <w:r w:rsidR="000B317F" w:rsidRPr="004F06B7">
        <w:rPr>
          <w:rFonts w:ascii="Arial" w:hAnsi="Arial" w:cs="Arial"/>
          <w:b/>
          <w:sz w:val="22"/>
          <w:szCs w:val="22"/>
        </w:rPr>
        <w:t xml:space="preserve">Clause </w:t>
      </w:r>
      <w:r w:rsidR="000B317F" w:rsidRPr="004F06B7">
        <w:rPr>
          <w:rFonts w:ascii="Arial" w:hAnsi="Arial" w:cs="Arial"/>
          <w:b/>
          <w:sz w:val="22"/>
          <w:szCs w:val="22"/>
        </w:rPr>
        <w:fldChar w:fldCharType="begin"/>
      </w:r>
      <w:r w:rsidR="000B317F" w:rsidRPr="004F06B7">
        <w:rPr>
          <w:rFonts w:ascii="Arial" w:hAnsi="Arial" w:cs="Arial"/>
          <w:b/>
          <w:sz w:val="22"/>
          <w:szCs w:val="22"/>
        </w:rPr>
        <w:instrText xml:space="preserve"> REF _Ref478029770 \r \h  \* MERGEFORMAT </w:instrText>
      </w:r>
      <w:r w:rsidR="000B317F" w:rsidRPr="004F06B7">
        <w:rPr>
          <w:rFonts w:ascii="Arial" w:hAnsi="Arial" w:cs="Arial"/>
          <w:b/>
          <w:sz w:val="22"/>
          <w:szCs w:val="22"/>
        </w:rPr>
      </w:r>
      <w:r w:rsidR="000B317F" w:rsidRPr="004F06B7">
        <w:rPr>
          <w:rFonts w:ascii="Arial" w:hAnsi="Arial" w:cs="Arial"/>
          <w:b/>
          <w:sz w:val="22"/>
          <w:szCs w:val="22"/>
        </w:rPr>
        <w:fldChar w:fldCharType="separate"/>
      </w:r>
      <w:r w:rsidR="00817C58">
        <w:rPr>
          <w:rFonts w:ascii="Arial" w:hAnsi="Arial" w:cs="Arial"/>
          <w:b/>
          <w:sz w:val="22"/>
          <w:szCs w:val="22"/>
        </w:rPr>
        <w:t>26.1</w:t>
      </w:r>
      <w:r w:rsidR="000B317F" w:rsidRPr="004F06B7">
        <w:rPr>
          <w:rFonts w:ascii="Arial" w:hAnsi="Arial" w:cs="Arial"/>
          <w:b/>
          <w:sz w:val="22"/>
          <w:szCs w:val="22"/>
        </w:rPr>
        <w:fldChar w:fldCharType="end"/>
      </w:r>
      <w:r w:rsidRPr="004F06B7">
        <w:rPr>
          <w:rFonts w:ascii="Arial" w:hAnsi="Arial" w:cs="Arial"/>
          <w:sz w:val="22"/>
          <w:szCs w:val="22"/>
        </w:rPr>
        <w:t>, SARS may terminate th</w:t>
      </w:r>
      <w:r w:rsidR="00E71512" w:rsidRPr="004F06B7">
        <w:rPr>
          <w:rFonts w:ascii="Arial" w:hAnsi="Arial" w:cs="Arial"/>
          <w:sz w:val="22"/>
          <w:szCs w:val="22"/>
        </w:rPr>
        <w:t xml:space="preserve">is </w:t>
      </w:r>
      <w:r w:rsidRPr="004F06B7">
        <w:rPr>
          <w:rFonts w:ascii="Arial" w:hAnsi="Arial" w:cs="Arial"/>
          <w:sz w:val="22"/>
          <w:szCs w:val="22"/>
        </w:rPr>
        <w:t xml:space="preserve">Agreement </w:t>
      </w:r>
      <w:r w:rsidR="00E71512" w:rsidRPr="004F06B7">
        <w:rPr>
          <w:rFonts w:ascii="Arial" w:hAnsi="Arial" w:cs="Arial"/>
          <w:sz w:val="22"/>
          <w:szCs w:val="22"/>
        </w:rPr>
        <w:t>immediately</w:t>
      </w:r>
      <w:r w:rsidR="00C07A20" w:rsidRPr="004F06B7">
        <w:rPr>
          <w:rFonts w:ascii="Arial" w:hAnsi="Arial" w:cs="Arial"/>
          <w:sz w:val="22"/>
          <w:szCs w:val="22"/>
        </w:rPr>
        <w:t xml:space="preserve">. </w:t>
      </w:r>
      <w:r w:rsidRPr="004F06B7">
        <w:rPr>
          <w:rFonts w:ascii="Arial" w:hAnsi="Arial" w:cs="Arial"/>
          <w:sz w:val="22"/>
          <w:szCs w:val="22"/>
        </w:rPr>
        <w:t>SARS will have no liability to the Service Provider with respect to such termination.</w:t>
      </w:r>
    </w:p>
    <w:p w14:paraId="2F6EFB9F" w14:textId="77777777" w:rsidR="00E71512" w:rsidRPr="004F06B7" w:rsidRDefault="00E71512" w:rsidP="00817C58">
      <w:pPr>
        <w:widowControl w:val="0"/>
        <w:spacing w:line="360" w:lineRule="auto"/>
        <w:ind w:left="709"/>
        <w:jc w:val="both"/>
        <w:rPr>
          <w:rFonts w:ascii="Arial" w:hAnsi="Arial" w:cs="Arial"/>
          <w:sz w:val="22"/>
          <w:szCs w:val="22"/>
        </w:rPr>
      </w:pPr>
    </w:p>
    <w:p w14:paraId="4FB7DF86" w14:textId="088EF0AF" w:rsidR="000F3755" w:rsidRPr="004F06B7" w:rsidRDefault="000F3755"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391" w:name="_Toc327166943"/>
      <w:bookmarkStart w:id="392" w:name="_Toc327167095"/>
      <w:bookmarkStart w:id="393" w:name="_Ref327167846"/>
      <w:bookmarkStart w:id="394" w:name="_Toc327170270"/>
      <w:bookmarkStart w:id="395" w:name="_Ref334619276"/>
      <w:bookmarkStart w:id="396" w:name="_Ref373304954"/>
      <w:r w:rsidRPr="004F06B7">
        <w:rPr>
          <w:rFonts w:ascii="Arial" w:hAnsi="Arial" w:cs="Arial"/>
          <w:b/>
          <w:sz w:val="22"/>
          <w:szCs w:val="22"/>
        </w:rPr>
        <w:t>BROAD-BASED BLACK ECONOMIC EMPOWERMENT</w:t>
      </w:r>
      <w:bookmarkEnd w:id="391"/>
      <w:bookmarkEnd w:id="392"/>
      <w:bookmarkEnd w:id="393"/>
      <w:bookmarkEnd w:id="394"/>
      <w:bookmarkEnd w:id="395"/>
      <w:bookmarkEnd w:id="396"/>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397" w:name="_Toc327100074"/>
      <w:bookmarkStart w:id="398" w:name="_Toc334619103"/>
      <w:bookmarkStart w:id="399" w:name="_Toc371327503"/>
      <w:bookmarkStart w:id="400" w:name="_Toc479333816"/>
      <w:r w:rsidR="00AB3ED2" w:rsidRPr="004F06B7">
        <w:rPr>
          <w:rFonts w:ascii="Arial" w:hAnsi="Arial" w:cs="Arial"/>
          <w:b/>
          <w:sz w:val="22"/>
          <w:szCs w:val="22"/>
        </w:rPr>
        <w:instrText>27</w:instrText>
      </w:r>
      <w:r w:rsidRPr="004F06B7">
        <w:rPr>
          <w:rFonts w:ascii="Arial" w:hAnsi="Arial" w:cs="Arial"/>
          <w:b/>
          <w:sz w:val="22"/>
          <w:szCs w:val="22"/>
        </w:rPr>
        <w:instrText>.</w:instrText>
      </w:r>
      <w:bookmarkStart w:id="401" w:name="_Toc297725743"/>
      <w:r w:rsidRPr="004F06B7">
        <w:rPr>
          <w:rFonts w:ascii="Arial" w:hAnsi="Arial" w:cs="Arial"/>
          <w:b/>
          <w:sz w:val="22"/>
          <w:szCs w:val="22"/>
        </w:rPr>
        <w:instrText xml:space="preserve">   BROAD-BASED BLACK ECONOMIC EMPOWERMENT</w:instrText>
      </w:r>
      <w:bookmarkEnd w:id="397"/>
      <w:bookmarkEnd w:id="398"/>
      <w:bookmarkEnd w:id="399"/>
      <w:bookmarkEnd w:id="400"/>
      <w:bookmarkEnd w:id="401"/>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C06EC92" w14:textId="77777777" w:rsidR="00C07A20" w:rsidRPr="004F06B7" w:rsidRDefault="00C07A20" w:rsidP="00817C58">
      <w:pPr>
        <w:pStyle w:val="ListParagraph"/>
        <w:widowControl w:val="0"/>
        <w:spacing w:line="360" w:lineRule="auto"/>
        <w:ind w:left="709"/>
        <w:contextualSpacing w:val="0"/>
        <w:jc w:val="both"/>
        <w:rPr>
          <w:rFonts w:ascii="Arial" w:hAnsi="Arial" w:cs="Arial"/>
          <w:b/>
          <w:sz w:val="22"/>
          <w:szCs w:val="22"/>
        </w:rPr>
      </w:pPr>
    </w:p>
    <w:p w14:paraId="10AE9587" w14:textId="77777777" w:rsidR="00F8082A" w:rsidRPr="004F06B7" w:rsidRDefault="0088617F" w:rsidP="00656BCA">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w:t>
      </w:r>
      <w:r w:rsidR="000F3755" w:rsidRPr="004F06B7">
        <w:rPr>
          <w:rFonts w:ascii="Arial" w:hAnsi="Arial" w:cs="Arial"/>
          <w:sz w:val="22"/>
          <w:szCs w:val="22"/>
        </w:rPr>
        <w:t xml:space="preserve">acknowledges that Broad-Based Black Economic Empowerment is a business and social imperative </w:t>
      </w:r>
      <w:proofErr w:type="gramStart"/>
      <w:r w:rsidR="000F3755" w:rsidRPr="004F06B7">
        <w:rPr>
          <w:rFonts w:ascii="Arial" w:hAnsi="Arial" w:cs="Arial"/>
          <w:sz w:val="22"/>
          <w:szCs w:val="22"/>
        </w:rPr>
        <w:t>in order to</w:t>
      </w:r>
      <w:proofErr w:type="gramEnd"/>
      <w:r w:rsidR="000F3755" w:rsidRPr="004F06B7">
        <w:rPr>
          <w:rFonts w:ascii="Arial" w:hAnsi="Arial" w:cs="Arial"/>
          <w:sz w:val="22"/>
          <w:szCs w:val="22"/>
        </w:rPr>
        <w:t xml:space="preserve"> achieve a non-racial, </w:t>
      </w:r>
      <w:r w:rsidR="00C07A20" w:rsidRPr="004F06B7">
        <w:rPr>
          <w:rFonts w:ascii="Arial" w:hAnsi="Arial" w:cs="Arial"/>
          <w:sz w:val="22"/>
          <w:szCs w:val="22"/>
        </w:rPr>
        <w:t>non-sexist,</w:t>
      </w:r>
      <w:r w:rsidR="000F3755" w:rsidRPr="004F06B7">
        <w:rPr>
          <w:rFonts w:ascii="Arial" w:hAnsi="Arial" w:cs="Arial"/>
          <w:sz w:val="22"/>
          <w:szCs w:val="22"/>
        </w:rPr>
        <w:t xml:space="preserve"> and equitable society in </w:t>
      </w:r>
      <w:r w:rsidR="00C07A20" w:rsidRPr="004F06B7">
        <w:rPr>
          <w:rFonts w:ascii="Arial" w:hAnsi="Arial" w:cs="Arial"/>
          <w:sz w:val="22"/>
          <w:szCs w:val="22"/>
        </w:rPr>
        <w:t>South Africa</w:t>
      </w:r>
      <w:r w:rsidR="000F3755" w:rsidRPr="004F06B7">
        <w:rPr>
          <w:rFonts w:ascii="Arial" w:hAnsi="Arial" w:cs="Arial"/>
          <w:sz w:val="22"/>
          <w:szCs w:val="22"/>
        </w:rPr>
        <w:t>.</w:t>
      </w:r>
    </w:p>
    <w:p w14:paraId="14AB1285" w14:textId="77777777" w:rsidR="00C07A20" w:rsidRPr="004F06B7" w:rsidRDefault="00CD4E4D" w:rsidP="00817C58">
      <w:pPr>
        <w:pStyle w:val="ListParagraph"/>
        <w:widowControl w:val="0"/>
        <w:tabs>
          <w:tab w:val="left" w:pos="1110"/>
        </w:tabs>
        <w:spacing w:line="360" w:lineRule="auto"/>
        <w:ind w:left="709"/>
        <w:contextualSpacing w:val="0"/>
        <w:jc w:val="both"/>
        <w:rPr>
          <w:rFonts w:ascii="Arial" w:hAnsi="Arial" w:cs="Arial"/>
          <w:sz w:val="22"/>
          <w:szCs w:val="22"/>
        </w:rPr>
      </w:pPr>
      <w:r w:rsidRPr="004F06B7">
        <w:rPr>
          <w:rFonts w:ascii="Arial" w:hAnsi="Arial" w:cs="Arial"/>
          <w:sz w:val="22"/>
          <w:szCs w:val="22"/>
        </w:rPr>
        <w:tab/>
      </w:r>
    </w:p>
    <w:p w14:paraId="01F22DD2" w14:textId="77777777" w:rsidR="00C07A20" w:rsidRPr="004F06B7" w:rsidRDefault="000F3755" w:rsidP="00656BCA">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In pursuance of this objective </w:t>
      </w:r>
      <w:r w:rsidR="0088617F" w:rsidRPr="004F06B7">
        <w:rPr>
          <w:rFonts w:ascii="Arial" w:hAnsi="Arial" w:cs="Arial"/>
          <w:sz w:val="22"/>
          <w:szCs w:val="22"/>
        </w:rPr>
        <w:t xml:space="preserve">the Service Provider </w:t>
      </w:r>
      <w:r w:rsidRPr="004F06B7">
        <w:rPr>
          <w:rFonts w:ascii="Arial" w:hAnsi="Arial" w:cs="Arial"/>
          <w:sz w:val="22"/>
          <w:szCs w:val="22"/>
        </w:rPr>
        <w:t>commits and warrants to comply in all respects with the requirements of</w:t>
      </w:r>
      <w:r w:rsidR="000837B9" w:rsidRPr="004F06B7">
        <w:rPr>
          <w:rFonts w:ascii="Arial" w:hAnsi="Arial" w:cs="Arial"/>
          <w:sz w:val="22"/>
          <w:szCs w:val="22"/>
        </w:rPr>
        <w:t xml:space="preserve"> the Broad-Based Black Economic </w:t>
      </w:r>
      <w:r w:rsidRPr="004F06B7">
        <w:rPr>
          <w:rFonts w:ascii="Arial" w:hAnsi="Arial" w:cs="Arial"/>
          <w:sz w:val="22"/>
          <w:szCs w:val="22"/>
        </w:rPr>
        <w:t>Empowerment Act, 2003 (Act No. 53 of 2003) (hereafter referred to as the B</w:t>
      </w:r>
      <w:r w:rsidR="005E69A4" w:rsidRPr="004F06B7">
        <w:rPr>
          <w:rFonts w:ascii="Arial" w:hAnsi="Arial" w:cs="Arial"/>
          <w:sz w:val="22"/>
          <w:szCs w:val="22"/>
        </w:rPr>
        <w:t>-</w:t>
      </w:r>
      <w:r w:rsidRPr="004F06B7">
        <w:rPr>
          <w:rFonts w:ascii="Arial" w:hAnsi="Arial" w:cs="Arial"/>
          <w:sz w:val="22"/>
          <w:szCs w:val="22"/>
        </w:rPr>
        <w:t>BBEE Act) as amended from time to time, and the Codes of Good Practice issued in terms of the B</w:t>
      </w:r>
      <w:r w:rsidR="005E69A4" w:rsidRPr="004F06B7">
        <w:rPr>
          <w:rFonts w:ascii="Arial" w:hAnsi="Arial" w:cs="Arial"/>
          <w:sz w:val="22"/>
          <w:szCs w:val="22"/>
        </w:rPr>
        <w:t>-</w:t>
      </w:r>
      <w:r w:rsidRPr="004F06B7">
        <w:rPr>
          <w:rFonts w:ascii="Arial" w:hAnsi="Arial" w:cs="Arial"/>
          <w:sz w:val="22"/>
          <w:szCs w:val="22"/>
        </w:rPr>
        <w:t>BBEE Act</w:t>
      </w:r>
      <w:r w:rsidR="000837B9" w:rsidRPr="004F06B7">
        <w:rPr>
          <w:rFonts w:ascii="Arial" w:hAnsi="Arial" w:cs="Arial"/>
          <w:sz w:val="22"/>
          <w:szCs w:val="22"/>
        </w:rPr>
        <w:t>.</w:t>
      </w:r>
    </w:p>
    <w:p w14:paraId="42D478ED"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6C2FF94F" w14:textId="77777777" w:rsidR="00C07A20" w:rsidRPr="004F06B7" w:rsidRDefault="000F3755" w:rsidP="00656BCA">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Upon signature of this Agreement and one (1) month after the expiry of a current certificate for a particular year, </w:t>
      </w:r>
      <w:r w:rsidR="0088617F" w:rsidRPr="004F06B7">
        <w:rPr>
          <w:rFonts w:ascii="Arial" w:hAnsi="Arial" w:cs="Arial"/>
          <w:sz w:val="22"/>
          <w:szCs w:val="22"/>
        </w:rPr>
        <w:t xml:space="preserve">the Service Provider </w:t>
      </w:r>
      <w:r w:rsidRPr="004F06B7">
        <w:rPr>
          <w:rFonts w:ascii="Arial" w:hAnsi="Arial" w:cs="Arial"/>
          <w:sz w:val="22"/>
          <w:szCs w:val="22"/>
        </w:rPr>
        <w:t xml:space="preserve">shall provide SARS with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 from an agency accredited by the South African National Accreditation System.</w:t>
      </w:r>
      <w:bookmarkStart w:id="402" w:name="_Ref220388441"/>
    </w:p>
    <w:p w14:paraId="077C3B0C"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43F1EBD7" w14:textId="77777777" w:rsidR="007E061F" w:rsidRPr="004F06B7" w:rsidRDefault="000F3755" w:rsidP="00656BCA">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During the currency of this Agreement (including any extension or renewal hereof which may apply), </w:t>
      </w:r>
      <w:r w:rsidR="0088617F" w:rsidRPr="004F06B7">
        <w:rPr>
          <w:rFonts w:ascii="Arial" w:hAnsi="Arial" w:cs="Arial"/>
          <w:sz w:val="22"/>
          <w:szCs w:val="22"/>
        </w:rPr>
        <w:t xml:space="preserve">the Service Provider </w:t>
      </w:r>
      <w:r w:rsidRPr="004F06B7">
        <w:rPr>
          <w:rFonts w:ascii="Arial" w:hAnsi="Arial" w:cs="Arial"/>
          <w:sz w:val="22"/>
          <w:szCs w:val="22"/>
        </w:rPr>
        <w:t>shall use reasonable endeavours to maintain and</w:t>
      </w:r>
      <w:r w:rsidR="00DF53C4" w:rsidRPr="004F06B7">
        <w:rPr>
          <w:rFonts w:ascii="Arial" w:hAnsi="Arial" w:cs="Arial"/>
          <w:sz w:val="22"/>
          <w:szCs w:val="22"/>
        </w:rPr>
        <w:t>/or</w:t>
      </w:r>
      <w:r w:rsidRPr="004F06B7">
        <w:rPr>
          <w:rFonts w:ascii="Arial" w:hAnsi="Arial" w:cs="Arial"/>
          <w:sz w:val="22"/>
          <w:szCs w:val="22"/>
        </w:rPr>
        <w:t xml:space="preserve"> improve its current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w:t>
      </w:r>
      <w:bookmarkEnd w:id="402"/>
    </w:p>
    <w:p w14:paraId="32F15E97" w14:textId="77777777" w:rsidR="009D277F" w:rsidRPr="004F06B7" w:rsidRDefault="009D277F" w:rsidP="00817C58">
      <w:pPr>
        <w:pStyle w:val="ListParagraph"/>
        <w:widowControl w:val="0"/>
        <w:spacing w:line="360" w:lineRule="auto"/>
        <w:ind w:left="709"/>
        <w:contextualSpacing w:val="0"/>
        <w:jc w:val="both"/>
        <w:rPr>
          <w:rFonts w:ascii="Arial" w:hAnsi="Arial" w:cs="Arial"/>
          <w:sz w:val="22"/>
          <w:szCs w:val="22"/>
        </w:rPr>
      </w:pPr>
    </w:p>
    <w:p w14:paraId="70C68545" w14:textId="77777777" w:rsidR="00C07A20" w:rsidRPr="004F06B7" w:rsidRDefault="000F3755" w:rsidP="00656BCA">
      <w:pPr>
        <w:pStyle w:val="ListParagraph"/>
        <w:widowControl w:val="0"/>
        <w:numPr>
          <w:ilvl w:val="1"/>
          <w:numId w:val="4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 failure to provide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 xml:space="preserve">BEE rating status or a failure to comply with provisions of this </w:t>
      </w:r>
      <w:r w:rsidR="00D270ED" w:rsidRPr="004F06B7">
        <w:rPr>
          <w:rFonts w:ascii="Arial" w:hAnsi="Arial" w:cs="Arial"/>
          <w:sz w:val="22"/>
          <w:szCs w:val="22"/>
        </w:rPr>
        <w:t>C</w:t>
      </w:r>
      <w:r w:rsidRPr="004F06B7">
        <w:rPr>
          <w:rFonts w:ascii="Arial" w:hAnsi="Arial" w:cs="Arial"/>
          <w:sz w:val="22"/>
          <w:szCs w:val="22"/>
        </w:rPr>
        <w:t>lause will entitle SARS to terminate th</w:t>
      </w:r>
      <w:r w:rsidR="00764810" w:rsidRPr="004F06B7">
        <w:rPr>
          <w:rFonts w:ascii="Arial" w:hAnsi="Arial" w:cs="Arial"/>
          <w:sz w:val="22"/>
          <w:szCs w:val="22"/>
        </w:rPr>
        <w:t>is</w:t>
      </w:r>
      <w:r w:rsidRPr="004F06B7">
        <w:rPr>
          <w:rFonts w:ascii="Arial" w:hAnsi="Arial" w:cs="Arial"/>
          <w:sz w:val="22"/>
          <w:szCs w:val="22"/>
        </w:rPr>
        <w:t xml:space="preserve"> Agreement by giving </w:t>
      </w:r>
      <w:r w:rsidR="0088617F" w:rsidRPr="004F06B7">
        <w:rPr>
          <w:rFonts w:ascii="Arial" w:hAnsi="Arial" w:cs="Arial"/>
          <w:sz w:val="22"/>
          <w:szCs w:val="22"/>
        </w:rPr>
        <w:t xml:space="preserve">the Service Provider </w:t>
      </w:r>
      <w:r w:rsidRPr="004F06B7">
        <w:rPr>
          <w:rFonts w:ascii="Arial" w:hAnsi="Arial" w:cs="Arial"/>
          <w:sz w:val="22"/>
          <w:szCs w:val="22"/>
        </w:rPr>
        <w:t>one (1) month</w:t>
      </w:r>
      <w:r w:rsidR="00671823" w:rsidRPr="004F06B7">
        <w:rPr>
          <w:rFonts w:ascii="Arial" w:hAnsi="Arial" w:cs="Arial"/>
          <w:sz w:val="22"/>
          <w:szCs w:val="22"/>
        </w:rPr>
        <w:t>’</w:t>
      </w:r>
      <w:r w:rsidRPr="004F06B7">
        <w:rPr>
          <w:rFonts w:ascii="Arial" w:hAnsi="Arial" w:cs="Arial"/>
          <w:sz w:val="22"/>
          <w:szCs w:val="22"/>
        </w:rPr>
        <w:t>s written notice.</w:t>
      </w:r>
    </w:p>
    <w:p w14:paraId="0AF38DAC" w14:textId="77777777" w:rsidR="00BD138E" w:rsidRPr="004F06B7" w:rsidRDefault="00BD138E" w:rsidP="00817C58">
      <w:pPr>
        <w:widowControl w:val="0"/>
        <w:spacing w:line="360" w:lineRule="auto"/>
        <w:jc w:val="both"/>
        <w:rPr>
          <w:rFonts w:ascii="Arial" w:hAnsi="Arial" w:cs="Arial"/>
          <w:sz w:val="22"/>
          <w:szCs w:val="22"/>
        </w:rPr>
      </w:pPr>
    </w:p>
    <w:p w14:paraId="3C8EBEA6" w14:textId="00B65A25"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bookmarkStart w:id="403" w:name="_Ref513464442"/>
      <w:bookmarkStart w:id="404" w:name="_Toc519590977"/>
      <w:bookmarkStart w:id="405" w:name="_Ref41466090"/>
      <w:bookmarkStart w:id="406" w:name="_Toc179617267"/>
      <w:bookmarkStart w:id="407" w:name="_Toc327166944"/>
      <w:bookmarkStart w:id="408" w:name="_Toc327167096"/>
      <w:bookmarkStart w:id="409" w:name="_Toc327170271"/>
      <w:r w:rsidRPr="004F06B7">
        <w:rPr>
          <w:rFonts w:ascii="Arial" w:hAnsi="Arial" w:cs="Arial"/>
          <w:b/>
          <w:sz w:val="22"/>
          <w:szCs w:val="22"/>
        </w:rPr>
        <w:t>ADDRESSES</w:t>
      </w:r>
      <w:bookmarkEnd w:id="403"/>
      <w:bookmarkEnd w:id="404"/>
      <w:bookmarkEnd w:id="405"/>
      <w:bookmarkEnd w:id="406"/>
      <w:bookmarkEnd w:id="407"/>
      <w:bookmarkEnd w:id="408"/>
      <w:bookmarkEnd w:id="409"/>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410" w:name="_Toc327100075"/>
      <w:bookmarkStart w:id="411" w:name="_Toc334619104"/>
      <w:bookmarkStart w:id="412" w:name="_Toc371327504"/>
      <w:bookmarkStart w:id="413" w:name="_Toc479333817"/>
      <w:r w:rsidR="00AB3ED2" w:rsidRPr="004F06B7">
        <w:rPr>
          <w:rFonts w:ascii="Arial" w:hAnsi="Arial" w:cs="Arial"/>
          <w:b/>
          <w:sz w:val="22"/>
          <w:szCs w:val="22"/>
        </w:rPr>
        <w:instrText>28</w:instrText>
      </w:r>
      <w:r w:rsidR="00D5064B" w:rsidRPr="004F06B7">
        <w:rPr>
          <w:rFonts w:ascii="Arial" w:hAnsi="Arial" w:cs="Arial"/>
          <w:b/>
          <w:sz w:val="22"/>
          <w:szCs w:val="22"/>
        </w:rPr>
        <w:instrText>.   ADDRESSES</w:instrText>
      </w:r>
      <w:bookmarkEnd w:id="410"/>
      <w:bookmarkEnd w:id="411"/>
      <w:bookmarkEnd w:id="412"/>
      <w:bookmarkEnd w:id="413"/>
      <w:r w:rsidR="00D5064B" w:rsidRPr="004F06B7">
        <w:rPr>
          <w:rFonts w:ascii="Arial" w:hAnsi="Arial" w:cs="Arial"/>
          <w:sz w:val="22"/>
          <w:szCs w:val="22"/>
        </w:rPr>
        <w:instrText>" \f C \l "1"</w:instrText>
      </w:r>
      <w:r w:rsidR="00D5064B"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414" w:name="_Ref133132914"/>
    </w:p>
    <w:p w14:paraId="4B34C4DD" w14:textId="77777777" w:rsidR="000837B9" w:rsidRPr="004F06B7" w:rsidRDefault="000837B9" w:rsidP="00817C58">
      <w:pPr>
        <w:pStyle w:val="ListParagraph"/>
        <w:widowControl w:val="0"/>
        <w:spacing w:line="360" w:lineRule="auto"/>
        <w:ind w:left="709"/>
        <w:contextualSpacing w:val="0"/>
        <w:rPr>
          <w:rFonts w:ascii="Arial" w:hAnsi="Arial" w:cs="Arial"/>
          <w:b/>
          <w:sz w:val="22"/>
          <w:szCs w:val="22"/>
        </w:rPr>
      </w:pPr>
    </w:p>
    <w:p w14:paraId="427134F7" w14:textId="77777777" w:rsidR="00DB5CA2" w:rsidRPr="00A32A4F"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Each Party chooses the addresses set out </w:t>
      </w:r>
      <w:r w:rsidR="00CA4E8A" w:rsidRPr="00A32A4F">
        <w:rPr>
          <w:rFonts w:ascii="Arial" w:hAnsi="Arial" w:cs="Arial"/>
          <w:sz w:val="22"/>
          <w:szCs w:val="22"/>
        </w:rPr>
        <w:t>below</w:t>
      </w:r>
      <w:r w:rsidRPr="00A32A4F">
        <w:rPr>
          <w:rFonts w:ascii="Arial" w:hAnsi="Arial" w:cs="Arial"/>
          <w:sz w:val="22"/>
          <w:szCs w:val="22"/>
        </w:rPr>
        <w:t xml:space="preserve"> its name as its address to which all notices and other communications must be delivered for the purposes of this Agreement and its </w:t>
      </w:r>
      <w:proofErr w:type="spellStart"/>
      <w:r w:rsidRPr="00A32A4F">
        <w:rPr>
          <w:rFonts w:ascii="Arial" w:hAnsi="Arial" w:cs="Arial"/>
          <w:i/>
          <w:sz w:val="22"/>
          <w:szCs w:val="22"/>
        </w:rPr>
        <w:t>domicilium</w:t>
      </w:r>
      <w:proofErr w:type="spellEnd"/>
      <w:r w:rsidR="00A604AA" w:rsidRPr="00A32A4F">
        <w:rPr>
          <w:rFonts w:ascii="Arial" w:hAnsi="Arial" w:cs="Arial"/>
          <w:i/>
          <w:sz w:val="22"/>
          <w:szCs w:val="22"/>
        </w:rPr>
        <w:t xml:space="preserve"> </w:t>
      </w:r>
      <w:proofErr w:type="spellStart"/>
      <w:r w:rsidRPr="00A32A4F">
        <w:rPr>
          <w:rFonts w:ascii="Arial" w:hAnsi="Arial" w:cs="Arial"/>
          <w:i/>
          <w:sz w:val="22"/>
          <w:szCs w:val="22"/>
        </w:rPr>
        <w:t>citandi</w:t>
      </w:r>
      <w:proofErr w:type="spellEnd"/>
      <w:r w:rsidRPr="00A32A4F">
        <w:rPr>
          <w:rFonts w:ascii="Arial" w:hAnsi="Arial" w:cs="Arial"/>
          <w:i/>
          <w:sz w:val="22"/>
          <w:szCs w:val="22"/>
        </w:rPr>
        <w:t xml:space="preserve"> et </w:t>
      </w:r>
      <w:proofErr w:type="spellStart"/>
      <w:r w:rsidRPr="00A32A4F">
        <w:rPr>
          <w:rFonts w:ascii="Arial" w:hAnsi="Arial" w:cs="Arial"/>
          <w:i/>
          <w:sz w:val="22"/>
          <w:szCs w:val="22"/>
        </w:rPr>
        <w:t>executandi</w:t>
      </w:r>
      <w:proofErr w:type="spellEnd"/>
      <w:r w:rsidRPr="00A32A4F">
        <w:rPr>
          <w:rFonts w:ascii="Arial" w:hAnsi="Arial" w:cs="Arial"/>
          <w:i/>
          <w:sz w:val="22"/>
          <w:szCs w:val="22"/>
        </w:rPr>
        <w:t xml:space="preserve"> (“</w:t>
      </w:r>
      <w:proofErr w:type="spellStart"/>
      <w:r w:rsidRPr="00A32A4F">
        <w:rPr>
          <w:rFonts w:ascii="Arial" w:hAnsi="Arial" w:cs="Arial"/>
          <w:i/>
          <w:sz w:val="22"/>
          <w:szCs w:val="22"/>
        </w:rPr>
        <w:t>domicilium</w:t>
      </w:r>
      <w:proofErr w:type="spellEnd"/>
      <w:r w:rsidRPr="00A32A4F">
        <w:rPr>
          <w:rFonts w:ascii="Arial" w:hAnsi="Arial" w:cs="Arial"/>
          <w:i/>
          <w:sz w:val="22"/>
          <w:szCs w:val="22"/>
        </w:rPr>
        <w:t>”)</w:t>
      </w:r>
      <w:r w:rsidRPr="00A32A4F">
        <w:rPr>
          <w:rFonts w:ascii="Arial" w:hAnsi="Arial" w:cs="Arial"/>
          <w:sz w:val="22"/>
          <w:szCs w:val="22"/>
        </w:rPr>
        <w:t xml:space="preserve"> at which all documents in legal proceedings in connection with this Agreement must be served.</w:t>
      </w:r>
      <w:bookmarkEnd w:id="414"/>
    </w:p>
    <w:p w14:paraId="0C09CA0A" w14:textId="77777777" w:rsidR="00A43853" w:rsidRPr="004F06B7" w:rsidRDefault="00A43853" w:rsidP="00817C58">
      <w:pPr>
        <w:pStyle w:val="ListParagraph"/>
        <w:widowControl w:val="0"/>
        <w:spacing w:line="360" w:lineRule="auto"/>
        <w:ind w:left="709"/>
        <w:contextualSpacing w:val="0"/>
        <w:jc w:val="both"/>
        <w:rPr>
          <w:rFonts w:ascii="Arial" w:hAnsi="Arial" w:cs="Arial"/>
          <w:b/>
          <w:sz w:val="22"/>
          <w:szCs w:val="22"/>
        </w:rPr>
      </w:pPr>
    </w:p>
    <w:p w14:paraId="6E98A118"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70691026" w14:textId="77777777" w:rsidR="00C50EA6"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SARS’s physical address for </w:t>
      </w:r>
      <w:r w:rsidRPr="004F06B7">
        <w:rPr>
          <w:rFonts w:ascii="Arial" w:hAnsi="Arial" w:cs="Arial"/>
          <w:i/>
          <w:sz w:val="22"/>
          <w:szCs w:val="22"/>
          <w:u w:val="single"/>
        </w:rPr>
        <w:t xml:space="preserve">service of </w:t>
      </w:r>
      <w:r w:rsidR="006D0273" w:rsidRPr="004F06B7">
        <w:rPr>
          <w:rFonts w:ascii="Arial" w:hAnsi="Arial" w:cs="Arial"/>
          <w:i/>
          <w:sz w:val="22"/>
          <w:szCs w:val="22"/>
          <w:u w:val="single"/>
        </w:rPr>
        <w:t xml:space="preserve">formal </w:t>
      </w:r>
      <w:r w:rsidRPr="004F06B7">
        <w:rPr>
          <w:rFonts w:ascii="Arial" w:hAnsi="Arial" w:cs="Arial"/>
          <w:i/>
          <w:sz w:val="22"/>
          <w:szCs w:val="22"/>
          <w:u w:val="single"/>
        </w:rPr>
        <w:t>notices and legal processes</w:t>
      </w:r>
      <w:r w:rsidRPr="004F06B7">
        <w:rPr>
          <w:rFonts w:ascii="Arial" w:hAnsi="Arial" w:cs="Arial"/>
          <w:sz w:val="22"/>
          <w:szCs w:val="22"/>
        </w:rPr>
        <w:t>-</w:t>
      </w:r>
    </w:p>
    <w:p w14:paraId="099D7A85" w14:textId="77777777" w:rsidR="009E77F9" w:rsidRPr="004F06B7" w:rsidRDefault="009E77F9" w:rsidP="00817C58">
      <w:pPr>
        <w:pStyle w:val="Heading1"/>
        <w:keepNext w:val="0"/>
        <w:widowControl w:val="0"/>
        <w:spacing w:before="0" w:after="0" w:line="360" w:lineRule="auto"/>
        <w:ind w:firstLine="709"/>
        <w:jc w:val="both"/>
        <w:rPr>
          <w:rFonts w:cs="Arial"/>
          <w:sz w:val="22"/>
          <w:szCs w:val="22"/>
        </w:rPr>
      </w:pPr>
    </w:p>
    <w:p w14:paraId="317AAA7C" w14:textId="77777777" w:rsidR="00323435" w:rsidRDefault="00C50EA6" w:rsidP="00817C58">
      <w:pPr>
        <w:pStyle w:val="Heading1"/>
        <w:keepNext w:val="0"/>
        <w:widowControl w:val="0"/>
        <w:spacing w:before="0" w:after="0" w:line="360" w:lineRule="auto"/>
        <w:ind w:firstLine="709"/>
        <w:jc w:val="both"/>
        <w:rPr>
          <w:rFonts w:cs="Arial"/>
          <w:sz w:val="22"/>
          <w:szCs w:val="22"/>
        </w:rPr>
      </w:pPr>
      <w:r w:rsidRPr="004F06B7">
        <w:rPr>
          <w:rFonts w:cs="Arial"/>
          <w:sz w:val="22"/>
          <w:szCs w:val="22"/>
        </w:rPr>
        <w:t xml:space="preserve">The </w:t>
      </w:r>
      <w:r w:rsidR="00323435">
        <w:rPr>
          <w:rFonts w:cs="Arial"/>
          <w:sz w:val="22"/>
          <w:szCs w:val="22"/>
        </w:rPr>
        <w:t>Head: Corporate Legal Services</w:t>
      </w:r>
    </w:p>
    <w:p w14:paraId="0FD71A95" w14:textId="77777777" w:rsidR="00323435" w:rsidRDefault="00323435" w:rsidP="00817C58">
      <w:pPr>
        <w:pStyle w:val="Heading1"/>
        <w:keepNext w:val="0"/>
        <w:widowControl w:val="0"/>
        <w:spacing w:before="0" w:after="0" w:line="360" w:lineRule="auto"/>
        <w:ind w:firstLine="709"/>
        <w:jc w:val="both"/>
        <w:rPr>
          <w:rFonts w:cs="Arial"/>
          <w:sz w:val="22"/>
          <w:szCs w:val="22"/>
        </w:rPr>
      </w:pPr>
      <w:proofErr w:type="spellStart"/>
      <w:r>
        <w:rPr>
          <w:rFonts w:cs="Arial"/>
          <w:sz w:val="22"/>
          <w:szCs w:val="22"/>
        </w:rPr>
        <w:t>LeHae</w:t>
      </w:r>
      <w:proofErr w:type="spellEnd"/>
      <w:r>
        <w:rPr>
          <w:rFonts w:cs="Arial"/>
          <w:sz w:val="22"/>
          <w:szCs w:val="22"/>
        </w:rPr>
        <w:t xml:space="preserve"> la SARS</w:t>
      </w:r>
    </w:p>
    <w:p w14:paraId="1ECE8280"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299 Bronkhorst Street</w:t>
      </w:r>
    </w:p>
    <w:p w14:paraId="15BB1923" w14:textId="77777777" w:rsidR="00323435" w:rsidRDefault="00323435" w:rsidP="00817C58">
      <w:pPr>
        <w:pStyle w:val="Heading1"/>
        <w:keepNext w:val="0"/>
        <w:widowControl w:val="0"/>
        <w:spacing w:before="0" w:after="0" w:line="360" w:lineRule="auto"/>
        <w:ind w:firstLine="709"/>
        <w:jc w:val="both"/>
        <w:rPr>
          <w:rFonts w:cs="Arial"/>
          <w:sz w:val="22"/>
          <w:szCs w:val="22"/>
        </w:rPr>
      </w:pPr>
      <w:proofErr w:type="spellStart"/>
      <w:r>
        <w:rPr>
          <w:rFonts w:cs="Arial"/>
          <w:sz w:val="22"/>
          <w:szCs w:val="22"/>
        </w:rPr>
        <w:t>Nieuw</w:t>
      </w:r>
      <w:proofErr w:type="spellEnd"/>
      <w:r>
        <w:rPr>
          <w:rFonts w:cs="Arial"/>
          <w:sz w:val="22"/>
          <w:szCs w:val="22"/>
        </w:rPr>
        <w:t xml:space="preserve"> </w:t>
      </w:r>
      <w:proofErr w:type="spellStart"/>
      <w:r>
        <w:rPr>
          <w:rFonts w:cs="Arial"/>
          <w:sz w:val="22"/>
          <w:szCs w:val="22"/>
        </w:rPr>
        <w:t>Muckleneuk</w:t>
      </w:r>
      <w:proofErr w:type="spellEnd"/>
    </w:p>
    <w:p w14:paraId="4288A4A6"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Pretoria</w:t>
      </w:r>
    </w:p>
    <w:p w14:paraId="77238208"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0181</w:t>
      </w:r>
    </w:p>
    <w:p w14:paraId="24BE2BEF" w14:textId="77777777" w:rsidR="004F06B7" w:rsidRPr="004F06B7" w:rsidRDefault="004F06B7" w:rsidP="00817C58">
      <w:pPr>
        <w:pStyle w:val="ListParagraph"/>
        <w:widowControl w:val="0"/>
        <w:spacing w:line="360" w:lineRule="auto"/>
        <w:ind w:left="709"/>
        <w:contextualSpacing w:val="0"/>
        <w:jc w:val="both"/>
        <w:rPr>
          <w:rFonts w:ascii="Arial" w:hAnsi="Arial" w:cs="Arial"/>
          <w:sz w:val="22"/>
          <w:szCs w:val="22"/>
        </w:rPr>
      </w:pPr>
    </w:p>
    <w:p w14:paraId="2EA8471E" w14:textId="5B4505A5" w:rsidR="00C41276"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SARS’s email address for communications and/or correspondences in connection with the performance of the Services:</w:t>
      </w:r>
      <w:r w:rsidR="00323435">
        <w:rPr>
          <w:rFonts w:ascii="Arial" w:hAnsi="Arial" w:cs="Arial"/>
          <w:sz w:val="22"/>
          <w:szCs w:val="22"/>
        </w:rPr>
        <w:t xml:space="preserve"> ………………………………. And …………………………</w:t>
      </w:r>
      <w:r w:rsidR="00C41276" w:rsidRPr="004F06B7">
        <w:rPr>
          <w:rFonts w:ascii="Arial" w:hAnsi="Arial" w:cs="Arial"/>
          <w:sz w:val="22"/>
          <w:szCs w:val="22"/>
          <w:lang w:val="en-ZA"/>
        </w:rPr>
        <w:t>.</w:t>
      </w:r>
    </w:p>
    <w:p w14:paraId="08BD14D5" w14:textId="77777777" w:rsidR="008E4B7A" w:rsidRPr="004F06B7" w:rsidRDefault="008E4B7A" w:rsidP="00817C58">
      <w:pPr>
        <w:pStyle w:val="ListParagraph"/>
        <w:widowControl w:val="0"/>
        <w:spacing w:line="360" w:lineRule="auto"/>
        <w:ind w:left="709"/>
        <w:contextualSpacing w:val="0"/>
        <w:jc w:val="both"/>
        <w:rPr>
          <w:rFonts w:ascii="Arial" w:hAnsi="Arial" w:cs="Arial"/>
          <w:i/>
          <w:sz w:val="22"/>
          <w:szCs w:val="22"/>
          <w:u w:val="single"/>
        </w:rPr>
      </w:pPr>
    </w:p>
    <w:p w14:paraId="58D4D511" w14:textId="77777777" w:rsidR="00C50EA6" w:rsidRPr="004F06B7" w:rsidRDefault="0057637A" w:rsidP="00656BCA">
      <w:pPr>
        <w:pStyle w:val="ListParagraph"/>
        <w:widowControl w:val="0"/>
        <w:numPr>
          <w:ilvl w:val="1"/>
          <w:numId w:val="42"/>
        </w:numPr>
        <w:spacing w:line="360" w:lineRule="auto"/>
        <w:ind w:left="709" w:hanging="709"/>
        <w:contextualSpacing w:val="0"/>
        <w:jc w:val="both"/>
        <w:rPr>
          <w:rFonts w:ascii="Arial" w:hAnsi="Arial" w:cs="Arial"/>
          <w:i/>
          <w:sz w:val="22"/>
          <w:szCs w:val="22"/>
          <w:u w:val="single"/>
        </w:rPr>
      </w:pPr>
      <w:r w:rsidRPr="004F06B7">
        <w:rPr>
          <w:rFonts w:ascii="Arial" w:hAnsi="Arial" w:cs="Arial"/>
          <w:sz w:val="22"/>
          <w:szCs w:val="22"/>
        </w:rPr>
        <w:t>The Service Provider</w:t>
      </w:r>
      <w:r w:rsidR="009B2D29" w:rsidRPr="004F06B7">
        <w:rPr>
          <w:rFonts w:ascii="Arial" w:hAnsi="Arial" w:cs="Arial"/>
          <w:sz w:val="22"/>
          <w:szCs w:val="22"/>
        </w:rPr>
        <w:t>’s</w:t>
      </w:r>
      <w:r w:rsidR="00C50EA6" w:rsidRPr="004F06B7">
        <w:rPr>
          <w:rFonts w:ascii="Arial" w:hAnsi="Arial" w:cs="Arial"/>
          <w:sz w:val="22"/>
          <w:szCs w:val="22"/>
        </w:rPr>
        <w:t xml:space="preserve"> physical address for </w:t>
      </w:r>
      <w:r w:rsidR="00C50EA6" w:rsidRPr="004F06B7">
        <w:rPr>
          <w:rFonts w:ascii="Arial" w:hAnsi="Arial" w:cs="Arial"/>
          <w:i/>
          <w:sz w:val="22"/>
          <w:szCs w:val="22"/>
          <w:u w:val="single"/>
        </w:rPr>
        <w:t xml:space="preserve">service of </w:t>
      </w:r>
      <w:r w:rsidR="006D0273" w:rsidRPr="004F06B7">
        <w:rPr>
          <w:rFonts w:ascii="Arial" w:hAnsi="Arial" w:cs="Arial"/>
          <w:i/>
          <w:sz w:val="22"/>
          <w:szCs w:val="22"/>
          <w:u w:val="single"/>
        </w:rPr>
        <w:t xml:space="preserve">formal </w:t>
      </w:r>
      <w:r w:rsidR="00C50EA6" w:rsidRPr="004F06B7">
        <w:rPr>
          <w:rFonts w:ascii="Arial" w:hAnsi="Arial" w:cs="Arial"/>
          <w:i/>
          <w:sz w:val="22"/>
          <w:szCs w:val="22"/>
          <w:u w:val="single"/>
        </w:rPr>
        <w:t xml:space="preserve">notices and legal processes- </w:t>
      </w:r>
    </w:p>
    <w:p w14:paraId="77FED506" w14:textId="77777777" w:rsidR="00E060F9" w:rsidRPr="004F06B7" w:rsidRDefault="00E060F9" w:rsidP="00817C58">
      <w:pPr>
        <w:pStyle w:val="Heading1"/>
        <w:keepNext w:val="0"/>
        <w:widowControl w:val="0"/>
        <w:spacing w:before="0" w:after="0" w:line="360" w:lineRule="auto"/>
        <w:ind w:firstLine="709"/>
        <w:jc w:val="both"/>
        <w:rPr>
          <w:rFonts w:cs="Arial"/>
          <w:sz w:val="22"/>
          <w:szCs w:val="22"/>
        </w:rPr>
      </w:pPr>
    </w:p>
    <w:p w14:paraId="49DA670E"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w:t>
      </w:r>
    </w:p>
    <w:p w14:paraId="096B6CA1"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w:t>
      </w:r>
    </w:p>
    <w:p w14:paraId="5E22425D"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w:t>
      </w:r>
    </w:p>
    <w:p w14:paraId="0E566A09" w14:textId="77777777" w:rsidR="00323435" w:rsidRDefault="00323435" w:rsidP="00817C58">
      <w:pPr>
        <w:pStyle w:val="Heading1"/>
        <w:keepNext w:val="0"/>
        <w:widowControl w:val="0"/>
        <w:spacing w:before="0" w:after="0" w:line="360" w:lineRule="auto"/>
        <w:ind w:firstLine="709"/>
        <w:jc w:val="both"/>
        <w:rPr>
          <w:rFonts w:cs="Arial"/>
          <w:sz w:val="22"/>
          <w:szCs w:val="22"/>
        </w:rPr>
      </w:pPr>
      <w:r>
        <w:rPr>
          <w:rFonts w:cs="Arial"/>
          <w:sz w:val="22"/>
          <w:szCs w:val="22"/>
        </w:rPr>
        <w:t>………………………………..</w:t>
      </w:r>
    </w:p>
    <w:p w14:paraId="3D18536A"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lang w:val="en-ZA"/>
        </w:rPr>
      </w:pPr>
    </w:p>
    <w:p w14:paraId="6944EBE3" w14:textId="77777777" w:rsidR="007E061F"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w:t>
      </w:r>
      <w:proofErr w:type="gramStart"/>
      <w:r w:rsidRPr="004F06B7">
        <w:rPr>
          <w:rFonts w:ascii="Arial" w:hAnsi="Arial" w:cs="Arial"/>
          <w:sz w:val="22"/>
          <w:szCs w:val="22"/>
          <w:lang w:val="en-ZA"/>
        </w:rPr>
        <w:t>provided that</w:t>
      </w:r>
      <w:proofErr w:type="gramEnd"/>
      <w:r w:rsidRPr="004F06B7">
        <w:rPr>
          <w:rFonts w:ascii="Arial" w:hAnsi="Arial" w:cs="Arial"/>
          <w:sz w:val="22"/>
          <w:szCs w:val="22"/>
          <w:lang w:val="en-ZA"/>
        </w:rPr>
        <w:t xml:space="preserve"> documents in legal proceedings in connection with this Agreement may only be served at a Party’s physical address</w:t>
      </w:r>
      <w:r w:rsidRPr="004F06B7">
        <w:rPr>
          <w:rFonts w:ascii="Arial" w:hAnsi="Arial" w:cs="Arial"/>
          <w:i/>
          <w:sz w:val="22"/>
          <w:szCs w:val="22"/>
          <w:lang w:val="en-ZA"/>
        </w:rPr>
        <w:t>.</w:t>
      </w:r>
    </w:p>
    <w:p w14:paraId="141A5044" w14:textId="77777777" w:rsidR="00C07A20" w:rsidRPr="004F06B7" w:rsidRDefault="00C07A20" w:rsidP="00817C58">
      <w:pPr>
        <w:pStyle w:val="ListParagraph"/>
        <w:widowControl w:val="0"/>
        <w:spacing w:line="360" w:lineRule="auto"/>
        <w:ind w:left="709"/>
        <w:contextualSpacing w:val="0"/>
        <w:jc w:val="both"/>
        <w:rPr>
          <w:rFonts w:ascii="Arial" w:hAnsi="Arial" w:cs="Arial"/>
          <w:i/>
          <w:sz w:val="22"/>
          <w:szCs w:val="22"/>
          <w:lang w:val="en-ZA"/>
        </w:rPr>
      </w:pPr>
    </w:p>
    <w:p w14:paraId="5085EA4A" w14:textId="77777777" w:rsidR="00AB3188"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rPr>
        <w:t xml:space="preserve">Any Party may by written notice to the other Parties, change its chosen </w:t>
      </w:r>
      <w:r w:rsidR="00D228C7" w:rsidRPr="004F06B7">
        <w:rPr>
          <w:rFonts w:ascii="Arial" w:hAnsi="Arial" w:cs="Arial"/>
          <w:sz w:val="22"/>
          <w:szCs w:val="22"/>
        </w:rPr>
        <w:t>address to</w:t>
      </w:r>
      <w:r w:rsidRPr="004F06B7">
        <w:rPr>
          <w:rFonts w:ascii="Arial" w:hAnsi="Arial" w:cs="Arial"/>
          <w:sz w:val="22"/>
          <w:szCs w:val="22"/>
        </w:rPr>
        <w:t xml:space="preserve"> another address, provided that-</w:t>
      </w:r>
    </w:p>
    <w:p w14:paraId="3C79EB74"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2C4AA16D" w14:textId="77777777" w:rsidR="00BD138E" w:rsidRPr="004F06B7" w:rsidRDefault="00C50EA6" w:rsidP="00656BCA">
      <w:pPr>
        <w:pStyle w:val="ListParagraph"/>
        <w:widowControl w:val="0"/>
        <w:numPr>
          <w:ilvl w:val="2"/>
          <w:numId w:val="42"/>
        </w:numPr>
        <w:spacing w:line="360" w:lineRule="auto"/>
        <w:ind w:hanging="863"/>
        <w:contextualSpacing w:val="0"/>
        <w:jc w:val="both"/>
        <w:rPr>
          <w:rFonts w:ascii="Arial" w:hAnsi="Arial" w:cs="Arial"/>
          <w:sz w:val="22"/>
          <w:szCs w:val="22"/>
        </w:rPr>
      </w:pPr>
      <w:r w:rsidRPr="00A32A4F">
        <w:rPr>
          <w:rFonts w:ascii="Arial" w:hAnsi="Arial" w:cs="Arial"/>
          <w:sz w:val="22"/>
          <w:szCs w:val="22"/>
        </w:rPr>
        <w:t xml:space="preserve">the change shall </w:t>
      </w:r>
      <w:r w:rsidR="000A3E2A" w:rsidRPr="00A32A4F">
        <w:rPr>
          <w:rFonts w:ascii="Arial" w:hAnsi="Arial" w:cs="Arial"/>
          <w:sz w:val="22"/>
          <w:szCs w:val="22"/>
        </w:rPr>
        <w:t xml:space="preserve">only </w:t>
      </w:r>
      <w:r w:rsidRPr="00A32A4F">
        <w:rPr>
          <w:rFonts w:ascii="Arial" w:hAnsi="Arial" w:cs="Arial"/>
          <w:sz w:val="22"/>
          <w:szCs w:val="22"/>
        </w:rPr>
        <w:t>become effective on the tenth (10</w:t>
      </w:r>
      <w:r w:rsidRPr="00A32A4F">
        <w:rPr>
          <w:rFonts w:ascii="Arial" w:hAnsi="Arial" w:cs="Arial"/>
          <w:sz w:val="22"/>
          <w:szCs w:val="22"/>
          <w:vertAlign w:val="superscript"/>
        </w:rPr>
        <w:t>th</w:t>
      </w:r>
      <w:r w:rsidRPr="00A32A4F">
        <w:rPr>
          <w:rFonts w:ascii="Arial" w:hAnsi="Arial" w:cs="Arial"/>
          <w:sz w:val="22"/>
          <w:szCs w:val="22"/>
        </w:rPr>
        <w:t>) Business Day after the receipt or deemed receipt of the notice by the addressee</w:t>
      </w:r>
      <w:r w:rsidR="008F3A19" w:rsidRPr="00A32A4F">
        <w:rPr>
          <w:rFonts w:ascii="Arial" w:hAnsi="Arial" w:cs="Arial"/>
          <w:sz w:val="22"/>
          <w:szCs w:val="22"/>
        </w:rPr>
        <w:t>;</w:t>
      </w:r>
      <w:r w:rsidRPr="00A32A4F">
        <w:rPr>
          <w:rFonts w:ascii="Arial" w:hAnsi="Arial" w:cs="Arial"/>
          <w:sz w:val="22"/>
          <w:szCs w:val="22"/>
        </w:rPr>
        <w:t xml:space="preserve"> and</w:t>
      </w:r>
    </w:p>
    <w:p w14:paraId="461F95BC" w14:textId="77777777" w:rsidR="00AB3188" w:rsidRPr="00A32A4F" w:rsidRDefault="00D228C7" w:rsidP="00817C58">
      <w:pPr>
        <w:pStyle w:val="ListParagraph"/>
        <w:widowControl w:val="0"/>
        <w:spacing w:line="360" w:lineRule="auto"/>
        <w:ind w:left="1572"/>
        <w:contextualSpacing w:val="0"/>
        <w:jc w:val="both"/>
        <w:rPr>
          <w:rFonts w:ascii="Arial" w:hAnsi="Arial" w:cs="Arial"/>
          <w:sz w:val="22"/>
          <w:szCs w:val="22"/>
        </w:rPr>
      </w:pPr>
      <w:r w:rsidRPr="00A32A4F">
        <w:rPr>
          <w:rFonts w:ascii="Arial" w:hAnsi="Arial" w:cs="Arial"/>
          <w:sz w:val="22"/>
          <w:szCs w:val="22"/>
          <w:lang w:val="en-ZA"/>
        </w:rPr>
        <w:t xml:space="preserve"> </w:t>
      </w:r>
    </w:p>
    <w:p w14:paraId="44C01D8C" w14:textId="77777777" w:rsidR="007E061F" w:rsidRPr="004F06B7" w:rsidRDefault="00C50EA6" w:rsidP="00656BCA">
      <w:pPr>
        <w:pStyle w:val="ListParagraph"/>
        <w:widowControl w:val="0"/>
        <w:numPr>
          <w:ilvl w:val="2"/>
          <w:numId w:val="42"/>
        </w:numPr>
        <w:spacing w:line="360" w:lineRule="auto"/>
        <w:ind w:hanging="863"/>
        <w:contextualSpacing w:val="0"/>
        <w:jc w:val="both"/>
        <w:rPr>
          <w:rFonts w:ascii="Arial" w:hAnsi="Arial" w:cs="Arial"/>
          <w:sz w:val="22"/>
          <w:szCs w:val="22"/>
        </w:rPr>
      </w:pPr>
      <w:r w:rsidRPr="004F06B7">
        <w:rPr>
          <w:rFonts w:ascii="Arial" w:hAnsi="Arial" w:cs="Arial"/>
          <w:sz w:val="22"/>
          <w:szCs w:val="22"/>
          <w:lang w:val="en-ZA"/>
        </w:rPr>
        <w:t xml:space="preserve">any change in a </w:t>
      </w:r>
      <w:r w:rsidR="00E060F9" w:rsidRPr="004F06B7">
        <w:rPr>
          <w:rFonts w:ascii="Arial" w:hAnsi="Arial" w:cs="Arial"/>
          <w:sz w:val="22"/>
          <w:szCs w:val="22"/>
          <w:lang w:val="en-ZA"/>
        </w:rPr>
        <w:t>P</w:t>
      </w:r>
      <w:r w:rsidRPr="004F06B7">
        <w:rPr>
          <w:rFonts w:ascii="Arial" w:hAnsi="Arial" w:cs="Arial"/>
          <w:sz w:val="22"/>
          <w:szCs w:val="22"/>
          <w:lang w:val="en-ZA"/>
        </w:rPr>
        <w:t xml:space="preserve">arty’s </w:t>
      </w:r>
      <w:proofErr w:type="spellStart"/>
      <w:r w:rsidRPr="004F06B7">
        <w:rPr>
          <w:rFonts w:ascii="Arial" w:hAnsi="Arial" w:cs="Arial"/>
          <w:i/>
          <w:sz w:val="22"/>
          <w:szCs w:val="22"/>
          <w:lang w:val="en-ZA"/>
        </w:rPr>
        <w:t>domicilium</w:t>
      </w:r>
      <w:proofErr w:type="spellEnd"/>
      <w:r w:rsidRPr="004F06B7">
        <w:rPr>
          <w:rFonts w:ascii="Arial" w:hAnsi="Arial" w:cs="Arial"/>
          <w:sz w:val="22"/>
          <w:szCs w:val="22"/>
          <w:lang w:val="en-ZA"/>
        </w:rPr>
        <w:t xml:space="preserve"> shall only be to an address in South Africa, which is not a post office box or a </w:t>
      </w:r>
      <w:r w:rsidRPr="004F06B7">
        <w:rPr>
          <w:rFonts w:ascii="Arial" w:hAnsi="Arial" w:cs="Arial"/>
          <w:i/>
          <w:sz w:val="22"/>
          <w:szCs w:val="22"/>
          <w:lang w:val="en-ZA"/>
        </w:rPr>
        <w:t>poste restante.</w:t>
      </w:r>
      <w:bookmarkStart w:id="415" w:name="_Ref133132751"/>
    </w:p>
    <w:p w14:paraId="193A4BF1" w14:textId="77777777" w:rsidR="000B05EF" w:rsidRPr="004F06B7" w:rsidRDefault="000B05EF" w:rsidP="00817C58">
      <w:pPr>
        <w:pStyle w:val="ListParagraph"/>
        <w:widowControl w:val="0"/>
        <w:spacing w:line="360" w:lineRule="auto"/>
        <w:ind w:left="709"/>
        <w:contextualSpacing w:val="0"/>
        <w:jc w:val="both"/>
        <w:rPr>
          <w:rFonts w:ascii="Arial" w:hAnsi="Arial" w:cs="Arial"/>
          <w:sz w:val="22"/>
          <w:szCs w:val="22"/>
        </w:rPr>
      </w:pPr>
    </w:p>
    <w:p w14:paraId="6C802C59" w14:textId="77777777" w:rsidR="007E061F"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Any notice to a Party contained in a correctly addressed envelope and</w:t>
      </w:r>
      <w:bookmarkStart w:id="416" w:name="_Ref440288555"/>
      <w:bookmarkEnd w:id="415"/>
      <w:r w:rsidRPr="004F06B7">
        <w:rPr>
          <w:rFonts w:ascii="Arial" w:hAnsi="Arial" w:cs="Arial"/>
          <w:sz w:val="22"/>
          <w:szCs w:val="22"/>
        </w:rPr>
        <w:t xml:space="preserve"> sent by prepaid registered post to it at a Party’s chosen </w:t>
      </w:r>
      <w:bookmarkEnd w:id="416"/>
      <w:r w:rsidRPr="004F06B7">
        <w:rPr>
          <w:rFonts w:ascii="Arial" w:hAnsi="Arial" w:cs="Arial"/>
          <w:sz w:val="22"/>
          <w:szCs w:val="22"/>
        </w:rPr>
        <w:t>address shall be deemed to have</w:t>
      </w:r>
      <w:r w:rsidR="00CE52B2" w:rsidRPr="004F06B7">
        <w:rPr>
          <w:rFonts w:ascii="Arial" w:hAnsi="Arial" w:cs="Arial"/>
          <w:sz w:val="22"/>
          <w:szCs w:val="22"/>
        </w:rPr>
        <w:t xml:space="preserve"> been received on the fifth (5</w:t>
      </w:r>
      <w:r w:rsidR="00CE52B2" w:rsidRPr="00A32A4F">
        <w:rPr>
          <w:rFonts w:ascii="Arial" w:hAnsi="Arial" w:cs="Arial"/>
          <w:sz w:val="22"/>
          <w:szCs w:val="22"/>
        </w:rPr>
        <w:t>th</w:t>
      </w:r>
      <w:r w:rsidRPr="004F06B7">
        <w:rPr>
          <w:rFonts w:ascii="Arial" w:hAnsi="Arial" w:cs="Arial"/>
          <w:sz w:val="22"/>
          <w:szCs w:val="22"/>
        </w:rPr>
        <w:t>) Business Day after posting</w:t>
      </w:r>
      <w:r w:rsidR="005E69A4" w:rsidRPr="004F06B7">
        <w:rPr>
          <w:rFonts w:ascii="Arial" w:hAnsi="Arial" w:cs="Arial"/>
          <w:sz w:val="22"/>
          <w:szCs w:val="22"/>
        </w:rPr>
        <w:t>.</w:t>
      </w:r>
      <w:r w:rsidRPr="004F06B7">
        <w:rPr>
          <w:rFonts w:ascii="Arial" w:hAnsi="Arial" w:cs="Arial"/>
          <w:sz w:val="22"/>
          <w:szCs w:val="22"/>
        </w:rPr>
        <w:t xml:space="preserve"> </w:t>
      </w:r>
    </w:p>
    <w:p w14:paraId="2B20F04C" w14:textId="77777777" w:rsidR="00323435" w:rsidRPr="004F06B7" w:rsidRDefault="00323435" w:rsidP="00323435">
      <w:pPr>
        <w:pStyle w:val="ListParagraph"/>
        <w:widowControl w:val="0"/>
        <w:spacing w:line="360" w:lineRule="auto"/>
        <w:ind w:left="709"/>
        <w:contextualSpacing w:val="0"/>
        <w:jc w:val="both"/>
        <w:rPr>
          <w:rFonts w:ascii="Arial" w:hAnsi="Arial" w:cs="Arial"/>
          <w:sz w:val="22"/>
          <w:szCs w:val="22"/>
        </w:rPr>
      </w:pPr>
    </w:p>
    <w:p w14:paraId="0C323D55" w14:textId="77777777" w:rsidR="007E061F"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Any notice to a Party in a correctly addressed envelope and which is delivered by hand at a Party’s chosen address shall be deemed to have been received on the day of </w:t>
      </w:r>
      <w:proofErr w:type="gramStart"/>
      <w:r w:rsidRPr="004F06B7">
        <w:rPr>
          <w:rFonts w:ascii="Arial" w:hAnsi="Arial" w:cs="Arial"/>
          <w:sz w:val="22"/>
          <w:szCs w:val="22"/>
        </w:rPr>
        <w:t>delivery</w:t>
      </w:r>
      <w:bookmarkStart w:id="417" w:name="_Toc179617268"/>
      <w:r w:rsidRPr="004F06B7">
        <w:rPr>
          <w:rFonts w:ascii="Arial" w:hAnsi="Arial" w:cs="Arial"/>
          <w:sz w:val="22"/>
          <w:szCs w:val="22"/>
        </w:rPr>
        <w:t>, unless</w:t>
      </w:r>
      <w:proofErr w:type="gramEnd"/>
      <w:r w:rsidRPr="004F06B7">
        <w:rPr>
          <w:rFonts w:ascii="Arial" w:hAnsi="Arial" w:cs="Arial"/>
          <w:sz w:val="22"/>
          <w:szCs w:val="22"/>
        </w:rPr>
        <w:t xml:space="preserve"> the contrary is proved.</w:t>
      </w:r>
    </w:p>
    <w:p w14:paraId="7E67A809"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69A67061" w14:textId="77777777" w:rsidR="00AB3188" w:rsidRPr="004F06B7" w:rsidRDefault="00C50EA6" w:rsidP="00656BCA">
      <w:pPr>
        <w:pStyle w:val="ListParagraph"/>
        <w:widowControl w:val="0"/>
        <w:numPr>
          <w:ilvl w:val="1"/>
          <w:numId w:val="42"/>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w:t>
      </w:r>
      <w:r w:rsidR="00E060F9" w:rsidRPr="004F06B7">
        <w:rPr>
          <w:rFonts w:ascii="Arial" w:hAnsi="Arial" w:cs="Arial"/>
          <w:sz w:val="22"/>
          <w:szCs w:val="22"/>
        </w:rPr>
        <w:t>P</w:t>
      </w:r>
      <w:r w:rsidRPr="004F06B7">
        <w:rPr>
          <w:rFonts w:ascii="Arial" w:hAnsi="Arial" w:cs="Arial"/>
          <w:sz w:val="22"/>
          <w:szCs w:val="22"/>
        </w:rPr>
        <w:t>arties record that whilst they may correspond via email during the currency of this Agreement for operational reasons, no formal notice required in terms of this Agreement, nor any amendment or variation to this Agreement may be given or concluded via email.</w:t>
      </w:r>
      <w:bookmarkStart w:id="418" w:name="_Toc26146506"/>
      <w:bookmarkStart w:id="419" w:name="_Toc38089326"/>
      <w:bookmarkStart w:id="420" w:name="_Toc48629308"/>
      <w:bookmarkStart w:id="421" w:name="_Toc68600264"/>
      <w:bookmarkStart w:id="422" w:name="_Toc71514541"/>
      <w:bookmarkStart w:id="423" w:name="_Ref72056264"/>
      <w:bookmarkStart w:id="424" w:name="_Toc222188435"/>
      <w:bookmarkStart w:id="425" w:name="_Toc327166945"/>
      <w:bookmarkStart w:id="426" w:name="_Toc327167097"/>
      <w:bookmarkStart w:id="427" w:name="_Toc327170272"/>
      <w:bookmarkStart w:id="428" w:name="_Toc480792164"/>
      <w:bookmarkStart w:id="429" w:name="_Toc486998253"/>
      <w:bookmarkStart w:id="430" w:name="_Toc495883134"/>
      <w:bookmarkStart w:id="431" w:name="_Toc499791761"/>
      <w:bookmarkStart w:id="432" w:name="_Toc500424475"/>
      <w:bookmarkStart w:id="433" w:name="_Toc501273223"/>
      <w:bookmarkStart w:id="434" w:name="_Toc502554021"/>
      <w:bookmarkStart w:id="435" w:name="_Toc502569706"/>
      <w:bookmarkStart w:id="436" w:name="_Toc504035148"/>
      <w:bookmarkEnd w:id="417"/>
    </w:p>
    <w:p w14:paraId="3132370B" w14:textId="77777777" w:rsidR="004F06B7" w:rsidRDefault="004F06B7" w:rsidP="00817C58">
      <w:pPr>
        <w:widowControl w:val="0"/>
        <w:spacing w:line="360" w:lineRule="auto"/>
        <w:jc w:val="both"/>
        <w:rPr>
          <w:rFonts w:ascii="Arial" w:hAnsi="Arial" w:cs="Arial"/>
          <w:sz w:val="22"/>
          <w:szCs w:val="22"/>
        </w:rPr>
      </w:pPr>
    </w:p>
    <w:p w14:paraId="4A7F6104" w14:textId="77777777" w:rsidR="00323435" w:rsidRDefault="00323435" w:rsidP="00817C58">
      <w:pPr>
        <w:widowControl w:val="0"/>
        <w:spacing w:line="360" w:lineRule="auto"/>
        <w:jc w:val="both"/>
        <w:rPr>
          <w:rFonts w:ascii="Arial" w:hAnsi="Arial" w:cs="Arial"/>
          <w:sz w:val="22"/>
          <w:szCs w:val="22"/>
        </w:rPr>
      </w:pPr>
    </w:p>
    <w:p w14:paraId="4115B68A" w14:textId="77777777" w:rsidR="00323435" w:rsidRPr="004F06B7" w:rsidRDefault="00323435" w:rsidP="00817C58">
      <w:pPr>
        <w:widowControl w:val="0"/>
        <w:spacing w:line="360" w:lineRule="auto"/>
        <w:jc w:val="both"/>
        <w:rPr>
          <w:rFonts w:ascii="Arial" w:hAnsi="Arial" w:cs="Arial"/>
          <w:sz w:val="22"/>
          <w:szCs w:val="22"/>
        </w:rPr>
      </w:pPr>
    </w:p>
    <w:p w14:paraId="6E7679DC" w14:textId="57852EFD" w:rsidR="00DB5CA2"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GENERAL</w:t>
      </w:r>
      <w:bookmarkEnd w:id="418"/>
      <w:bookmarkEnd w:id="419"/>
      <w:bookmarkEnd w:id="420"/>
      <w:bookmarkEnd w:id="421"/>
      <w:bookmarkEnd w:id="422"/>
      <w:bookmarkEnd w:id="423"/>
      <w:bookmarkEnd w:id="424"/>
      <w:bookmarkEnd w:id="425"/>
      <w:bookmarkEnd w:id="426"/>
      <w:bookmarkEnd w:id="427"/>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437" w:name="_Toc327100076"/>
      <w:bookmarkStart w:id="438" w:name="_Toc334619105"/>
      <w:bookmarkStart w:id="439" w:name="_Toc371327505"/>
      <w:bookmarkStart w:id="440" w:name="_Toc479333818"/>
      <w:r w:rsidR="00AB3ED2" w:rsidRPr="004F06B7">
        <w:rPr>
          <w:rFonts w:ascii="Arial" w:hAnsi="Arial" w:cs="Arial"/>
          <w:b/>
          <w:sz w:val="22"/>
          <w:szCs w:val="22"/>
        </w:rPr>
        <w:instrText>29</w:instrText>
      </w:r>
      <w:r w:rsidR="009B2D29" w:rsidRPr="004F06B7">
        <w:rPr>
          <w:rFonts w:ascii="Arial" w:hAnsi="Arial" w:cs="Arial"/>
          <w:b/>
          <w:sz w:val="22"/>
          <w:szCs w:val="22"/>
        </w:rPr>
        <w:instrText>.</w:instrText>
      </w:r>
      <w:bookmarkStart w:id="441" w:name="_Toc288827665"/>
      <w:bookmarkStart w:id="442" w:name="_Toc297725727"/>
      <w:r w:rsidRPr="004F06B7">
        <w:rPr>
          <w:rFonts w:ascii="Arial" w:hAnsi="Arial" w:cs="Arial"/>
          <w:b/>
          <w:sz w:val="22"/>
          <w:szCs w:val="22"/>
        </w:rPr>
        <w:instrText xml:space="preserve">   GENERAL</w:instrText>
      </w:r>
      <w:bookmarkEnd w:id="437"/>
      <w:bookmarkEnd w:id="438"/>
      <w:bookmarkEnd w:id="439"/>
      <w:bookmarkEnd w:id="440"/>
      <w:bookmarkEnd w:id="441"/>
      <w:bookmarkEnd w:id="442"/>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22DD718"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bookmarkEnd w:id="428"/>
    <w:bookmarkEnd w:id="429"/>
    <w:bookmarkEnd w:id="430"/>
    <w:bookmarkEnd w:id="431"/>
    <w:bookmarkEnd w:id="432"/>
    <w:bookmarkEnd w:id="433"/>
    <w:bookmarkEnd w:id="434"/>
    <w:bookmarkEnd w:id="435"/>
    <w:bookmarkEnd w:id="436"/>
    <w:p w14:paraId="43A19C65" w14:textId="79C793B9" w:rsidR="00C50EA6" w:rsidRPr="00A32A4F"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A32A4F">
        <w:rPr>
          <w:rFonts w:ascii="Arial" w:hAnsi="Arial" w:cs="Arial"/>
          <w:b/>
          <w:sz w:val="22"/>
          <w:szCs w:val="22"/>
        </w:rPr>
        <w:t>NO ASSIGNMENT WITHOUT CONSENT</w:t>
      </w:r>
      <w:r w:rsidR="00DB5CA2" w:rsidRPr="00A32A4F">
        <w:rPr>
          <w:rFonts w:ascii="Arial" w:hAnsi="Arial" w:cs="Arial"/>
          <w:b/>
          <w:sz w:val="22"/>
          <w:szCs w:val="22"/>
        </w:rPr>
        <w:fldChar w:fldCharType="begin"/>
      </w:r>
      <w:r w:rsidRPr="00A32A4F">
        <w:rPr>
          <w:rFonts w:ascii="Arial" w:hAnsi="Arial" w:cs="Arial"/>
          <w:sz w:val="22"/>
          <w:szCs w:val="22"/>
        </w:rPr>
        <w:instrText xml:space="preserve"> TC </w:instrText>
      </w:r>
      <w:r w:rsidR="009B2D29" w:rsidRPr="00A32A4F">
        <w:rPr>
          <w:rFonts w:ascii="Arial" w:hAnsi="Arial" w:cs="Arial"/>
          <w:sz w:val="22"/>
          <w:szCs w:val="22"/>
        </w:rPr>
        <w:instrText>"</w:instrText>
      </w:r>
      <w:bookmarkStart w:id="443" w:name="_Toc327100077"/>
      <w:bookmarkStart w:id="444" w:name="_Toc334619106"/>
      <w:bookmarkStart w:id="445" w:name="_Toc371327506"/>
      <w:bookmarkStart w:id="446" w:name="_Toc373245649"/>
      <w:bookmarkStart w:id="447" w:name="_Toc463426544"/>
      <w:bookmarkStart w:id="448" w:name="_Toc478633598"/>
      <w:bookmarkStart w:id="449" w:name="_Toc479333819"/>
      <w:r w:rsidR="00AB3ED2" w:rsidRPr="00A32A4F">
        <w:rPr>
          <w:rFonts w:ascii="Arial" w:hAnsi="Arial" w:cs="Arial"/>
          <w:b/>
          <w:sz w:val="22"/>
          <w:szCs w:val="22"/>
        </w:rPr>
        <w:instrText>29</w:instrText>
      </w:r>
      <w:r w:rsidR="009B2D29" w:rsidRPr="00A32A4F">
        <w:rPr>
          <w:rFonts w:ascii="Arial" w:hAnsi="Arial" w:cs="Arial"/>
          <w:b/>
          <w:sz w:val="22"/>
          <w:szCs w:val="22"/>
        </w:rPr>
        <w:instrText>.1</w:instrText>
      </w:r>
      <w:bookmarkStart w:id="450" w:name="_Toc288827666"/>
      <w:bookmarkStart w:id="451" w:name="_Toc297725728"/>
      <w:r w:rsidRPr="00A32A4F">
        <w:rPr>
          <w:rFonts w:ascii="Arial" w:hAnsi="Arial" w:cs="Arial"/>
          <w:b/>
          <w:sz w:val="22"/>
          <w:szCs w:val="22"/>
        </w:rPr>
        <w:instrText xml:space="preserve">   NO ASSIGNMENT WITHOUT CONSENT</w:instrText>
      </w:r>
      <w:bookmarkEnd w:id="443"/>
      <w:bookmarkEnd w:id="444"/>
      <w:bookmarkEnd w:id="445"/>
      <w:bookmarkEnd w:id="446"/>
      <w:bookmarkEnd w:id="447"/>
      <w:bookmarkEnd w:id="448"/>
      <w:bookmarkEnd w:id="449"/>
      <w:bookmarkEnd w:id="450"/>
      <w:bookmarkEnd w:id="451"/>
      <w:r w:rsidRPr="00A32A4F">
        <w:rPr>
          <w:rFonts w:ascii="Arial" w:hAnsi="Arial" w:cs="Arial"/>
          <w:sz w:val="22"/>
          <w:szCs w:val="22"/>
        </w:rPr>
        <w:instrText>" \f C \l "2"</w:instrText>
      </w:r>
      <w:r w:rsidRPr="00A32A4F">
        <w:rPr>
          <w:rFonts w:ascii="Arial" w:hAnsi="Arial" w:cs="Arial"/>
          <w:b/>
          <w:sz w:val="22"/>
          <w:szCs w:val="22"/>
        </w:rPr>
        <w:instrText xml:space="preserve"> </w:instrText>
      </w:r>
      <w:r w:rsidR="00DB5CA2" w:rsidRPr="00A32A4F">
        <w:rPr>
          <w:rFonts w:ascii="Arial" w:hAnsi="Arial" w:cs="Arial"/>
          <w:b/>
          <w:sz w:val="22"/>
          <w:szCs w:val="22"/>
        </w:rPr>
        <w:fldChar w:fldCharType="end"/>
      </w:r>
      <w:bookmarkStart w:id="452" w:name="_Toc288827667"/>
    </w:p>
    <w:p w14:paraId="29F99F04" w14:textId="77777777" w:rsidR="00E22EBC" w:rsidRPr="004F06B7" w:rsidRDefault="00E22EB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8562B80" w14:textId="77777777" w:rsidR="00E22EBC" w:rsidRPr="004F06B7" w:rsidRDefault="00C50EA6" w:rsidP="00817C58">
      <w:pPr>
        <w:pStyle w:val="ListParagraph"/>
        <w:widowControl w:val="0"/>
        <w:tabs>
          <w:tab w:val="left" w:pos="709"/>
        </w:tabs>
        <w:spacing w:line="360" w:lineRule="auto"/>
        <w:ind w:left="709"/>
        <w:contextualSpacing w:val="0"/>
        <w:jc w:val="both"/>
        <w:rPr>
          <w:rFonts w:ascii="Arial" w:hAnsi="Arial" w:cs="Arial"/>
          <w:sz w:val="22"/>
          <w:szCs w:val="22"/>
        </w:rPr>
      </w:pPr>
      <w:r w:rsidRPr="004F06B7">
        <w:rPr>
          <w:rFonts w:ascii="Arial" w:hAnsi="Arial" w:cs="Arial"/>
          <w:sz w:val="22"/>
          <w:szCs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453" w:name="_Toc440272858"/>
      <w:bookmarkStart w:id="454" w:name="_Toc445019300"/>
      <w:bookmarkStart w:id="455" w:name="_Toc445020477"/>
      <w:bookmarkStart w:id="456" w:name="_Toc445042644"/>
      <w:bookmarkStart w:id="457" w:name="_Toc445205779"/>
      <w:bookmarkStart w:id="458" w:name="_Toc445726179"/>
      <w:bookmarkStart w:id="459" w:name="_Toc445916109"/>
      <w:bookmarkStart w:id="460" w:name="_Toc448304088"/>
      <w:bookmarkStart w:id="461" w:name="_Toc448492939"/>
      <w:bookmarkStart w:id="462" w:name="_Toc448756854"/>
      <w:bookmarkStart w:id="463" w:name="_Toc97416959"/>
      <w:bookmarkStart w:id="464" w:name="_Ref97596338"/>
      <w:bookmarkStart w:id="465" w:name="_Toc101206639"/>
      <w:bookmarkStart w:id="466" w:name="_Toc141665798"/>
      <w:bookmarkStart w:id="467" w:name="_Toc145370770"/>
      <w:bookmarkStart w:id="468" w:name="_Toc146566778"/>
      <w:bookmarkStart w:id="469" w:name="_Toc150783519"/>
      <w:r w:rsidRPr="004F06B7">
        <w:rPr>
          <w:rFonts w:ascii="Arial" w:hAnsi="Arial" w:cs="Arial"/>
          <w:sz w:val="22"/>
          <w:szCs w:val="22"/>
        </w:rPr>
        <w:t>be unreasonably withheld.</w:t>
      </w:r>
      <w:bookmarkStart w:id="470" w:name="asc"/>
      <w:bookmarkStart w:id="471" w:name="_Toc480792166"/>
      <w:bookmarkStart w:id="472" w:name="_Toc486998255"/>
      <w:bookmarkStart w:id="473" w:name="_Toc495883136"/>
      <w:bookmarkStart w:id="474" w:name="_Toc499791763"/>
      <w:bookmarkStart w:id="475" w:name="_Toc500424477"/>
      <w:bookmarkStart w:id="476" w:name="_Toc501273225"/>
      <w:bookmarkStart w:id="477" w:name="_Toc502554023"/>
      <w:bookmarkStart w:id="478" w:name="_Toc502569708"/>
      <w:bookmarkStart w:id="479" w:name="_Toc504035150"/>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4CCFBF8A" w14:textId="77777777" w:rsidR="00DE6D68" w:rsidRPr="004F06B7" w:rsidRDefault="00DE6D68"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58F3FC81" w14:textId="2B47B8C9" w:rsidR="00037591"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SEVERABILITY</w:t>
      </w:r>
      <w:bookmarkEnd w:id="471"/>
      <w:bookmarkEnd w:id="472"/>
      <w:bookmarkEnd w:id="473"/>
      <w:bookmarkEnd w:id="474"/>
      <w:bookmarkEnd w:id="475"/>
      <w:bookmarkEnd w:id="476"/>
      <w:bookmarkEnd w:id="477"/>
      <w:bookmarkEnd w:id="478"/>
      <w:bookmarkEnd w:id="479"/>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80" w:name="_Toc327100078"/>
      <w:bookmarkStart w:id="481" w:name="_Toc334619107"/>
      <w:bookmarkStart w:id="482" w:name="_Toc371327507"/>
      <w:bookmarkStart w:id="483" w:name="_Toc373245650"/>
      <w:bookmarkStart w:id="484" w:name="_Toc463426545"/>
      <w:bookmarkStart w:id="485" w:name="_Toc478633599"/>
      <w:bookmarkStart w:id="486" w:name="_Toc479333820"/>
      <w:r w:rsidR="00AB3ED2" w:rsidRPr="004F06B7">
        <w:rPr>
          <w:rFonts w:ascii="Arial" w:hAnsi="Arial" w:cs="Arial"/>
          <w:b/>
          <w:sz w:val="22"/>
          <w:szCs w:val="22"/>
        </w:rPr>
        <w:instrText>29</w:instrText>
      </w:r>
      <w:r w:rsidR="00B63386" w:rsidRPr="004F06B7">
        <w:rPr>
          <w:rFonts w:ascii="Arial" w:hAnsi="Arial" w:cs="Arial"/>
          <w:b/>
          <w:sz w:val="22"/>
          <w:szCs w:val="22"/>
        </w:rPr>
        <w:instrText>.2</w:instrText>
      </w:r>
      <w:r w:rsidR="00513521" w:rsidRPr="004F06B7">
        <w:rPr>
          <w:rFonts w:ascii="Arial" w:hAnsi="Arial" w:cs="Arial"/>
          <w:b/>
          <w:sz w:val="22"/>
          <w:szCs w:val="22"/>
        </w:rPr>
        <w:instrText>.</w:instrText>
      </w:r>
      <w:bookmarkStart w:id="487" w:name="_Toc297725730"/>
      <w:r w:rsidRPr="004F06B7">
        <w:rPr>
          <w:rFonts w:ascii="Arial" w:hAnsi="Arial" w:cs="Arial"/>
          <w:b/>
          <w:sz w:val="22"/>
          <w:szCs w:val="22"/>
        </w:rPr>
        <w:instrText xml:space="preserve">   SEVERABILITY</w:instrText>
      </w:r>
      <w:bookmarkEnd w:id="480"/>
      <w:bookmarkEnd w:id="481"/>
      <w:bookmarkEnd w:id="482"/>
      <w:bookmarkEnd w:id="483"/>
      <w:bookmarkEnd w:id="484"/>
      <w:bookmarkEnd w:id="485"/>
      <w:bookmarkEnd w:id="486"/>
      <w:bookmarkEnd w:id="487"/>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r w:rsidRPr="004F06B7">
        <w:rPr>
          <w:rFonts w:ascii="Arial" w:hAnsi="Arial" w:cs="Arial"/>
          <w:b/>
          <w:sz w:val="22"/>
          <w:szCs w:val="22"/>
        </w:rPr>
        <w:tab/>
      </w:r>
      <w:bookmarkStart w:id="488" w:name="_Toc288827669"/>
    </w:p>
    <w:p w14:paraId="232AC5DE" w14:textId="77777777" w:rsidR="00037591" w:rsidRPr="004F06B7" w:rsidRDefault="00037591" w:rsidP="00817C58">
      <w:pPr>
        <w:pStyle w:val="ListParagraph"/>
        <w:widowControl w:val="0"/>
        <w:spacing w:line="360" w:lineRule="auto"/>
        <w:ind w:left="709"/>
        <w:contextualSpacing w:val="0"/>
        <w:jc w:val="both"/>
        <w:rPr>
          <w:rFonts w:ascii="Arial" w:hAnsi="Arial" w:cs="Arial"/>
          <w:b/>
          <w:sz w:val="22"/>
          <w:szCs w:val="22"/>
        </w:rPr>
      </w:pPr>
    </w:p>
    <w:p w14:paraId="3AF5A9CB" w14:textId="77777777" w:rsidR="00AB3188" w:rsidRPr="004F06B7" w:rsidRDefault="00C50EA6"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Should any of the terms and conditions of this Agreement be held to be invalid, </w:t>
      </w:r>
      <w:proofErr w:type="gramStart"/>
      <w:r w:rsidRPr="004F06B7">
        <w:rPr>
          <w:rFonts w:ascii="Arial" w:hAnsi="Arial" w:cs="Arial"/>
          <w:sz w:val="22"/>
          <w:szCs w:val="22"/>
        </w:rPr>
        <w:t>unlawful</w:t>
      </w:r>
      <w:proofErr w:type="gramEnd"/>
      <w:r w:rsidRPr="004F06B7">
        <w:rPr>
          <w:rFonts w:ascii="Arial" w:hAnsi="Arial" w:cs="Arial"/>
          <w:sz w:val="22"/>
          <w:szCs w:val="22"/>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Start w:id="489" w:name="_Toc480792167"/>
      <w:bookmarkStart w:id="490" w:name="_Toc486998256"/>
      <w:bookmarkStart w:id="491" w:name="_Toc495883137"/>
      <w:bookmarkStart w:id="492" w:name="_Toc499791764"/>
      <w:bookmarkStart w:id="493" w:name="_Toc500424478"/>
      <w:bookmarkStart w:id="494" w:name="_Toc501273226"/>
      <w:bookmarkStart w:id="495" w:name="_Toc502554024"/>
      <w:bookmarkStart w:id="496" w:name="_Toc502569709"/>
      <w:bookmarkStart w:id="497" w:name="_Toc504035151"/>
      <w:bookmarkEnd w:id="488"/>
      <w:r w:rsidR="00F862C6" w:rsidRPr="004F06B7">
        <w:rPr>
          <w:rFonts w:ascii="Arial" w:hAnsi="Arial" w:cs="Arial"/>
          <w:sz w:val="22"/>
          <w:szCs w:val="22"/>
        </w:rPr>
        <w:t>.</w:t>
      </w:r>
    </w:p>
    <w:p w14:paraId="7D7FA9E8" w14:textId="77777777" w:rsidR="008E4B7A" w:rsidRPr="004F06B7" w:rsidRDefault="008E4B7A" w:rsidP="00817C58">
      <w:pPr>
        <w:pStyle w:val="ListParagraph"/>
        <w:widowControl w:val="0"/>
        <w:spacing w:line="360" w:lineRule="auto"/>
        <w:ind w:left="709"/>
        <w:contextualSpacing w:val="0"/>
        <w:jc w:val="both"/>
        <w:rPr>
          <w:rFonts w:ascii="Arial" w:hAnsi="Arial" w:cs="Arial"/>
          <w:b/>
          <w:sz w:val="22"/>
          <w:szCs w:val="22"/>
        </w:rPr>
      </w:pPr>
    </w:p>
    <w:p w14:paraId="25A62F54" w14:textId="337BB3BD" w:rsidR="00AB3188"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ADVERTISING AND MARKETING</w:t>
      </w:r>
      <w:bookmarkEnd w:id="489"/>
      <w:bookmarkEnd w:id="490"/>
      <w:bookmarkEnd w:id="491"/>
      <w:bookmarkEnd w:id="492"/>
      <w:bookmarkEnd w:id="493"/>
      <w:bookmarkEnd w:id="494"/>
      <w:bookmarkEnd w:id="495"/>
      <w:bookmarkEnd w:id="496"/>
      <w:bookmarkEnd w:id="497"/>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98" w:name="_Toc327100079"/>
      <w:bookmarkStart w:id="499" w:name="_Toc334619108"/>
      <w:bookmarkStart w:id="500" w:name="_Toc371327508"/>
      <w:bookmarkStart w:id="501" w:name="_Toc373245651"/>
      <w:bookmarkStart w:id="502" w:name="_Toc463426546"/>
      <w:bookmarkStart w:id="503" w:name="_Toc478633600"/>
      <w:bookmarkStart w:id="504" w:name="_Toc479333821"/>
      <w:r w:rsidR="00AB3ED2" w:rsidRPr="004F06B7">
        <w:rPr>
          <w:rFonts w:ascii="Arial" w:hAnsi="Arial" w:cs="Arial"/>
          <w:b/>
          <w:sz w:val="22"/>
          <w:szCs w:val="22"/>
        </w:rPr>
        <w:instrText>29</w:instrText>
      </w:r>
      <w:r w:rsidR="00B63386" w:rsidRPr="004F06B7">
        <w:rPr>
          <w:rFonts w:ascii="Arial" w:hAnsi="Arial" w:cs="Arial"/>
          <w:b/>
          <w:sz w:val="22"/>
          <w:szCs w:val="22"/>
        </w:rPr>
        <w:instrText>.3</w:instrText>
      </w:r>
      <w:r w:rsidR="00513521" w:rsidRPr="004F06B7">
        <w:rPr>
          <w:rFonts w:ascii="Arial" w:hAnsi="Arial" w:cs="Arial"/>
          <w:b/>
          <w:sz w:val="22"/>
          <w:szCs w:val="22"/>
        </w:rPr>
        <w:instrText>.</w:instrText>
      </w:r>
      <w:bookmarkStart w:id="505" w:name="_Toc297725731"/>
      <w:r w:rsidRPr="004F06B7">
        <w:rPr>
          <w:rFonts w:ascii="Arial" w:hAnsi="Arial" w:cs="Arial"/>
          <w:b/>
          <w:sz w:val="22"/>
          <w:szCs w:val="22"/>
        </w:rPr>
        <w:instrText xml:space="preserve">   ADVERTISING AND MARKETING</w:instrText>
      </w:r>
      <w:bookmarkEnd w:id="498"/>
      <w:bookmarkEnd w:id="499"/>
      <w:bookmarkEnd w:id="500"/>
      <w:bookmarkEnd w:id="501"/>
      <w:bookmarkEnd w:id="502"/>
      <w:bookmarkEnd w:id="503"/>
      <w:bookmarkEnd w:id="504"/>
      <w:bookmarkEnd w:id="505"/>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506" w:name="_Toc288827671"/>
      <w:bookmarkStart w:id="507" w:name="_Toc327166946"/>
      <w:bookmarkStart w:id="508" w:name="_Toc327167098"/>
      <w:bookmarkStart w:id="509" w:name="_Toc327167398"/>
      <w:bookmarkStart w:id="510" w:name="_Toc327170273"/>
    </w:p>
    <w:p w14:paraId="737281B4" w14:textId="77777777" w:rsidR="00AB3188" w:rsidRPr="004F06B7" w:rsidRDefault="00AB3188" w:rsidP="00817C58">
      <w:pPr>
        <w:pStyle w:val="level2"/>
        <w:widowControl w:val="0"/>
        <w:numPr>
          <w:ilvl w:val="0"/>
          <w:numId w:val="0"/>
        </w:numPr>
        <w:spacing w:before="0"/>
        <w:ind w:left="709"/>
        <w:outlineLvl w:val="9"/>
        <w:rPr>
          <w:rFonts w:cs="Arial"/>
          <w:szCs w:val="22"/>
        </w:rPr>
      </w:pPr>
    </w:p>
    <w:p w14:paraId="0AE6CE94" w14:textId="77777777" w:rsidR="00B353AC" w:rsidRPr="004F06B7" w:rsidRDefault="0088617F" w:rsidP="00817C58">
      <w:pPr>
        <w:pStyle w:val="level2"/>
        <w:widowControl w:val="0"/>
        <w:numPr>
          <w:ilvl w:val="0"/>
          <w:numId w:val="0"/>
        </w:numPr>
        <w:spacing w:before="0"/>
        <w:ind w:left="709"/>
        <w:outlineLvl w:val="9"/>
        <w:rPr>
          <w:rFonts w:cs="Arial"/>
          <w:szCs w:val="22"/>
        </w:rPr>
      </w:pPr>
      <w:r w:rsidRPr="004F06B7">
        <w:rPr>
          <w:rFonts w:cs="Arial"/>
          <w:szCs w:val="22"/>
        </w:rPr>
        <w:t xml:space="preserve">The Service Provider </w:t>
      </w:r>
      <w:r w:rsidR="00C50EA6" w:rsidRPr="004F06B7">
        <w:rPr>
          <w:rFonts w:cs="Arial"/>
          <w:szCs w:val="22"/>
        </w:rPr>
        <w:t>shall not make or issue any formal or informal announcement (</w:t>
      </w:r>
      <w:proofErr w:type="gramStart"/>
      <w:r w:rsidR="00C50EA6" w:rsidRPr="004F06B7">
        <w:rPr>
          <w:rFonts w:cs="Arial"/>
          <w:szCs w:val="22"/>
        </w:rPr>
        <w:t>with the exception of</w:t>
      </w:r>
      <w:proofErr w:type="gramEnd"/>
      <w:r w:rsidR="00C50EA6" w:rsidRPr="004F06B7">
        <w:rPr>
          <w:rFonts w:cs="Arial"/>
          <w:szCs w:val="22"/>
        </w:rPr>
        <w:t xml:space="preserve"> Stock Exchange announcements), advertisement or statement to the press in connection with this Agreement or otherwise disclose the existence of this Agreement or the subject matter thereof to any other person without the prior written consent of SARS</w:t>
      </w:r>
      <w:bookmarkStart w:id="511" w:name="_Toc480792168"/>
      <w:bookmarkStart w:id="512" w:name="_Toc486998257"/>
      <w:bookmarkStart w:id="513" w:name="_Toc495883138"/>
      <w:bookmarkStart w:id="514" w:name="_Toc499791765"/>
      <w:bookmarkEnd w:id="506"/>
      <w:bookmarkEnd w:id="507"/>
      <w:bookmarkEnd w:id="508"/>
      <w:bookmarkEnd w:id="509"/>
      <w:bookmarkEnd w:id="510"/>
      <w:r w:rsidR="00AB4A4F" w:rsidRPr="004F06B7">
        <w:rPr>
          <w:rFonts w:cs="Arial"/>
          <w:szCs w:val="22"/>
        </w:rPr>
        <w:t>.</w:t>
      </w:r>
      <w:bookmarkStart w:id="515" w:name="_Toc500424479"/>
      <w:bookmarkStart w:id="516" w:name="_Toc501273227"/>
      <w:bookmarkStart w:id="517" w:name="_Toc502554025"/>
      <w:bookmarkStart w:id="518" w:name="_Toc502569710"/>
      <w:bookmarkStart w:id="519" w:name="_Toc504035152"/>
      <w:bookmarkStart w:id="520" w:name="_Ref64709359"/>
    </w:p>
    <w:p w14:paraId="2B3A48BD" w14:textId="77777777" w:rsidR="004F06B7" w:rsidRPr="00323435" w:rsidRDefault="004F06B7" w:rsidP="00323435">
      <w:pPr>
        <w:widowControl w:val="0"/>
        <w:spacing w:line="360" w:lineRule="auto"/>
        <w:jc w:val="both"/>
        <w:rPr>
          <w:rFonts w:ascii="Arial" w:hAnsi="Arial" w:cs="Arial"/>
          <w:b/>
          <w:sz w:val="22"/>
          <w:szCs w:val="22"/>
        </w:rPr>
      </w:pPr>
    </w:p>
    <w:p w14:paraId="7605438E" w14:textId="7D348037" w:rsidR="00C50EA6"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WAIVER</w:t>
      </w:r>
      <w:bookmarkEnd w:id="511"/>
      <w:bookmarkEnd w:id="512"/>
      <w:bookmarkEnd w:id="513"/>
      <w:bookmarkEnd w:id="514"/>
      <w:bookmarkEnd w:id="515"/>
      <w:bookmarkEnd w:id="516"/>
      <w:bookmarkEnd w:id="517"/>
      <w:bookmarkEnd w:id="518"/>
      <w:bookmarkEnd w:id="519"/>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21" w:name="_Toc327100080"/>
      <w:bookmarkStart w:id="522" w:name="_Toc334619109"/>
      <w:bookmarkStart w:id="523" w:name="_Toc371327509"/>
      <w:bookmarkStart w:id="524" w:name="_Toc373245652"/>
      <w:bookmarkStart w:id="525" w:name="_Toc463426547"/>
      <w:bookmarkStart w:id="526" w:name="_Toc478633601"/>
      <w:bookmarkStart w:id="527" w:name="_Toc479333822"/>
      <w:r w:rsidR="00AB3ED2" w:rsidRPr="004F06B7">
        <w:rPr>
          <w:rFonts w:ascii="Arial" w:hAnsi="Arial" w:cs="Arial"/>
          <w:b/>
          <w:sz w:val="22"/>
          <w:szCs w:val="22"/>
        </w:rPr>
        <w:instrText>29</w:instrText>
      </w:r>
      <w:r w:rsidR="00B63386" w:rsidRPr="004F06B7">
        <w:rPr>
          <w:rFonts w:ascii="Arial" w:hAnsi="Arial" w:cs="Arial"/>
          <w:b/>
          <w:sz w:val="22"/>
          <w:szCs w:val="22"/>
        </w:rPr>
        <w:instrText>.4</w:instrText>
      </w:r>
      <w:r w:rsidR="00513521" w:rsidRPr="004F06B7">
        <w:rPr>
          <w:rFonts w:ascii="Arial" w:hAnsi="Arial" w:cs="Arial"/>
          <w:b/>
          <w:sz w:val="22"/>
          <w:szCs w:val="22"/>
        </w:rPr>
        <w:instrText>.</w:instrText>
      </w:r>
      <w:bookmarkStart w:id="528" w:name="_Toc297725732"/>
      <w:r w:rsidRPr="004F06B7">
        <w:rPr>
          <w:rFonts w:ascii="Arial" w:hAnsi="Arial" w:cs="Arial"/>
          <w:b/>
          <w:sz w:val="22"/>
          <w:szCs w:val="22"/>
        </w:rPr>
        <w:instrText xml:space="preserve">   WAIVER</w:instrText>
      </w:r>
      <w:bookmarkEnd w:id="521"/>
      <w:bookmarkEnd w:id="522"/>
      <w:bookmarkEnd w:id="523"/>
      <w:bookmarkEnd w:id="524"/>
      <w:bookmarkEnd w:id="525"/>
      <w:bookmarkEnd w:id="526"/>
      <w:bookmarkEnd w:id="527"/>
      <w:bookmarkEnd w:id="528"/>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r w:rsidR="00DB5CA2" w:rsidRPr="004F06B7">
        <w:rPr>
          <w:rFonts w:ascii="Arial" w:hAnsi="Arial" w:cs="Arial"/>
          <w:b/>
          <w:sz w:val="22"/>
          <w:szCs w:val="22"/>
        </w:rPr>
        <w:fldChar w:fldCharType="begin"/>
      </w:r>
      <w:r w:rsidR="00DB5CA2" w:rsidRPr="004F06B7">
        <w:rPr>
          <w:rFonts w:ascii="Arial" w:hAnsi="Arial" w:cs="Arial"/>
          <w:b/>
          <w:sz w:val="22"/>
          <w:szCs w:val="22"/>
        </w:rPr>
        <w:fldChar w:fldCharType="end"/>
      </w:r>
    </w:p>
    <w:p w14:paraId="42FDA7E4"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529" w:name="_Toc288827673"/>
      <w:bookmarkStart w:id="530" w:name="_Toc327166947"/>
      <w:bookmarkStart w:id="531" w:name="_Toc327167099"/>
      <w:bookmarkStart w:id="532" w:name="_Toc327167399"/>
      <w:bookmarkStart w:id="533" w:name="_Toc327170274"/>
    </w:p>
    <w:p w14:paraId="181EBD75" w14:textId="77777777" w:rsidR="002337F9"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No change, waiver or discharge of the terms and conditions of this Agreement shall be valid unless in writing and signed by an Authorised Representative</w:t>
      </w:r>
      <w:r w:rsidR="000A3E2A" w:rsidRPr="004F06B7">
        <w:rPr>
          <w:rFonts w:cs="Arial"/>
          <w:szCs w:val="22"/>
        </w:rPr>
        <w:t>/s</w:t>
      </w:r>
      <w:r w:rsidRPr="004F06B7">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w:t>
      </w:r>
      <w:proofErr w:type="gramStart"/>
      <w:r w:rsidRPr="004F06B7">
        <w:rPr>
          <w:rFonts w:cs="Arial"/>
          <w:szCs w:val="22"/>
        </w:rPr>
        <w:t>power</w:t>
      </w:r>
      <w:proofErr w:type="gramEnd"/>
      <w:r w:rsidRPr="004F06B7">
        <w:rPr>
          <w:rFonts w:cs="Arial"/>
          <w:szCs w:val="22"/>
        </w:rPr>
        <w:t xml:space="preserve"> or privilege.</w:t>
      </w:r>
      <w:bookmarkEnd w:id="520"/>
      <w:bookmarkEnd w:id="529"/>
      <w:bookmarkEnd w:id="530"/>
      <w:bookmarkEnd w:id="531"/>
      <w:bookmarkEnd w:id="532"/>
      <w:bookmarkEnd w:id="533"/>
    </w:p>
    <w:p w14:paraId="6E56ECFF" w14:textId="77777777" w:rsidR="00392CB4" w:rsidRDefault="00392CB4" w:rsidP="00817C58">
      <w:pPr>
        <w:pStyle w:val="level2"/>
        <w:widowControl w:val="0"/>
        <w:numPr>
          <w:ilvl w:val="0"/>
          <w:numId w:val="0"/>
        </w:numPr>
        <w:spacing w:before="0"/>
        <w:ind w:left="709"/>
        <w:outlineLvl w:val="9"/>
        <w:rPr>
          <w:rFonts w:cs="Arial"/>
          <w:szCs w:val="22"/>
        </w:rPr>
      </w:pPr>
    </w:p>
    <w:p w14:paraId="7ECC802D" w14:textId="77777777" w:rsidR="00323435" w:rsidRDefault="00323435" w:rsidP="00817C58">
      <w:pPr>
        <w:pStyle w:val="level2"/>
        <w:widowControl w:val="0"/>
        <w:numPr>
          <w:ilvl w:val="0"/>
          <w:numId w:val="0"/>
        </w:numPr>
        <w:spacing w:before="0"/>
        <w:ind w:left="709"/>
        <w:outlineLvl w:val="9"/>
        <w:rPr>
          <w:rFonts w:cs="Arial"/>
          <w:szCs w:val="22"/>
        </w:rPr>
      </w:pPr>
    </w:p>
    <w:p w14:paraId="666A91CC" w14:textId="77777777" w:rsidR="00323435" w:rsidRPr="004F06B7" w:rsidRDefault="00323435" w:rsidP="00817C58">
      <w:pPr>
        <w:pStyle w:val="level2"/>
        <w:widowControl w:val="0"/>
        <w:numPr>
          <w:ilvl w:val="0"/>
          <w:numId w:val="0"/>
        </w:numPr>
        <w:spacing w:before="0"/>
        <w:ind w:left="709"/>
        <w:outlineLvl w:val="9"/>
        <w:rPr>
          <w:rFonts w:cs="Arial"/>
          <w:szCs w:val="22"/>
        </w:rPr>
      </w:pPr>
    </w:p>
    <w:p w14:paraId="17CED505" w14:textId="2F6A7648" w:rsidR="00C50EA6"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bookmarkStart w:id="534" w:name="_Hlt493925708"/>
      <w:bookmarkEnd w:id="534"/>
      <w:r w:rsidRPr="004F06B7">
        <w:rPr>
          <w:rFonts w:ascii="Arial" w:hAnsi="Arial" w:cs="Arial"/>
          <w:b/>
          <w:sz w:val="22"/>
          <w:szCs w:val="22"/>
        </w:rPr>
        <w:lastRenderedPageBreak/>
        <w:t>NO WITHHOLDING OF CONSENTS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35" w:name="_Toc327100081"/>
      <w:bookmarkStart w:id="536" w:name="_Toc334619110"/>
      <w:bookmarkStart w:id="537" w:name="_Toc371327510"/>
      <w:bookmarkStart w:id="538" w:name="_Toc373245653"/>
      <w:bookmarkStart w:id="539" w:name="_Toc463426548"/>
      <w:bookmarkStart w:id="540" w:name="_Toc478633602"/>
      <w:bookmarkStart w:id="541" w:name="_Toc479333823"/>
      <w:r w:rsidR="00AB3ED2" w:rsidRPr="004F06B7">
        <w:rPr>
          <w:rFonts w:ascii="Arial" w:hAnsi="Arial" w:cs="Arial"/>
          <w:b/>
          <w:sz w:val="22"/>
          <w:szCs w:val="22"/>
        </w:rPr>
        <w:instrText>29</w:instrText>
      </w:r>
      <w:r w:rsidR="00B63386" w:rsidRPr="004F06B7">
        <w:rPr>
          <w:rFonts w:ascii="Arial" w:hAnsi="Arial" w:cs="Arial"/>
          <w:b/>
          <w:sz w:val="22"/>
          <w:szCs w:val="22"/>
        </w:rPr>
        <w:instrText>.5</w:instrText>
      </w:r>
      <w:r w:rsidR="00513521" w:rsidRPr="004F06B7">
        <w:rPr>
          <w:rFonts w:ascii="Arial" w:hAnsi="Arial" w:cs="Arial"/>
          <w:b/>
          <w:sz w:val="22"/>
          <w:szCs w:val="22"/>
        </w:rPr>
        <w:instrText>.</w:instrText>
      </w:r>
      <w:bookmarkStart w:id="542" w:name="_Toc297725733"/>
      <w:r w:rsidRPr="004F06B7">
        <w:rPr>
          <w:rFonts w:ascii="Arial" w:hAnsi="Arial" w:cs="Arial"/>
          <w:b/>
          <w:sz w:val="22"/>
          <w:szCs w:val="22"/>
        </w:rPr>
        <w:instrText xml:space="preserve">   NO WITHHOLDING OF CONSENTS</w:instrText>
      </w:r>
      <w:bookmarkEnd w:id="535"/>
      <w:bookmarkEnd w:id="536"/>
      <w:bookmarkEnd w:id="537"/>
      <w:bookmarkEnd w:id="538"/>
      <w:bookmarkEnd w:id="539"/>
      <w:bookmarkEnd w:id="540"/>
      <w:bookmarkEnd w:id="541"/>
      <w:bookmarkEnd w:id="542"/>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4CEE752"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543" w:name="_Toc288827675"/>
      <w:bookmarkStart w:id="544" w:name="_Toc327166948"/>
      <w:bookmarkStart w:id="545" w:name="_Toc327167100"/>
      <w:bookmarkStart w:id="546" w:name="_Toc327167400"/>
      <w:bookmarkStart w:id="547" w:name="_Toc327170275"/>
    </w:p>
    <w:p w14:paraId="408D3212" w14:textId="77777777" w:rsidR="001532A6"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w:t>
      </w:r>
      <w:proofErr w:type="gramStart"/>
      <w:r w:rsidRPr="004F06B7">
        <w:rPr>
          <w:rFonts w:cs="Arial"/>
          <w:szCs w:val="22"/>
        </w:rPr>
        <w:t>consent</w:t>
      </w:r>
      <w:proofErr w:type="gramEnd"/>
      <w:r w:rsidRPr="004F06B7">
        <w:rPr>
          <w:rFonts w:cs="Arial"/>
          <w:szCs w:val="22"/>
        </w:rPr>
        <w:t xml:space="preserve">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543"/>
      <w:bookmarkEnd w:id="544"/>
      <w:bookmarkEnd w:id="545"/>
      <w:bookmarkEnd w:id="546"/>
      <w:bookmarkEnd w:id="547"/>
    </w:p>
    <w:p w14:paraId="03C6AAFE" w14:textId="77777777" w:rsidR="00755465" w:rsidRPr="004F06B7" w:rsidRDefault="00755465" w:rsidP="00817C58">
      <w:pPr>
        <w:pStyle w:val="level2"/>
        <w:widowControl w:val="0"/>
        <w:numPr>
          <w:ilvl w:val="0"/>
          <w:numId w:val="0"/>
        </w:numPr>
        <w:spacing w:before="0"/>
        <w:ind w:left="709"/>
        <w:outlineLvl w:val="9"/>
        <w:rPr>
          <w:rFonts w:cs="Arial"/>
          <w:szCs w:val="22"/>
        </w:rPr>
      </w:pPr>
    </w:p>
    <w:p w14:paraId="779A8C91" w14:textId="0AD5CF8F" w:rsidR="00AB3188"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bookmarkStart w:id="548" w:name="_Ref486780154"/>
      <w:r w:rsidRPr="004F06B7">
        <w:rPr>
          <w:rFonts w:ascii="Arial" w:hAnsi="Arial" w:cs="Arial"/>
          <w:b/>
          <w:sz w:val="22"/>
          <w:szCs w:val="22"/>
        </w:rPr>
        <w:t>AUTHORISED SIGNATORIES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49" w:name="_Toc327100082"/>
      <w:bookmarkStart w:id="550" w:name="_Toc334619111"/>
      <w:bookmarkStart w:id="551" w:name="_Toc371327511"/>
      <w:bookmarkStart w:id="552" w:name="_Toc373245654"/>
      <w:bookmarkStart w:id="553" w:name="_Toc463426549"/>
      <w:bookmarkStart w:id="554" w:name="_Toc478633603"/>
      <w:bookmarkStart w:id="555" w:name="_Toc479333824"/>
      <w:r w:rsidR="00AB3ED2" w:rsidRPr="004F06B7">
        <w:rPr>
          <w:rFonts w:ascii="Arial" w:hAnsi="Arial" w:cs="Arial"/>
          <w:b/>
          <w:sz w:val="22"/>
          <w:szCs w:val="22"/>
        </w:rPr>
        <w:instrText>29</w:instrText>
      </w:r>
      <w:r w:rsidR="001807B3" w:rsidRPr="004F06B7">
        <w:rPr>
          <w:rFonts w:ascii="Arial" w:hAnsi="Arial" w:cs="Arial"/>
          <w:b/>
          <w:sz w:val="22"/>
          <w:szCs w:val="22"/>
        </w:rPr>
        <w:instrText>.6</w:instrText>
      </w:r>
      <w:r w:rsidR="00513521" w:rsidRPr="004F06B7">
        <w:rPr>
          <w:rFonts w:ascii="Arial" w:hAnsi="Arial" w:cs="Arial"/>
          <w:b/>
          <w:sz w:val="22"/>
          <w:szCs w:val="22"/>
        </w:rPr>
        <w:instrText>.</w:instrText>
      </w:r>
      <w:bookmarkStart w:id="556" w:name="_Toc297725734"/>
      <w:r w:rsidRPr="004F06B7">
        <w:rPr>
          <w:rFonts w:ascii="Arial" w:hAnsi="Arial" w:cs="Arial"/>
          <w:b/>
          <w:sz w:val="22"/>
          <w:szCs w:val="22"/>
        </w:rPr>
        <w:instrText xml:space="preserve">   AUTHORISED SIGNATORIES</w:instrText>
      </w:r>
      <w:bookmarkEnd w:id="549"/>
      <w:bookmarkEnd w:id="550"/>
      <w:bookmarkEnd w:id="551"/>
      <w:bookmarkEnd w:id="552"/>
      <w:bookmarkEnd w:id="553"/>
      <w:bookmarkEnd w:id="554"/>
      <w:bookmarkEnd w:id="555"/>
      <w:bookmarkEnd w:id="556"/>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bookmarkStart w:id="557" w:name="_Toc288827677"/>
      <w:bookmarkStart w:id="558" w:name="_Toc327166949"/>
      <w:bookmarkStart w:id="559" w:name="_Toc327167101"/>
      <w:bookmarkStart w:id="560" w:name="_Toc327167401"/>
      <w:bookmarkStart w:id="561" w:name="_Toc327170276"/>
    </w:p>
    <w:p w14:paraId="7F0F7CA6" w14:textId="77777777" w:rsidR="000B49D9" w:rsidRPr="004F06B7" w:rsidRDefault="000B49D9" w:rsidP="00817C58">
      <w:pPr>
        <w:pStyle w:val="level2"/>
        <w:widowControl w:val="0"/>
        <w:numPr>
          <w:ilvl w:val="0"/>
          <w:numId w:val="0"/>
        </w:numPr>
        <w:spacing w:before="0"/>
        <w:ind w:left="709"/>
        <w:outlineLvl w:val="9"/>
        <w:rPr>
          <w:rFonts w:cs="Arial"/>
          <w:szCs w:val="22"/>
        </w:rPr>
      </w:pPr>
    </w:p>
    <w:p w14:paraId="102DF4C1"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The Parties agree that this Agreement and any contract document concluded in terms hereof shall not be valid unless signed by all </w:t>
      </w:r>
      <w:r w:rsidR="00E060F9" w:rsidRPr="004F06B7">
        <w:rPr>
          <w:rFonts w:cs="Arial"/>
          <w:szCs w:val="22"/>
        </w:rPr>
        <w:t>A</w:t>
      </w:r>
      <w:r w:rsidRPr="004F06B7">
        <w:rPr>
          <w:rFonts w:cs="Arial"/>
          <w:szCs w:val="22"/>
        </w:rPr>
        <w:t xml:space="preserve">uthorised </w:t>
      </w:r>
      <w:r w:rsidR="00C0259C" w:rsidRPr="004F06B7">
        <w:rPr>
          <w:rFonts w:cs="Arial"/>
          <w:szCs w:val="22"/>
        </w:rPr>
        <w:t>Representativ</w:t>
      </w:r>
      <w:r w:rsidRPr="004F06B7">
        <w:rPr>
          <w:rFonts w:cs="Arial"/>
          <w:szCs w:val="22"/>
        </w:rPr>
        <w:t xml:space="preserve">es of </w:t>
      </w:r>
      <w:r w:rsidR="006D0273" w:rsidRPr="004F06B7">
        <w:rPr>
          <w:rFonts w:cs="Arial"/>
          <w:szCs w:val="22"/>
        </w:rPr>
        <w:t>both Parties</w:t>
      </w:r>
      <w:r w:rsidRPr="004F06B7">
        <w:rPr>
          <w:rFonts w:cs="Arial"/>
          <w:szCs w:val="22"/>
        </w:rPr>
        <w:t>.</w:t>
      </w:r>
      <w:bookmarkEnd w:id="548"/>
      <w:bookmarkEnd w:id="557"/>
      <w:bookmarkEnd w:id="558"/>
      <w:bookmarkEnd w:id="559"/>
      <w:bookmarkEnd w:id="560"/>
      <w:bookmarkEnd w:id="561"/>
    </w:p>
    <w:p w14:paraId="4E133ABF" w14:textId="77777777" w:rsidR="00C0259C" w:rsidRPr="004F06B7" w:rsidRDefault="00C0259C" w:rsidP="00817C58">
      <w:pPr>
        <w:pStyle w:val="ListParagraph"/>
        <w:widowControl w:val="0"/>
        <w:spacing w:line="360" w:lineRule="auto"/>
        <w:ind w:left="709"/>
        <w:contextualSpacing w:val="0"/>
        <w:jc w:val="both"/>
        <w:rPr>
          <w:rFonts w:ascii="Arial" w:hAnsi="Arial" w:cs="Arial"/>
          <w:b/>
          <w:sz w:val="22"/>
          <w:szCs w:val="22"/>
        </w:rPr>
      </w:pPr>
    </w:p>
    <w:p w14:paraId="52C198C9" w14:textId="17A3073A" w:rsidR="00DB5CA2"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COUNTERPARTS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62" w:name="_Toc327100083"/>
      <w:bookmarkStart w:id="563" w:name="_Toc334619112"/>
      <w:bookmarkStart w:id="564" w:name="_Toc371327512"/>
      <w:bookmarkStart w:id="565" w:name="_Toc373245655"/>
      <w:bookmarkStart w:id="566" w:name="_Toc463426550"/>
      <w:bookmarkStart w:id="567" w:name="_Toc478633604"/>
      <w:bookmarkStart w:id="568" w:name="_Toc479333825"/>
      <w:r w:rsidR="00AB3ED2" w:rsidRPr="004F06B7">
        <w:rPr>
          <w:rFonts w:ascii="Arial" w:hAnsi="Arial" w:cs="Arial"/>
          <w:b/>
          <w:sz w:val="22"/>
          <w:szCs w:val="22"/>
        </w:rPr>
        <w:instrText>29</w:instrText>
      </w:r>
      <w:r w:rsidR="001807B3" w:rsidRPr="004F06B7">
        <w:rPr>
          <w:rFonts w:ascii="Arial" w:hAnsi="Arial" w:cs="Arial"/>
          <w:b/>
          <w:sz w:val="22"/>
          <w:szCs w:val="22"/>
        </w:rPr>
        <w:instrText>.7</w:instrText>
      </w:r>
      <w:r w:rsidR="00513521" w:rsidRPr="004F06B7">
        <w:rPr>
          <w:rFonts w:ascii="Arial" w:hAnsi="Arial" w:cs="Arial"/>
          <w:b/>
          <w:sz w:val="22"/>
          <w:szCs w:val="22"/>
        </w:rPr>
        <w:instrText>.</w:instrText>
      </w:r>
      <w:bookmarkStart w:id="569" w:name="_Toc297725735"/>
      <w:r w:rsidRPr="004F06B7">
        <w:rPr>
          <w:rFonts w:ascii="Arial" w:hAnsi="Arial" w:cs="Arial"/>
          <w:b/>
          <w:sz w:val="22"/>
          <w:szCs w:val="22"/>
        </w:rPr>
        <w:instrText xml:space="preserve">   COUNTERPARTS</w:instrText>
      </w:r>
      <w:bookmarkEnd w:id="562"/>
      <w:bookmarkEnd w:id="563"/>
      <w:bookmarkEnd w:id="564"/>
      <w:bookmarkEnd w:id="565"/>
      <w:bookmarkEnd w:id="566"/>
      <w:bookmarkEnd w:id="567"/>
      <w:bookmarkEnd w:id="568"/>
      <w:bookmarkEnd w:id="569"/>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680F4A55"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2DA38DA0" w14:textId="77777777" w:rsidR="00C50EA6"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This Agreement may be executed in one or more counterparts, each of which shall be deemed an original, and all of which together shall constitute one and the same Agreement as at the date of signature of the Party last si</w:t>
      </w:r>
      <w:r w:rsidR="007A3A10" w:rsidRPr="004F06B7">
        <w:rPr>
          <w:rFonts w:cs="Arial"/>
          <w:szCs w:val="22"/>
        </w:rPr>
        <w:t xml:space="preserve">gning one of the counterparts. </w:t>
      </w:r>
      <w:r w:rsidRPr="004F06B7">
        <w:rPr>
          <w:rFonts w:cs="Arial"/>
          <w:szCs w:val="22"/>
        </w:rPr>
        <w:t>The Parties undertake to take whatever steps may be necessary to ensure that each counterpart is duly signed by each of them without delay.</w:t>
      </w:r>
    </w:p>
    <w:p w14:paraId="335394D7"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2881BFC4" w14:textId="10AE9DEF" w:rsidR="00DB5CA2"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APPLICABLE LAW</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570" w:name="_Toc297725736"/>
      <w:bookmarkStart w:id="571" w:name="_Toc327100084"/>
      <w:bookmarkStart w:id="572" w:name="_Toc334619113"/>
      <w:bookmarkStart w:id="573" w:name="_Toc371327513"/>
      <w:bookmarkStart w:id="574" w:name="_Toc373245656"/>
      <w:bookmarkStart w:id="575" w:name="_Toc463426551"/>
      <w:bookmarkStart w:id="576" w:name="_Toc478633605"/>
      <w:bookmarkStart w:id="577" w:name="_Toc479333826"/>
      <w:r w:rsidR="00AB3ED2" w:rsidRPr="004F06B7">
        <w:rPr>
          <w:rFonts w:ascii="Arial" w:hAnsi="Arial" w:cs="Arial"/>
          <w:b/>
          <w:sz w:val="22"/>
          <w:szCs w:val="22"/>
        </w:rPr>
        <w:instrText>29</w:instrText>
      </w:r>
      <w:r w:rsidR="001807B3" w:rsidRPr="004F06B7">
        <w:rPr>
          <w:rFonts w:ascii="Arial" w:hAnsi="Arial" w:cs="Arial"/>
          <w:b/>
          <w:sz w:val="22"/>
          <w:szCs w:val="22"/>
        </w:rPr>
        <w:instrText>.8</w:instrText>
      </w:r>
      <w:r w:rsidRPr="004F06B7">
        <w:rPr>
          <w:rFonts w:ascii="Arial" w:hAnsi="Arial" w:cs="Arial"/>
          <w:b/>
          <w:sz w:val="22"/>
          <w:szCs w:val="22"/>
        </w:rPr>
        <w:instrText>.   APPLICABLE LAW</w:instrText>
      </w:r>
      <w:bookmarkEnd w:id="570"/>
      <w:bookmarkEnd w:id="571"/>
      <w:bookmarkEnd w:id="572"/>
      <w:bookmarkEnd w:id="573"/>
      <w:bookmarkEnd w:id="574"/>
      <w:bookmarkEnd w:id="575"/>
      <w:bookmarkEnd w:id="576"/>
      <w:bookmarkEnd w:id="577"/>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578" w:name="_Toc288827680"/>
      <w:bookmarkStart w:id="579" w:name="_Toc327166950"/>
      <w:bookmarkStart w:id="580" w:name="_Toc327167102"/>
      <w:bookmarkStart w:id="581" w:name="_Toc327167402"/>
      <w:bookmarkStart w:id="582" w:name="_Toc327170277"/>
    </w:p>
    <w:p w14:paraId="14A69CDF" w14:textId="77777777" w:rsidR="000837B9" w:rsidRPr="004F06B7" w:rsidRDefault="000837B9" w:rsidP="00817C58">
      <w:pPr>
        <w:pStyle w:val="level2"/>
        <w:widowControl w:val="0"/>
        <w:numPr>
          <w:ilvl w:val="0"/>
          <w:numId w:val="0"/>
        </w:numPr>
        <w:spacing w:before="0"/>
        <w:ind w:left="709"/>
        <w:outlineLvl w:val="9"/>
        <w:rPr>
          <w:rFonts w:cs="Arial"/>
          <w:szCs w:val="22"/>
        </w:rPr>
      </w:pPr>
    </w:p>
    <w:p w14:paraId="56DCC23F" w14:textId="77777777" w:rsidR="00AB4A4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This Agreement will be governed by and construed in accordance with the </w:t>
      </w:r>
      <w:r w:rsidR="003E3478" w:rsidRPr="004F06B7">
        <w:rPr>
          <w:rFonts w:cs="Arial"/>
          <w:szCs w:val="22"/>
        </w:rPr>
        <w:t>l</w:t>
      </w:r>
      <w:r w:rsidRPr="004F06B7">
        <w:rPr>
          <w:rFonts w:cs="Arial"/>
          <w:szCs w:val="22"/>
        </w:rPr>
        <w:t>aw</w:t>
      </w:r>
      <w:r w:rsidR="0076104B" w:rsidRPr="004F06B7">
        <w:rPr>
          <w:rFonts w:cs="Arial"/>
          <w:szCs w:val="22"/>
        </w:rPr>
        <w:t>s</w:t>
      </w:r>
      <w:r w:rsidRPr="004F06B7">
        <w:rPr>
          <w:rFonts w:cs="Arial"/>
          <w:szCs w:val="22"/>
        </w:rPr>
        <w:t xml:space="preserve"> of the Republic of South Africa and all disputes, actions and other matters relating thereto will be determined in accordance with such </w:t>
      </w:r>
      <w:r w:rsidR="003E3478" w:rsidRPr="004F06B7">
        <w:rPr>
          <w:rFonts w:cs="Arial"/>
          <w:szCs w:val="22"/>
        </w:rPr>
        <w:t>l</w:t>
      </w:r>
      <w:r w:rsidR="009B2D29" w:rsidRPr="004F06B7">
        <w:rPr>
          <w:rFonts w:cs="Arial"/>
          <w:szCs w:val="22"/>
        </w:rPr>
        <w:t>aw.</w:t>
      </w:r>
      <w:bookmarkStart w:id="583" w:name="_Hlt72052518"/>
      <w:bookmarkStart w:id="584" w:name="_Ref64709424"/>
      <w:bookmarkEnd w:id="578"/>
      <w:bookmarkEnd w:id="579"/>
      <w:bookmarkEnd w:id="580"/>
      <w:bookmarkEnd w:id="581"/>
      <w:bookmarkEnd w:id="582"/>
      <w:bookmarkEnd w:id="583"/>
    </w:p>
    <w:p w14:paraId="6E14BD4E" w14:textId="77777777" w:rsidR="004F06B7" w:rsidRPr="004F06B7" w:rsidRDefault="004F06B7" w:rsidP="00817C58">
      <w:pPr>
        <w:pStyle w:val="level2"/>
        <w:widowControl w:val="0"/>
        <w:numPr>
          <w:ilvl w:val="0"/>
          <w:numId w:val="0"/>
        </w:numPr>
        <w:spacing w:before="0"/>
        <w:ind w:left="709"/>
        <w:outlineLvl w:val="9"/>
        <w:rPr>
          <w:rFonts w:cs="Arial"/>
          <w:szCs w:val="22"/>
        </w:rPr>
      </w:pPr>
    </w:p>
    <w:p w14:paraId="2CAF520C" w14:textId="5577BABD" w:rsidR="00DB5CA2"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WHOLE AGREEMENT AND AMENDMENT</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85" w:name="_Toc327100085"/>
      <w:bookmarkStart w:id="586" w:name="_Toc334619114"/>
      <w:bookmarkStart w:id="587" w:name="_Toc371327514"/>
      <w:bookmarkStart w:id="588" w:name="_Toc373245657"/>
      <w:bookmarkStart w:id="589" w:name="_Toc463426552"/>
      <w:bookmarkStart w:id="590" w:name="_Toc478633606"/>
      <w:bookmarkStart w:id="591" w:name="_Toc479333827"/>
      <w:r w:rsidR="00AB3ED2" w:rsidRPr="004F06B7">
        <w:rPr>
          <w:rFonts w:ascii="Arial" w:hAnsi="Arial" w:cs="Arial"/>
          <w:b/>
          <w:sz w:val="22"/>
          <w:szCs w:val="22"/>
        </w:rPr>
        <w:instrText>29</w:instrText>
      </w:r>
      <w:r w:rsidR="001807B3" w:rsidRPr="004F06B7">
        <w:rPr>
          <w:rFonts w:ascii="Arial" w:hAnsi="Arial" w:cs="Arial"/>
          <w:b/>
          <w:sz w:val="22"/>
          <w:szCs w:val="22"/>
        </w:rPr>
        <w:instrText>.9</w:instrText>
      </w:r>
      <w:r w:rsidR="00513521" w:rsidRPr="004F06B7">
        <w:rPr>
          <w:rFonts w:ascii="Arial" w:hAnsi="Arial" w:cs="Arial"/>
          <w:b/>
          <w:sz w:val="22"/>
          <w:szCs w:val="22"/>
        </w:rPr>
        <w:instrText>.</w:instrText>
      </w:r>
      <w:bookmarkStart w:id="592" w:name="_Toc297725737"/>
      <w:r w:rsidRPr="004F06B7">
        <w:rPr>
          <w:rFonts w:ascii="Arial" w:hAnsi="Arial" w:cs="Arial"/>
          <w:b/>
          <w:sz w:val="22"/>
          <w:szCs w:val="22"/>
        </w:rPr>
        <w:instrText xml:space="preserve">   WHOLE AGREEMENT AND AMENDMENT</w:instrText>
      </w:r>
      <w:bookmarkEnd w:id="585"/>
      <w:bookmarkEnd w:id="586"/>
      <w:bookmarkEnd w:id="587"/>
      <w:bookmarkEnd w:id="588"/>
      <w:bookmarkEnd w:id="589"/>
      <w:bookmarkEnd w:id="590"/>
      <w:bookmarkEnd w:id="591"/>
      <w:bookmarkEnd w:id="592"/>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CEB61D0" w14:textId="77777777" w:rsidR="000837B9" w:rsidRPr="004F06B7" w:rsidRDefault="000837B9" w:rsidP="00817C58">
      <w:pPr>
        <w:pStyle w:val="level2"/>
        <w:widowControl w:val="0"/>
        <w:numPr>
          <w:ilvl w:val="0"/>
          <w:numId w:val="0"/>
        </w:numPr>
        <w:tabs>
          <w:tab w:val="clear" w:pos="4253"/>
          <w:tab w:val="left" w:pos="720"/>
        </w:tabs>
        <w:spacing w:before="0"/>
        <w:ind w:left="709"/>
        <w:outlineLvl w:val="9"/>
        <w:rPr>
          <w:rFonts w:cs="Arial"/>
          <w:b/>
          <w:szCs w:val="22"/>
        </w:rPr>
      </w:pPr>
      <w:bookmarkStart w:id="593" w:name="_Toc288827682"/>
      <w:bookmarkStart w:id="594" w:name="_Toc327166951"/>
      <w:bookmarkStart w:id="595" w:name="_Toc327167103"/>
      <w:bookmarkStart w:id="596" w:name="_Toc327167403"/>
      <w:bookmarkStart w:id="597" w:name="_Toc327170278"/>
    </w:p>
    <w:p w14:paraId="4D143F07" w14:textId="77777777" w:rsidR="00427F16" w:rsidRPr="004F06B7" w:rsidRDefault="002E73D0" w:rsidP="00817C58">
      <w:pPr>
        <w:pStyle w:val="level2"/>
        <w:widowControl w:val="0"/>
        <w:numPr>
          <w:ilvl w:val="0"/>
          <w:numId w:val="0"/>
        </w:numPr>
        <w:spacing w:before="0"/>
        <w:ind w:left="709"/>
        <w:outlineLvl w:val="9"/>
        <w:rPr>
          <w:rFonts w:cs="Arial"/>
          <w:szCs w:val="22"/>
        </w:rPr>
      </w:pPr>
      <w:r w:rsidRPr="004F06B7">
        <w:rPr>
          <w:rFonts w:cs="Arial"/>
          <w:szCs w:val="22"/>
        </w:rPr>
        <w:t>This Agreement</w:t>
      </w:r>
      <w:r w:rsidR="00C50EA6" w:rsidRPr="004F06B7">
        <w:rPr>
          <w:rFonts w:cs="Arial"/>
          <w:szCs w:val="22"/>
        </w:rPr>
        <w:t xml:space="preserve"> constitute</w:t>
      </w:r>
      <w:r w:rsidR="0097670E" w:rsidRPr="004F06B7">
        <w:rPr>
          <w:rFonts w:cs="Arial"/>
          <w:szCs w:val="22"/>
        </w:rPr>
        <w:t>s</w:t>
      </w:r>
      <w:r w:rsidR="00C50EA6" w:rsidRPr="004F06B7">
        <w:rPr>
          <w:rFonts w:cs="Arial"/>
          <w:szCs w:val="22"/>
        </w:rPr>
        <w:t xml:space="preserve"> the whole of the Agreement between the Parties relating to the subject matter hereof and no amendment, alteration, addition, </w:t>
      </w:r>
      <w:proofErr w:type="gramStart"/>
      <w:r w:rsidR="00C50EA6" w:rsidRPr="004F06B7">
        <w:rPr>
          <w:rFonts w:cs="Arial"/>
          <w:szCs w:val="22"/>
        </w:rPr>
        <w:t>variation</w:t>
      </w:r>
      <w:proofErr w:type="gramEnd"/>
      <w:r w:rsidR="00C50EA6" w:rsidRPr="004F06B7">
        <w:rPr>
          <w:rFonts w:cs="Arial"/>
          <w:szCs w:val="22"/>
        </w:rPr>
        <w:t xml:space="preserve"> or consensual cancellation will be of any force or effect unless reduced to writing and signed by the Parties hereto or their duly Authorised Representatives</w:t>
      </w:r>
      <w:bookmarkStart w:id="598" w:name="_Ref526831664"/>
      <w:bookmarkEnd w:id="584"/>
      <w:r w:rsidR="00427F16" w:rsidRPr="004F06B7">
        <w:rPr>
          <w:rFonts w:cs="Arial"/>
          <w:szCs w:val="22"/>
        </w:rPr>
        <w:t xml:space="preserve">. </w:t>
      </w:r>
      <w:r w:rsidR="00C50EA6" w:rsidRPr="004F06B7">
        <w:rPr>
          <w:rFonts w:cs="Arial"/>
          <w:szCs w:val="22"/>
        </w:rPr>
        <w:t xml:space="preserve">Any document executed by the Parties purporting to amend, substitute or revoke this Agreement or </w:t>
      </w:r>
      <w:r w:rsidR="00C50EA6" w:rsidRPr="004F06B7">
        <w:rPr>
          <w:rFonts w:cs="Arial"/>
          <w:szCs w:val="22"/>
        </w:rPr>
        <w:lastRenderedPageBreak/>
        <w:t xml:space="preserve">any part hereof, shall be titled an </w:t>
      </w:r>
      <w:r w:rsidR="00C93AC9" w:rsidRPr="004F06B7">
        <w:rPr>
          <w:rFonts w:cs="Arial"/>
          <w:szCs w:val="22"/>
        </w:rPr>
        <w:t>“</w:t>
      </w:r>
      <w:r w:rsidR="00C50EA6" w:rsidRPr="004F06B7">
        <w:rPr>
          <w:rFonts w:cs="Arial"/>
          <w:szCs w:val="22"/>
        </w:rPr>
        <w:t>Addendum</w:t>
      </w:r>
      <w:r w:rsidR="00C93AC9" w:rsidRPr="004F06B7">
        <w:rPr>
          <w:rFonts w:cs="Arial"/>
          <w:szCs w:val="22"/>
        </w:rPr>
        <w:t>”</w:t>
      </w:r>
      <w:r w:rsidR="00C50EA6" w:rsidRPr="004F06B7">
        <w:rPr>
          <w:rFonts w:cs="Arial"/>
          <w:szCs w:val="22"/>
        </w:rPr>
        <w:t xml:space="preserve"> to the applicable Service</w:t>
      </w:r>
      <w:r w:rsidR="00E060F9" w:rsidRPr="004F06B7">
        <w:rPr>
          <w:rFonts w:cs="Arial"/>
          <w:szCs w:val="22"/>
        </w:rPr>
        <w:t>s</w:t>
      </w:r>
      <w:r w:rsidR="00C50EA6" w:rsidRPr="004F06B7">
        <w:rPr>
          <w:rFonts w:cs="Arial"/>
          <w:szCs w:val="22"/>
        </w:rPr>
        <w:t xml:space="preserve"> Agreement and assigned a sequential letter to be included in the title.</w:t>
      </w:r>
      <w:bookmarkStart w:id="599" w:name="_Toc480792172"/>
      <w:bookmarkStart w:id="600" w:name="_Toc486998261"/>
      <w:bookmarkStart w:id="601" w:name="_Toc495883142"/>
      <w:bookmarkStart w:id="602" w:name="_Toc499791769"/>
      <w:bookmarkStart w:id="603" w:name="_Toc500424483"/>
      <w:bookmarkStart w:id="604" w:name="_Toc501273231"/>
      <w:bookmarkStart w:id="605" w:name="_Toc502554029"/>
      <w:bookmarkStart w:id="606" w:name="_Toc502569714"/>
      <w:bookmarkStart w:id="607" w:name="_Toc504035156"/>
      <w:bookmarkStart w:id="608" w:name="_Ref103478148"/>
      <w:bookmarkEnd w:id="593"/>
      <w:bookmarkEnd w:id="594"/>
      <w:bookmarkEnd w:id="595"/>
      <w:bookmarkEnd w:id="596"/>
      <w:bookmarkEnd w:id="597"/>
      <w:bookmarkEnd w:id="598"/>
    </w:p>
    <w:p w14:paraId="1CC2E0E9" w14:textId="77777777" w:rsidR="000B49D9" w:rsidRPr="004F06B7" w:rsidRDefault="000B49D9" w:rsidP="00817C58">
      <w:pPr>
        <w:pStyle w:val="level2"/>
        <w:widowControl w:val="0"/>
        <w:numPr>
          <w:ilvl w:val="0"/>
          <w:numId w:val="0"/>
        </w:numPr>
        <w:tabs>
          <w:tab w:val="clear" w:pos="4253"/>
          <w:tab w:val="left" w:pos="720"/>
        </w:tabs>
        <w:spacing w:before="0"/>
        <w:ind w:left="709"/>
        <w:outlineLvl w:val="9"/>
        <w:rPr>
          <w:rFonts w:cs="Arial"/>
          <w:b/>
          <w:szCs w:val="22"/>
        </w:rPr>
      </w:pPr>
    </w:p>
    <w:p w14:paraId="7B3B1DA9" w14:textId="5F3B2DC1" w:rsidR="00DB5CA2"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bookmarkStart w:id="609" w:name="_Toc480792176"/>
      <w:bookmarkStart w:id="610" w:name="_Toc486998265"/>
      <w:bookmarkStart w:id="611" w:name="_Toc495883146"/>
      <w:bookmarkStart w:id="612" w:name="_Toc499791773"/>
      <w:bookmarkStart w:id="613" w:name="_Toc500424487"/>
      <w:bookmarkStart w:id="614" w:name="_Toc501273235"/>
      <w:bookmarkStart w:id="615" w:name="_Toc502554033"/>
      <w:bookmarkStart w:id="616" w:name="_Toc502569718"/>
      <w:bookmarkStart w:id="617" w:name="_Toc504035160"/>
      <w:bookmarkEnd w:id="599"/>
      <w:bookmarkEnd w:id="600"/>
      <w:bookmarkEnd w:id="601"/>
      <w:bookmarkEnd w:id="602"/>
      <w:bookmarkEnd w:id="603"/>
      <w:bookmarkEnd w:id="604"/>
      <w:bookmarkEnd w:id="605"/>
      <w:bookmarkEnd w:id="606"/>
      <w:bookmarkEnd w:id="607"/>
      <w:bookmarkEnd w:id="608"/>
      <w:r w:rsidRPr="004F06B7">
        <w:rPr>
          <w:rFonts w:ascii="Arial" w:hAnsi="Arial" w:cs="Arial"/>
          <w:b/>
          <w:sz w:val="22"/>
          <w:szCs w:val="22"/>
        </w:rPr>
        <w:t>COVENANT OF GOOD FAITH</w:t>
      </w:r>
      <w:bookmarkEnd w:id="609"/>
      <w:bookmarkEnd w:id="610"/>
      <w:bookmarkEnd w:id="611"/>
      <w:bookmarkEnd w:id="612"/>
      <w:bookmarkEnd w:id="613"/>
      <w:bookmarkEnd w:id="614"/>
      <w:bookmarkEnd w:id="615"/>
      <w:bookmarkEnd w:id="616"/>
      <w:bookmarkEnd w:id="617"/>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618" w:name="_Toc327100087"/>
      <w:bookmarkStart w:id="619" w:name="_Toc334619116"/>
      <w:bookmarkStart w:id="620" w:name="_Toc371327516"/>
      <w:bookmarkStart w:id="621" w:name="_Toc373245659"/>
      <w:bookmarkStart w:id="622" w:name="_Toc463426554"/>
      <w:bookmarkStart w:id="623" w:name="_Toc478633607"/>
      <w:bookmarkStart w:id="624" w:name="_Toc479333828"/>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0</w:instrText>
      </w:r>
      <w:r w:rsidR="00513521" w:rsidRPr="004F06B7">
        <w:rPr>
          <w:rFonts w:ascii="Arial" w:hAnsi="Arial" w:cs="Arial"/>
          <w:b/>
          <w:sz w:val="22"/>
          <w:szCs w:val="22"/>
        </w:rPr>
        <w:instrText>.</w:instrText>
      </w:r>
      <w:bookmarkStart w:id="625" w:name="_Toc297725739"/>
      <w:r w:rsidRPr="004F06B7">
        <w:rPr>
          <w:rFonts w:ascii="Arial" w:hAnsi="Arial" w:cs="Arial"/>
          <w:b/>
          <w:sz w:val="22"/>
          <w:szCs w:val="22"/>
        </w:rPr>
        <w:instrText xml:space="preserve">   COVENANT OF GOOD FAITH</w:instrText>
      </w:r>
      <w:bookmarkEnd w:id="618"/>
      <w:bookmarkEnd w:id="619"/>
      <w:bookmarkEnd w:id="620"/>
      <w:bookmarkEnd w:id="621"/>
      <w:bookmarkEnd w:id="622"/>
      <w:bookmarkEnd w:id="623"/>
      <w:bookmarkEnd w:id="624"/>
      <w:bookmarkEnd w:id="625"/>
      <w:r w:rsidRPr="004F06B7">
        <w:rPr>
          <w:rFonts w:ascii="Arial" w:hAnsi="Arial" w:cs="Arial"/>
          <w:sz w:val="22"/>
          <w:szCs w:val="22"/>
        </w:rPr>
        <w:instrText>" \f C \l</w:instrText>
      </w:r>
      <w:r w:rsidRPr="004F06B7">
        <w:rPr>
          <w:rFonts w:ascii="Arial" w:hAnsi="Arial" w:cs="Arial"/>
          <w:b/>
          <w:sz w:val="22"/>
          <w:szCs w:val="22"/>
        </w:rPr>
        <w:instrText xml:space="preserve"> </w:instrText>
      </w:r>
      <w:r w:rsidRPr="004F06B7">
        <w:rPr>
          <w:rFonts w:ascii="Arial" w:hAnsi="Arial" w:cs="Arial"/>
          <w:sz w:val="22"/>
          <w:szCs w:val="22"/>
        </w:rPr>
        <w:instrText>"2"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25EDE67D"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626" w:name="_Toc288827686"/>
      <w:bookmarkStart w:id="627" w:name="_Toc327166953"/>
      <w:bookmarkStart w:id="628" w:name="_Toc327167105"/>
      <w:bookmarkStart w:id="629" w:name="_Toc327167405"/>
      <w:bookmarkStart w:id="630" w:name="_Toc327170280"/>
    </w:p>
    <w:p w14:paraId="32B01A42"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Each Party agrees that, in its respective dealings with the other Party under or in connection with this Agreement, it shall act in good faith.</w:t>
      </w:r>
      <w:bookmarkEnd w:id="626"/>
      <w:bookmarkEnd w:id="627"/>
      <w:bookmarkEnd w:id="628"/>
      <w:bookmarkEnd w:id="629"/>
      <w:bookmarkEnd w:id="630"/>
    </w:p>
    <w:p w14:paraId="28EC2F71" w14:textId="77777777" w:rsidR="00C0259C" w:rsidRPr="004F06B7" w:rsidRDefault="00C0259C" w:rsidP="00817C58">
      <w:pPr>
        <w:pStyle w:val="level2"/>
        <w:widowControl w:val="0"/>
        <w:numPr>
          <w:ilvl w:val="0"/>
          <w:numId w:val="0"/>
        </w:numPr>
        <w:tabs>
          <w:tab w:val="clear" w:pos="4253"/>
          <w:tab w:val="left" w:pos="1276"/>
        </w:tabs>
        <w:spacing w:before="0"/>
        <w:ind w:left="709"/>
        <w:outlineLvl w:val="9"/>
        <w:rPr>
          <w:rFonts w:cs="Arial"/>
          <w:szCs w:val="22"/>
        </w:rPr>
      </w:pPr>
    </w:p>
    <w:p w14:paraId="07E4D73F" w14:textId="13C78785" w:rsidR="00DB5CA2"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sz w:val="22"/>
          <w:szCs w:val="22"/>
        </w:rPr>
      </w:pPr>
      <w:r w:rsidRPr="004F06B7">
        <w:rPr>
          <w:rFonts w:ascii="Arial" w:hAnsi="Arial" w:cs="Arial"/>
          <w:b/>
          <w:sz w:val="22"/>
          <w:szCs w:val="22"/>
        </w:rPr>
        <w:t>COSTS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631" w:name="_Toc327100088"/>
      <w:bookmarkStart w:id="632" w:name="_Toc334619117"/>
      <w:bookmarkStart w:id="633" w:name="_Toc371327517"/>
      <w:bookmarkStart w:id="634" w:name="_Toc373245660"/>
      <w:bookmarkStart w:id="635" w:name="_Toc463426555"/>
      <w:bookmarkStart w:id="636" w:name="_Toc478633608"/>
      <w:bookmarkStart w:id="637" w:name="_Toc479333829"/>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1</w:instrText>
      </w:r>
      <w:r w:rsidR="00513521" w:rsidRPr="004F06B7">
        <w:rPr>
          <w:rFonts w:ascii="Arial" w:hAnsi="Arial" w:cs="Arial"/>
          <w:b/>
          <w:sz w:val="22"/>
          <w:szCs w:val="22"/>
        </w:rPr>
        <w:instrText>.</w:instrText>
      </w:r>
      <w:bookmarkStart w:id="638" w:name="_Toc297725740"/>
      <w:r w:rsidRPr="004F06B7">
        <w:rPr>
          <w:rFonts w:ascii="Arial" w:hAnsi="Arial" w:cs="Arial"/>
          <w:b/>
          <w:sz w:val="22"/>
          <w:szCs w:val="22"/>
        </w:rPr>
        <w:instrText xml:space="preserve">   COSTS</w:instrText>
      </w:r>
      <w:bookmarkEnd w:id="631"/>
      <w:bookmarkEnd w:id="632"/>
      <w:bookmarkEnd w:id="633"/>
      <w:bookmarkEnd w:id="634"/>
      <w:bookmarkEnd w:id="635"/>
      <w:bookmarkEnd w:id="636"/>
      <w:bookmarkEnd w:id="637"/>
      <w:bookmarkEnd w:id="638"/>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1225384"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639" w:name="_Toc288827688"/>
      <w:bookmarkStart w:id="640" w:name="_Toc327166954"/>
      <w:bookmarkStart w:id="641" w:name="_Toc327167106"/>
      <w:bookmarkStart w:id="642" w:name="_Toc327167406"/>
      <w:bookmarkStart w:id="643" w:name="_Toc327170281"/>
    </w:p>
    <w:p w14:paraId="4CEAE1AB" w14:textId="77777777" w:rsidR="00480945"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Each Party shall bear and pay its own costs of or incidental to the drafting, </w:t>
      </w:r>
      <w:proofErr w:type="gramStart"/>
      <w:r w:rsidRPr="004F06B7">
        <w:rPr>
          <w:rFonts w:cs="Arial"/>
          <w:szCs w:val="22"/>
        </w:rPr>
        <w:t>preparation</w:t>
      </w:r>
      <w:proofErr w:type="gramEnd"/>
      <w:r w:rsidRPr="004F06B7">
        <w:rPr>
          <w:rFonts w:cs="Arial"/>
          <w:szCs w:val="22"/>
        </w:rPr>
        <w:t xml:space="preserve"> and execution of this Agreement.</w:t>
      </w:r>
      <w:bookmarkEnd w:id="639"/>
      <w:bookmarkEnd w:id="640"/>
      <w:bookmarkEnd w:id="641"/>
      <w:bookmarkEnd w:id="642"/>
      <w:bookmarkEnd w:id="643"/>
    </w:p>
    <w:p w14:paraId="69E03A8E" w14:textId="77777777" w:rsidR="00E22EBC" w:rsidRPr="004F06B7" w:rsidRDefault="00E22EBC" w:rsidP="00817C58">
      <w:pPr>
        <w:pStyle w:val="level2"/>
        <w:widowControl w:val="0"/>
        <w:numPr>
          <w:ilvl w:val="0"/>
          <w:numId w:val="0"/>
        </w:numPr>
        <w:tabs>
          <w:tab w:val="clear" w:pos="4253"/>
          <w:tab w:val="left" w:pos="1276"/>
        </w:tabs>
        <w:spacing w:before="0"/>
        <w:ind w:left="709"/>
        <w:outlineLvl w:val="9"/>
        <w:rPr>
          <w:rFonts w:cs="Arial"/>
          <w:szCs w:val="22"/>
        </w:rPr>
      </w:pPr>
    </w:p>
    <w:p w14:paraId="5A3346D5" w14:textId="5CAFDAAD" w:rsidR="00C50EA6" w:rsidRPr="004F06B7" w:rsidRDefault="00C50EA6" w:rsidP="00656BCA">
      <w:pPr>
        <w:pStyle w:val="ListParagraph"/>
        <w:widowControl w:val="0"/>
        <w:numPr>
          <w:ilvl w:val="1"/>
          <w:numId w:val="43"/>
        </w:numPr>
        <w:spacing w:line="360" w:lineRule="auto"/>
        <w:ind w:left="709" w:hanging="709"/>
        <w:contextualSpacing w:val="0"/>
        <w:jc w:val="both"/>
        <w:rPr>
          <w:rFonts w:ascii="Arial" w:hAnsi="Arial" w:cs="Arial"/>
          <w:b/>
          <w:sz w:val="22"/>
          <w:szCs w:val="22"/>
        </w:rPr>
      </w:pPr>
      <w:bookmarkStart w:id="644" w:name="_Ref525711997"/>
      <w:bookmarkStart w:id="645" w:name="_Ref525712184"/>
      <w:bookmarkStart w:id="646" w:name="_Toc41365926"/>
      <w:bookmarkStart w:id="647" w:name="_Toc179617271"/>
      <w:bookmarkStart w:id="648" w:name="_Toc327166955"/>
      <w:bookmarkStart w:id="649" w:name="_Toc327167107"/>
      <w:bookmarkStart w:id="650" w:name="_Toc327170282"/>
      <w:bookmarkStart w:id="651" w:name="_Toc475939528"/>
      <w:bookmarkStart w:id="652" w:name="_Ref493391402"/>
      <w:bookmarkStart w:id="653" w:name="_Ref493397709"/>
      <w:bookmarkStart w:id="654" w:name="_Ref493397771"/>
      <w:bookmarkStart w:id="655" w:name="_Toc493994458"/>
      <w:bookmarkStart w:id="656" w:name="_Ref497889865"/>
      <w:bookmarkStart w:id="657" w:name="_Ref497889914"/>
      <w:bookmarkStart w:id="658" w:name="_Ref497890232"/>
      <w:bookmarkStart w:id="659" w:name="_Ref519587505"/>
      <w:bookmarkStart w:id="660" w:name="_Ref519587591"/>
      <w:bookmarkStart w:id="661" w:name="_Toc519590979"/>
      <w:r w:rsidRPr="004F06B7">
        <w:rPr>
          <w:rFonts w:ascii="Arial" w:hAnsi="Arial" w:cs="Arial"/>
          <w:b/>
          <w:sz w:val="22"/>
          <w:szCs w:val="22"/>
        </w:rPr>
        <w:t>JURISDICTION</w:t>
      </w:r>
      <w:bookmarkEnd w:id="644"/>
      <w:bookmarkEnd w:id="645"/>
      <w:bookmarkEnd w:id="646"/>
      <w:bookmarkEnd w:id="647"/>
      <w:bookmarkEnd w:id="648"/>
      <w:bookmarkEnd w:id="649"/>
      <w:bookmarkEnd w:id="650"/>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662" w:name="_Toc327100089"/>
      <w:bookmarkStart w:id="663" w:name="_Toc334619118"/>
      <w:bookmarkStart w:id="664" w:name="_Toc371327518"/>
      <w:bookmarkStart w:id="665" w:name="_Toc373245661"/>
      <w:bookmarkStart w:id="666" w:name="_Toc463426556"/>
      <w:bookmarkStart w:id="667" w:name="_Toc478633609"/>
      <w:bookmarkStart w:id="668" w:name="_Toc479333830"/>
      <w:r w:rsidR="00AB3ED2" w:rsidRPr="004F06B7">
        <w:rPr>
          <w:rFonts w:ascii="Arial" w:hAnsi="Arial" w:cs="Arial"/>
          <w:b/>
          <w:sz w:val="22"/>
          <w:szCs w:val="22"/>
        </w:rPr>
        <w:instrText>29</w:instrText>
      </w:r>
      <w:r w:rsidR="000A4F9A" w:rsidRPr="004F06B7">
        <w:rPr>
          <w:rFonts w:ascii="Arial" w:hAnsi="Arial" w:cs="Arial"/>
          <w:b/>
          <w:sz w:val="22"/>
          <w:szCs w:val="22"/>
        </w:rPr>
        <w:instrText>.1</w:instrText>
      </w:r>
      <w:r w:rsidR="00292D25" w:rsidRPr="004F06B7">
        <w:rPr>
          <w:rFonts w:ascii="Arial" w:hAnsi="Arial" w:cs="Arial"/>
          <w:b/>
          <w:sz w:val="22"/>
          <w:szCs w:val="22"/>
        </w:rPr>
        <w:instrText>2</w:instrText>
      </w:r>
      <w:r w:rsidR="00E76185" w:rsidRPr="004F06B7">
        <w:rPr>
          <w:rFonts w:ascii="Arial" w:hAnsi="Arial" w:cs="Arial"/>
          <w:b/>
          <w:sz w:val="22"/>
          <w:szCs w:val="22"/>
        </w:rPr>
        <w:instrText>.</w:instrText>
      </w:r>
      <w:bookmarkStart w:id="669" w:name="_Toc297725741"/>
      <w:r w:rsidRPr="004F06B7">
        <w:rPr>
          <w:rFonts w:ascii="Arial" w:hAnsi="Arial" w:cs="Arial"/>
          <w:b/>
          <w:sz w:val="22"/>
          <w:szCs w:val="22"/>
        </w:rPr>
        <w:instrText xml:space="preserve">   JURISDICTION</w:instrText>
      </w:r>
      <w:bookmarkEnd w:id="662"/>
      <w:bookmarkEnd w:id="663"/>
      <w:bookmarkEnd w:id="664"/>
      <w:bookmarkEnd w:id="665"/>
      <w:bookmarkEnd w:id="666"/>
      <w:bookmarkEnd w:id="667"/>
      <w:bookmarkEnd w:id="668"/>
      <w:bookmarkEnd w:id="669"/>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C312CC5" w14:textId="77777777" w:rsidR="00C50EA6" w:rsidRPr="004F06B7" w:rsidRDefault="00C50EA6" w:rsidP="00817C58">
      <w:pPr>
        <w:pStyle w:val="level2"/>
        <w:widowControl w:val="0"/>
        <w:numPr>
          <w:ilvl w:val="0"/>
          <w:numId w:val="0"/>
        </w:numPr>
        <w:tabs>
          <w:tab w:val="clear" w:pos="4253"/>
          <w:tab w:val="left" w:pos="1276"/>
        </w:tabs>
        <w:spacing w:before="0"/>
        <w:ind w:left="709"/>
        <w:outlineLvl w:val="9"/>
        <w:rPr>
          <w:rFonts w:cs="Arial"/>
          <w:szCs w:val="22"/>
        </w:rPr>
      </w:pPr>
    </w:p>
    <w:p w14:paraId="058F8824" w14:textId="77777777" w:rsidR="007E061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The Parties hereby irrevocably and unconditionally consent to the non-exclusive jurisdiction of the</w:t>
      </w:r>
      <w:r w:rsidR="004875EA" w:rsidRPr="004F06B7">
        <w:rPr>
          <w:rFonts w:cs="Arial"/>
          <w:szCs w:val="22"/>
        </w:rPr>
        <w:t xml:space="preserve"> </w:t>
      </w:r>
      <w:r w:rsidR="008F3A19" w:rsidRPr="004F06B7">
        <w:rPr>
          <w:rFonts w:cs="Arial"/>
          <w:szCs w:val="22"/>
        </w:rPr>
        <w:t xml:space="preserve">High Court of South Africa (Gauteng Division, Pretoria) </w:t>
      </w:r>
      <w:proofErr w:type="gramStart"/>
      <w:r w:rsidRPr="004F06B7">
        <w:rPr>
          <w:rFonts w:cs="Arial"/>
          <w:szCs w:val="22"/>
        </w:rPr>
        <w:t>in regard to</w:t>
      </w:r>
      <w:proofErr w:type="gramEnd"/>
      <w:r w:rsidRPr="004F06B7">
        <w:rPr>
          <w:rFonts w:cs="Arial"/>
          <w:szCs w:val="22"/>
        </w:rPr>
        <w:t xml:space="preserve"> all matters arising from this Agreement.</w:t>
      </w:r>
      <w:bookmarkStart w:id="670" w:name="_Toc150783520"/>
      <w:bookmarkStart w:id="671" w:name="_Ref146581991"/>
      <w:bookmarkStart w:id="672" w:name="_Toc327166956"/>
      <w:bookmarkStart w:id="673" w:name="_Toc327167108"/>
      <w:bookmarkStart w:id="674" w:name="_Toc327170283"/>
    </w:p>
    <w:p w14:paraId="6E66893E" w14:textId="77777777" w:rsidR="000B05EF" w:rsidRPr="004F06B7" w:rsidRDefault="000B05EF" w:rsidP="00817C58">
      <w:pPr>
        <w:pStyle w:val="level2"/>
        <w:widowControl w:val="0"/>
        <w:numPr>
          <w:ilvl w:val="0"/>
          <w:numId w:val="0"/>
        </w:numPr>
        <w:spacing w:before="0"/>
        <w:ind w:left="709"/>
        <w:outlineLvl w:val="9"/>
        <w:rPr>
          <w:rFonts w:cs="Arial"/>
          <w:szCs w:val="22"/>
        </w:rPr>
      </w:pPr>
    </w:p>
    <w:p w14:paraId="6EAC0A41" w14:textId="6165105D" w:rsidR="009273E1" w:rsidRPr="004F06B7" w:rsidRDefault="009273E1" w:rsidP="00656BCA">
      <w:pPr>
        <w:pStyle w:val="ListParagraph"/>
        <w:widowControl w:val="0"/>
        <w:numPr>
          <w:ilvl w:val="1"/>
          <w:numId w:val="43"/>
        </w:numPr>
        <w:spacing w:line="360" w:lineRule="auto"/>
        <w:ind w:left="709" w:hanging="709"/>
        <w:contextualSpacing w:val="0"/>
        <w:jc w:val="both"/>
        <w:rPr>
          <w:rFonts w:ascii="Arial" w:hAnsi="Arial" w:cs="Arial"/>
          <w:b/>
          <w:sz w:val="22"/>
          <w:szCs w:val="22"/>
          <w:lang w:eastAsia="en-ZA"/>
        </w:rPr>
      </w:pPr>
      <w:bookmarkStart w:id="675" w:name="_Ref384821449"/>
      <w:r w:rsidRPr="004F06B7">
        <w:rPr>
          <w:rFonts w:ascii="Arial" w:hAnsi="Arial" w:cs="Arial"/>
          <w:b/>
          <w:sz w:val="22"/>
          <w:szCs w:val="22"/>
          <w:lang w:eastAsia="en-ZA"/>
        </w:rPr>
        <w:t>SUBCONTRACTING</w:t>
      </w:r>
      <w:bookmarkEnd w:id="675"/>
      <w:r w:rsidR="00292D25" w:rsidRPr="004F06B7">
        <w:rPr>
          <w:rFonts w:ascii="Arial" w:hAnsi="Arial" w:cs="Arial"/>
          <w:b/>
          <w:sz w:val="22"/>
          <w:szCs w:val="22"/>
          <w:lang w:eastAsia="en-ZA"/>
        </w:rPr>
        <w:fldChar w:fldCharType="begin"/>
      </w:r>
      <w:r w:rsidR="00292D25" w:rsidRPr="004F06B7">
        <w:rPr>
          <w:rFonts w:ascii="Arial" w:hAnsi="Arial" w:cs="Arial"/>
          <w:sz w:val="22"/>
          <w:szCs w:val="22"/>
          <w:lang w:eastAsia="en-ZA"/>
        </w:rPr>
        <w:instrText xml:space="preserve"> TC "</w:instrText>
      </w:r>
      <w:bookmarkStart w:id="676" w:name="_Toc478633610"/>
      <w:bookmarkStart w:id="677" w:name="_Toc479333831"/>
      <w:r w:rsidR="00AB3ED2" w:rsidRPr="004F06B7">
        <w:rPr>
          <w:rFonts w:ascii="Arial" w:hAnsi="Arial" w:cs="Arial"/>
          <w:b/>
          <w:sz w:val="22"/>
          <w:szCs w:val="22"/>
          <w:lang w:eastAsia="en-ZA"/>
        </w:rPr>
        <w:instrText>29</w:instrText>
      </w:r>
      <w:r w:rsidR="00292D25" w:rsidRPr="004F06B7">
        <w:rPr>
          <w:rFonts w:ascii="Arial" w:hAnsi="Arial" w:cs="Arial"/>
          <w:b/>
          <w:sz w:val="22"/>
          <w:szCs w:val="22"/>
          <w:lang w:eastAsia="en-ZA"/>
        </w:rPr>
        <w:instrText>.13.   SUBCONTRACTING</w:instrText>
      </w:r>
      <w:bookmarkEnd w:id="676"/>
      <w:bookmarkEnd w:id="677"/>
      <w:r w:rsidR="00292D25" w:rsidRPr="004F06B7">
        <w:rPr>
          <w:rFonts w:ascii="Arial" w:hAnsi="Arial" w:cs="Arial"/>
          <w:sz w:val="22"/>
          <w:szCs w:val="22"/>
          <w:lang w:eastAsia="en-ZA"/>
        </w:rPr>
        <w:instrText>" \f C \l "1"</w:instrText>
      </w:r>
      <w:r w:rsidR="00292D25" w:rsidRPr="004F06B7">
        <w:rPr>
          <w:rFonts w:ascii="Arial" w:hAnsi="Arial" w:cs="Arial"/>
          <w:b/>
          <w:sz w:val="22"/>
          <w:szCs w:val="22"/>
          <w:lang w:eastAsia="en-ZA"/>
        </w:rPr>
        <w:instrText xml:space="preserve"> </w:instrText>
      </w:r>
      <w:r w:rsidR="00292D25" w:rsidRPr="004F06B7">
        <w:rPr>
          <w:rFonts w:ascii="Arial" w:hAnsi="Arial" w:cs="Arial"/>
          <w:b/>
          <w:sz w:val="22"/>
          <w:szCs w:val="22"/>
          <w:lang w:eastAsia="en-ZA"/>
        </w:rPr>
        <w:fldChar w:fldCharType="end"/>
      </w:r>
    </w:p>
    <w:p w14:paraId="59124DD5" w14:textId="77777777" w:rsidR="009273E1" w:rsidRPr="004F06B7" w:rsidRDefault="009273E1" w:rsidP="00817C58">
      <w:pPr>
        <w:widowControl w:val="0"/>
        <w:tabs>
          <w:tab w:val="left" w:pos="1560"/>
        </w:tabs>
        <w:spacing w:line="360" w:lineRule="auto"/>
        <w:ind w:left="1560" w:right="641" w:hanging="851"/>
        <w:jc w:val="both"/>
        <w:rPr>
          <w:rFonts w:ascii="Arial" w:hAnsi="Arial" w:cs="Arial"/>
          <w:b/>
          <w:sz w:val="22"/>
          <w:szCs w:val="22"/>
          <w:lang w:eastAsia="en-ZA"/>
        </w:rPr>
      </w:pPr>
    </w:p>
    <w:p w14:paraId="2E40C5B6" w14:textId="77777777" w:rsidR="009273E1" w:rsidRPr="00A32A4F" w:rsidRDefault="009273E1" w:rsidP="00656BCA">
      <w:pPr>
        <w:pStyle w:val="ListParagraph"/>
        <w:widowControl w:val="0"/>
        <w:numPr>
          <w:ilvl w:val="2"/>
          <w:numId w:val="43"/>
        </w:numPr>
        <w:tabs>
          <w:tab w:val="left" w:pos="900"/>
          <w:tab w:val="left" w:pos="1560"/>
        </w:tabs>
        <w:spacing w:line="360" w:lineRule="auto"/>
        <w:ind w:hanging="863"/>
        <w:contextualSpacing w:val="0"/>
        <w:jc w:val="both"/>
        <w:rPr>
          <w:rFonts w:ascii="Arial" w:hAnsi="Arial" w:cs="Arial"/>
          <w:sz w:val="22"/>
          <w:szCs w:val="22"/>
          <w:lang w:eastAsia="en-ZA"/>
        </w:rPr>
      </w:pPr>
      <w:bookmarkStart w:id="678" w:name="_Ref399144754"/>
      <w:r w:rsidRPr="00A32A4F">
        <w:rPr>
          <w:rFonts w:ascii="Arial" w:hAnsi="Arial" w:cs="Arial"/>
          <w:sz w:val="22"/>
          <w:szCs w:val="22"/>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78"/>
    </w:p>
    <w:p w14:paraId="05EDAF16"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0A629BEA" w14:textId="77777777" w:rsidR="009273E1" w:rsidRPr="004F06B7" w:rsidRDefault="009273E1" w:rsidP="00656BCA">
      <w:pPr>
        <w:pStyle w:val="ListParagraph"/>
        <w:widowControl w:val="0"/>
        <w:numPr>
          <w:ilvl w:val="2"/>
          <w:numId w:val="43"/>
        </w:numPr>
        <w:tabs>
          <w:tab w:val="left" w:pos="900"/>
          <w:tab w:val="left" w:pos="1560"/>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Whenever the Service Provider wishes to subcontract any part of the Services in terms hereof, the Service Provider shall submit, together with its request as set out in </w:t>
      </w:r>
      <w:r w:rsidRPr="004F06B7">
        <w:rPr>
          <w:rFonts w:ascii="Arial" w:hAnsi="Arial" w:cs="Arial"/>
          <w:b/>
          <w:sz w:val="22"/>
          <w:szCs w:val="22"/>
          <w:lang w:eastAsia="en-ZA"/>
        </w:rPr>
        <w:t xml:space="preserve">Clause </w:t>
      </w:r>
      <w:r w:rsidRPr="004F06B7">
        <w:rPr>
          <w:rFonts w:ascii="Arial" w:hAnsi="Arial" w:cs="Arial"/>
          <w:b/>
          <w:sz w:val="22"/>
          <w:szCs w:val="22"/>
          <w:lang w:eastAsia="en-ZA"/>
        </w:rPr>
        <w:fldChar w:fldCharType="begin"/>
      </w:r>
      <w:r w:rsidRPr="004F06B7">
        <w:rPr>
          <w:rFonts w:ascii="Arial" w:hAnsi="Arial" w:cs="Arial"/>
          <w:b/>
          <w:sz w:val="22"/>
          <w:szCs w:val="22"/>
          <w:lang w:eastAsia="en-ZA"/>
        </w:rPr>
        <w:instrText xml:space="preserve"> REF _Ref399144754 \r \h </w:instrText>
      </w:r>
      <w:r w:rsidR="00690DD2" w:rsidRPr="004F06B7">
        <w:rPr>
          <w:rFonts w:ascii="Arial" w:hAnsi="Arial" w:cs="Arial"/>
          <w:b/>
          <w:sz w:val="22"/>
          <w:szCs w:val="22"/>
          <w:lang w:eastAsia="en-ZA"/>
        </w:rPr>
        <w:instrText xml:space="preserve"> \* MERGEFORMAT </w:instrText>
      </w:r>
      <w:r w:rsidRPr="004F06B7">
        <w:rPr>
          <w:rFonts w:ascii="Arial" w:hAnsi="Arial" w:cs="Arial"/>
          <w:b/>
          <w:sz w:val="22"/>
          <w:szCs w:val="22"/>
          <w:lang w:eastAsia="en-ZA"/>
        </w:rPr>
      </w:r>
      <w:r w:rsidRPr="004F06B7">
        <w:rPr>
          <w:rFonts w:ascii="Arial" w:hAnsi="Arial" w:cs="Arial"/>
          <w:b/>
          <w:sz w:val="22"/>
          <w:szCs w:val="22"/>
          <w:lang w:eastAsia="en-ZA"/>
        </w:rPr>
        <w:fldChar w:fldCharType="separate"/>
      </w:r>
      <w:r w:rsidR="00817C58">
        <w:rPr>
          <w:rFonts w:ascii="Arial" w:hAnsi="Arial" w:cs="Arial"/>
          <w:b/>
          <w:sz w:val="22"/>
          <w:szCs w:val="22"/>
          <w:lang w:eastAsia="en-ZA"/>
        </w:rPr>
        <w:t>29.13.1</w:t>
      </w:r>
      <w:r w:rsidRPr="004F06B7">
        <w:rPr>
          <w:rFonts w:ascii="Arial" w:hAnsi="Arial" w:cs="Arial"/>
          <w:b/>
          <w:sz w:val="22"/>
          <w:szCs w:val="22"/>
          <w:lang w:eastAsia="en-ZA"/>
        </w:rPr>
        <w:fldChar w:fldCharType="end"/>
      </w:r>
      <w:r w:rsidRPr="004F06B7">
        <w:rPr>
          <w:rFonts w:ascii="Arial" w:hAnsi="Arial" w:cs="Arial"/>
          <w:b/>
          <w:sz w:val="22"/>
          <w:szCs w:val="22"/>
          <w:lang w:eastAsia="en-ZA"/>
        </w:rPr>
        <w:t xml:space="preserve"> </w:t>
      </w:r>
      <w:r w:rsidRPr="004F06B7">
        <w:rPr>
          <w:rFonts w:ascii="Arial" w:hAnsi="Arial" w:cs="Arial"/>
          <w:sz w:val="22"/>
          <w:szCs w:val="22"/>
          <w:lang w:eastAsia="en-ZA"/>
        </w:rPr>
        <w:t>above,</w:t>
      </w:r>
      <w:r w:rsidRPr="004F06B7">
        <w:rPr>
          <w:rFonts w:ascii="Arial" w:hAnsi="Arial" w:cs="Arial"/>
          <w:b/>
          <w:sz w:val="22"/>
          <w:szCs w:val="22"/>
          <w:lang w:eastAsia="en-ZA"/>
        </w:rPr>
        <w:t xml:space="preserve"> </w:t>
      </w:r>
      <w:r w:rsidRPr="004F06B7">
        <w:rPr>
          <w:rFonts w:ascii="Arial" w:hAnsi="Arial" w:cs="Arial"/>
          <w:sz w:val="22"/>
          <w:szCs w:val="22"/>
          <w:lang w:eastAsia="en-ZA"/>
        </w:rPr>
        <w:t>a complete written proposal for SARS’s approval containing-</w:t>
      </w:r>
    </w:p>
    <w:p w14:paraId="040406F9"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298C4351" w14:textId="77777777" w:rsidR="009273E1" w:rsidRPr="004F06B7" w:rsidRDefault="009273E1" w:rsidP="00656BCA">
      <w:pPr>
        <w:widowControl w:val="0"/>
        <w:numPr>
          <w:ilvl w:val="3"/>
          <w:numId w:val="43"/>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Full details and business references of the </w:t>
      </w:r>
      <w:proofErr w:type="gramStart"/>
      <w:r w:rsidRPr="004F06B7">
        <w:rPr>
          <w:rFonts w:ascii="Arial" w:hAnsi="Arial" w:cs="Arial"/>
          <w:sz w:val="22"/>
          <w:szCs w:val="22"/>
          <w:lang w:eastAsia="en-ZA"/>
        </w:rPr>
        <w:t>subcontractor;</w:t>
      </w:r>
      <w:proofErr w:type="gramEnd"/>
    </w:p>
    <w:p w14:paraId="04FF517F"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51E62B29" w14:textId="77777777" w:rsidR="009273E1" w:rsidRPr="004F06B7" w:rsidRDefault="009273E1" w:rsidP="00656BCA">
      <w:pPr>
        <w:widowControl w:val="0"/>
        <w:numPr>
          <w:ilvl w:val="3"/>
          <w:numId w:val="43"/>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A full description of the part of the Services it proposes for </w:t>
      </w:r>
      <w:proofErr w:type="gramStart"/>
      <w:r w:rsidRPr="004F06B7">
        <w:rPr>
          <w:rFonts w:ascii="Arial" w:hAnsi="Arial" w:cs="Arial"/>
          <w:sz w:val="22"/>
          <w:szCs w:val="22"/>
          <w:lang w:eastAsia="en-ZA"/>
        </w:rPr>
        <w:t>subcontracting;</w:t>
      </w:r>
      <w:proofErr w:type="gramEnd"/>
      <w:r w:rsidRPr="004F06B7">
        <w:rPr>
          <w:rFonts w:ascii="Arial" w:hAnsi="Arial" w:cs="Arial"/>
          <w:sz w:val="22"/>
          <w:szCs w:val="22"/>
          <w:lang w:eastAsia="en-ZA"/>
        </w:rPr>
        <w:t xml:space="preserve"> </w:t>
      </w:r>
    </w:p>
    <w:p w14:paraId="06129C50" w14:textId="77777777" w:rsidR="004F06B7" w:rsidRPr="004F06B7" w:rsidRDefault="004F06B7" w:rsidP="00817C58">
      <w:pPr>
        <w:widowControl w:val="0"/>
        <w:tabs>
          <w:tab w:val="left" w:pos="900"/>
        </w:tabs>
        <w:spacing w:line="360" w:lineRule="auto"/>
        <w:ind w:left="2552"/>
        <w:jc w:val="both"/>
        <w:rPr>
          <w:rFonts w:ascii="Arial" w:hAnsi="Arial" w:cs="Arial"/>
          <w:sz w:val="22"/>
          <w:szCs w:val="22"/>
          <w:lang w:eastAsia="en-ZA"/>
        </w:rPr>
      </w:pPr>
    </w:p>
    <w:p w14:paraId="04F05591"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130F3C6C" w14:textId="77777777" w:rsidR="009273E1" w:rsidRPr="004F06B7" w:rsidRDefault="009273E1" w:rsidP="00656BCA">
      <w:pPr>
        <w:widowControl w:val="0"/>
        <w:numPr>
          <w:ilvl w:val="3"/>
          <w:numId w:val="43"/>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The value of the contract proposed to be subcontracted, expressed as a </w:t>
      </w:r>
      <w:proofErr w:type="gramStart"/>
      <w:r w:rsidRPr="004F06B7">
        <w:rPr>
          <w:rFonts w:ascii="Arial" w:hAnsi="Arial" w:cs="Arial"/>
          <w:sz w:val="22"/>
          <w:szCs w:val="22"/>
          <w:lang w:eastAsia="en-ZA"/>
        </w:rPr>
        <w:t>percentage;</w:t>
      </w:r>
      <w:proofErr w:type="gramEnd"/>
    </w:p>
    <w:p w14:paraId="4A8DBD2C"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3A9F14D4" w14:textId="77777777" w:rsidR="009273E1" w:rsidRPr="004F06B7" w:rsidRDefault="009273E1" w:rsidP="00656BCA">
      <w:pPr>
        <w:widowControl w:val="0"/>
        <w:numPr>
          <w:ilvl w:val="3"/>
          <w:numId w:val="43"/>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The B-BBEE status and certificate of the subcontractor; and</w:t>
      </w:r>
    </w:p>
    <w:p w14:paraId="03EEECAD"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7FFA4C49" w14:textId="77777777" w:rsidR="009273E1" w:rsidRPr="004F06B7" w:rsidRDefault="00152458" w:rsidP="00656BCA">
      <w:pPr>
        <w:widowControl w:val="0"/>
        <w:numPr>
          <w:ilvl w:val="3"/>
          <w:numId w:val="43"/>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Confirmation of tax compliance</w:t>
      </w:r>
      <w:r w:rsidR="009273E1" w:rsidRPr="004F06B7">
        <w:rPr>
          <w:rFonts w:ascii="Arial" w:hAnsi="Arial" w:cs="Arial"/>
          <w:sz w:val="22"/>
          <w:szCs w:val="22"/>
          <w:lang w:eastAsia="en-ZA"/>
        </w:rPr>
        <w:t xml:space="preserve"> of the subcontractor.</w:t>
      </w:r>
    </w:p>
    <w:p w14:paraId="404D8980"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79A0CC70" w14:textId="77777777" w:rsidR="009273E1" w:rsidRPr="004F06B7" w:rsidRDefault="009273E1" w:rsidP="00656BCA">
      <w:pPr>
        <w:pStyle w:val="ListParagraph"/>
        <w:widowControl w:val="0"/>
        <w:numPr>
          <w:ilvl w:val="2"/>
          <w:numId w:val="43"/>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Notwithstanding the provisions of this </w:t>
      </w:r>
      <w:r w:rsidRPr="004F06B7">
        <w:rPr>
          <w:rFonts w:ascii="Arial" w:hAnsi="Arial" w:cs="Arial"/>
          <w:b/>
          <w:sz w:val="22"/>
          <w:szCs w:val="22"/>
          <w:lang w:eastAsia="en-ZA"/>
        </w:rPr>
        <w:t xml:space="preserve">Clause </w:t>
      </w:r>
      <w:r w:rsidR="00F948FF" w:rsidRPr="004F06B7">
        <w:rPr>
          <w:rFonts w:ascii="Arial" w:hAnsi="Arial" w:cs="Arial"/>
          <w:b/>
          <w:sz w:val="22"/>
          <w:szCs w:val="22"/>
          <w:lang w:eastAsia="en-ZA"/>
        </w:rPr>
        <w:fldChar w:fldCharType="begin"/>
      </w:r>
      <w:r w:rsidR="00F948FF" w:rsidRPr="004F06B7">
        <w:rPr>
          <w:rFonts w:ascii="Arial" w:hAnsi="Arial" w:cs="Arial"/>
          <w:b/>
          <w:sz w:val="22"/>
          <w:szCs w:val="22"/>
          <w:lang w:eastAsia="en-ZA"/>
        </w:rPr>
        <w:instrText xml:space="preserve"> REF _Ref384821449 \r \h </w:instrText>
      </w:r>
      <w:r w:rsidR="00690DD2" w:rsidRPr="004F06B7">
        <w:rPr>
          <w:rFonts w:ascii="Arial" w:hAnsi="Arial" w:cs="Arial"/>
          <w:b/>
          <w:sz w:val="22"/>
          <w:szCs w:val="22"/>
          <w:lang w:eastAsia="en-ZA"/>
        </w:rPr>
        <w:instrText xml:space="preserve"> \* MERGEFORMAT </w:instrText>
      </w:r>
      <w:r w:rsidR="00F948FF" w:rsidRPr="004F06B7">
        <w:rPr>
          <w:rFonts w:ascii="Arial" w:hAnsi="Arial" w:cs="Arial"/>
          <w:b/>
          <w:sz w:val="22"/>
          <w:szCs w:val="22"/>
          <w:lang w:eastAsia="en-ZA"/>
        </w:rPr>
      </w:r>
      <w:r w:rsidR="00F948FF" w:rsidRPr="004F06B7">
        <w:rPr>
          <w:rFonts w:ascii="Arial" w:hAnsi="Arial" w:cs="Arial"/>
          <w:b/>
          <w:sz w:val="22"/>
          <w:szCs w:val="22"/>
          <w:lang w:eastAsia="en-ZA"/>
        </w:rPr>
        <w:fldChar w:fldCharType="separate"/>
      </w:r>
      <w:r w:rsidR="00817C58">
        <w:rPr>
          <w:rFonts w:ascii="Arial" w:hAnsi="Arial" w:cs="Arial"/>
          <w:b/>
          <w:sz w:val="22"/>
          <w:szCs w:val="22"/>
          <w:lang w:eastAsia="en-ZA"/>
        </w:rPr>
        <w:t>29.13</w:t>
      </w:r>
      <w:r w:rsidR="00F948FF" w:rsidRPr="004F06B7">
        <w:rPr>
          <w:rFonts w:ascii="Arial" w:hAnsi="Arial" w:cs="Arial"/>
          <w:b/>
          <w:sz w:val="22"/>
          <w:szCs w:val="22"/>
          <w:lang w:eastAsia="en-ZA"/>
        </w:rPr>
        <w:fldChar w:fldCharType="end"/>
      </w:r>
      <w:r w:rsidRPr="004F06B7">
        <w:rPr>
          <w:rFonts w:ascii="Arial" w:hAnsi="Arial" w:cs="Arial"/>
          <w:sz w:val="22"/>
          <w:szCs w:val="22"/>
          <w:lang w:eastAsia="en-ZA"/>
        </w:rPr>
        <w:t>, the Service Provider shall remain the only Party wholly responsible for the due performance of its obligations in terms of this Agreement and compliance with the terms and conditions thereof.</w:t>
      </w:r>
    </w:p>
    <w:p w14:paraId="28CFD5D5" w14:textId="77777777" w:rsidR="009273E1" w:rsidRPr="004F06B7" w:rsidRDefault="009273E1" w:rsidP="00817C58">
      <w:pPr>
        <w:widowControl w:val="0"/>
        <w:tabs>
          <w:tab w:val="left" w:pos="900"/>
        </w:tabs>
        <w:spacing w:line="360" w:lineRule="auto"/>
        <w:ind w:left="1572" w:right="641"/>
        <w:jc w:val="both"/>
        <w:rPr>
          <w:rFonts w:ascii="Arial" w:hAnsi="Arial" w:cs="Arial"/>
          <w:sz w:val="22"/>
          <w:szCs w:val="22"/>
          <w:lang w:eastAsia="en-ZA"/>
        </w:rPr>
      </w:pPr>
    </w:p>
    <w:p w14:paraId="484B0AA5" w14:textId="77777777" w:rsidR="009273E1" w:rsidRPr="004F06B7" w:rsidRDefault="009273E1" w:rsidP="00656BCA">
      <w:pPr>
        <w:pStyle w:val="ListParagraph"/>
        <w:widowControl w:val="0"/>
        <w:numPr>
          <w:ilvl w:val="2"/>
          <w:numId w:val="43"/>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Subject to the provisions of </w:t>
      </w:r>
      <w:r w:rsidRPr="004F06B7">
        <w:rPr>
          <w:rFonts w:ascii="Arial" w:hAnsi="Arial" w:cs="Arial"/>
          <w:b/>
          <w:sz w:val="22"/>
          <w:szCs w:val="22"/>
          <w:lang w:eastAsia="en-ZA"/>
        </w:rPr>
        <w:t>Clause</w:t>
      </w:r>
      <w:r w:rsidRPr="004F06B7">
        <w:rPr>
          <w:rFonts w:ascii="Arial" w:hAnsi="Arial" w:cs="Arial"/>
          <w:sz w:val="22"/>
          <w:szCs w:val="22"/>
          <w:lang w:eastAsia="en-ZA"/>
        </w:rPr>
        <w:t xml:space="preserve"> </w:t>
      </w:r>
      <w:r w:rsidRPr="004F06B7">
        <w:rPr>
          <w:rFonts w:ascii="Arial" w:hAnsi="Arial" w:cs="Arial"/>
          <w:sz w:val="22"/>
          <w:szCs w:val="22"/>
          <w:lang w:eastAsia="en-ZA"/>
        </w:rPr>
        <w:fldChar w:fldCharType="begin"/>
      </w:r>
      <w:r w:rsidRPr="004F06B7">
        <w:rPr>
          <w:rFonts w:ascii="Arial" w:hAnsi="Arial" w:cs="Arial"/>
          <w:sz w:val="22"/>
          <w:szCs w:val="22"/>
          <w:lang w:eastAsia="en-ZA"/>
        </w:rPr>
        <w:instrText xml:space="preserve"> REF _Ref399144754 \r \p \h  \* MERGEFORMAT </w:instrText>
      </w:r>
      <w:r w:rsidRPr="004F06B7">
        <w:rPr>
          <w:rFonts w:ascii="Arial" w:hAnsi="Arial" w:cs="Arial"/>
          <w:sz w:val="22"/>
          <w:szCs w:val="22"/>
          <w:lang w:eastAsia="en-ZA"/>
        </w:rPr>
      </w:r>
      <w:r w:rsidRPr="004F06B7">
        <w:rPr>
          <w:rFonts w:ascii="Arial" w:hAnsi="Arial" w:cs="Arial"/>
          <w:sz w:val="22"/>
          <w:szCs w:val="22"/>
          <w:lang w:eastAsia="en-ZA"/>
        </w:rPr>
        <w:fldChar w:fldCharType="separate"/>
      </w:r>
      <w:r w:rsidR="00817C58" w:rsidRPr="00817C58">
        <w:rPr>
          <w:rFonts w:ascii="Arial" w:hAnsi="Arial" w:cs="Arial"/>
          <w:b/>
          <w:sz w:val="22"/>
          <w:szCs w:val="22"/>
          <w:lang w:eastAsia="en-ZA"/>
        </w:rPr>
        <w:t xml:space="preserve">29.13.1 </w:t>
      </w:r>
      <w:r w:rsidR="00817C58">
        <w:rPr>
          <w:rFonts w:ascii="Arial" w:hAnsi="Arial" w:cs="Arial"/>
          <w:sz w:val="22"/>
          <w:szCs w:val="22"/>
          <w:lang w:eastAsia="en-ZA"/>
        </w:rPr>
        <w:t>above</w:t>
      </w:r>
      <w:r w:rsidRPr="004F06B7">
        <w:rPr>
          <w:rFonts w:ascii="Arial" w:hAnsi="Arial" w:cs="Arial"/>
          <w:sz w:val="22"/>
          <w:szCs w:val="22"/>
          <w:lang w:eastAsia="en-ZA"/>
        </w:rPr>
        <w:fldChar w:fldCharType="end"/>
      </w:r>
      <w:r w:rsidRPr="004F06B7">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14:paraId="01E4339D" w14:textId="77777777" w:rsidR="000B05EF" w:rsidRPr="004F06B7" w:rsidRDefault="000B05EF" w:rsidP="00817C58">
      <w:pPr>
        <w:pStyle w:val="ListParagraph"/>
        <w:widowControl w:val="0"/>
        <w:tabs>
          <w:tab w:val="left" w:pos="900"/>
        </w:tabs>
        <w:spacing w:line="360" w:lineRule="auto"/>
        <w:ind w:left="1572"/>
        <w:contextualSpacing w:val="0"/>
        <w:jc w:val="both"/>
        <w:rPr>
          <w:rFonts w:ascii="Arial" w:hAnsi="Arial" w:cs="Arial"/>
          <w:sz w:val="22"/>
          <w:szCs w:val="22"/>
          <w:lang w:eastAsia="en-ZA"/>
        </w:rPr>
      </w:pPr>
    </w:p>
    <w:p w14:paraId="2A9CAF15" w14:textId="77777777" w:rsidR="009273E1" w:rsidRPr="004F06B7" w:rsidRDefault="009273E1" w:rsidP="00656BCA">
      <w:pPr>
        <w:pStyle w:val="ListParagraph"/>
        <w:widowControl w:val="0"/>
        <w:numPr>
          <w:ilvl w:val="2"/>
          <w:numId w:val="43"/>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Nothing contained herein shall create a contractual relationship between SARS and the subcontractor. </w:t>
      </w:r>
    </w:p>
    <w:p w14:paraId="1D81C194" w14:textId="77777777" w:rsidR="004F06B7" w:rsidRPr="004F06B7" w:rsidRDefault="004F06B7" w:rsidP="005F3ED9">
      <w:pPr>
        <w:pStyle w:val="level2"/>
        <w:widowControl w:val="0"/>
        <w:numPr>
          <w:ilvl w:val="0"/>
          <w:numId w:val="0"/>
        </w:numPr>
        <w:tabs>
          <w:tab w:val="clear" w:pos="4253"/>
          <w:tab w:val="left" w:pos="1276"/>
        </w:tabs>
        <w:spacing w:before="0"/>
        <w:outlineLvl w:val="9"/>
        <w:rPr>
          <w:rFonts w:cs="Arial"/>
          <w:b/>
          <w:szCs w:val="22"/>
          <w:lang w:val="en-ZA"/>
        </w:rPr>
      </w:pPr>
      <w:bookmarkStart w:id="679" w:name="_Ref331406082"/>
      <w:bookmarkStart w:id="680" w:name="_Ref334611566"/>
    </w:p>
    <w:p w14:paraId="15EC0763" w14:textId="7D31A0BD" w:rsidR="007E061F" w:rsidRPr="004F06B7" w:rsidRDefault="00C50EA6" w:rsidP="00656BCA">
      <w:pPr>
        <w:pStyle w:val="ListParagraph"/>
        <w:widowControl w:val="0"/>
        <w:numPr>
          <w:ilvl w:val="0"/>
          <w:numId w:val="8"/>
        </w:numPr>
        <w:spacing w:line="360" w:lineRule="auto"/>
        <w:ind w:left="709" w:hanging="709"/>
        <w:contextualSpacing w:val="0"/>
        <w:jc w:val="both"/>
        <w:rPr>
          <w:rFonts w:ascii="Arial" w:hAnsi="Arial" w:cs="Arial"/>
          <w:b/>
          <w:sz w:val="22"/>
          <w:szCs w:val="22"/>
          <w:lang w:val="en-ZA"/>
        </w:rPr>
      </w:pPr>
      <w:bookmarkStart w:id="681" w:name="_Ref370723909"/>
      <w:r w:rsidRPr="004F06B7">
        <w:rPr>
          <w:rFonts w:ascii="Arial" w:hAnsi="Arial" w:cs="Arial"/>
          <w:b/>
          <w:sz w:val="22"/>
          <w:szCs w:val="22"/>
        </w:rPr>
        <w:t>DISENGAGEMENT</w:t>
      </w:r>
      <w:r w:rsidRPr="004F06B7">
        <w:rPr>
          <w:rFonts w:ascii="Arial" w:hAnsi="Arial" w:cs="Arial"/>
          <w:b/>
          <w:sz w:val="22"/>
          <w:szCs w:val="22"/>
          <w:lang w:val="en-ZA"/>
        </w:rPr>
        <w:t xml:space="preserve"> ASSISTANCE</w:t>
      </w:r>
      <w:bookmarkEnd w:id="670"/>
      <w:bookmarkEnd w:id="671"/>
      <w:bookmarkEnd w:id="672"/>
      <w:bookmarkEnd w:id="673"/>
      <w:bookmarkEnd w:id="674"/>
      <w:bookmarkEnd w:id="679"/>
      <w:bookmarkEnd w:id="681"/>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r w:rsidR="00AA5E52" w:rsidRPr="004F06B7">
        <w:rPr>
          <w:rFonts w:ascii="Arial" w:hAnsi="Arial" w:cs="Arial"/>
          <w:sz w:val="22"/>
          <w:szCs w:val="22"/>
        </w:rPr>
        <w:instrText>"</w:instrText>
      </w:r>
      <w:bookmarkStart w:id="682" w:name="_Toc327100090"/>
      <w:bookmarkStart w:id="683" w:name="_Toc334619119"/>
      <w:bookmarkStart w:id="684" w:name="_Toc371327519"/>
      <w:bookmarkStart w:id="685" w:name="_Toc479333832"/>
      <w:r w:rsidR="00AB3ED2" w:rsidRPr="004F06B7">
        <w:rPr>
          <w:rFonts w:ascii="Arial" w:hAnsi="Arial" w:cs="Arial"/>
          <w:b/>
          <w:sz w:val="22"/>
          <w:szCs w:val="22"/>
          <w:lang w:val="en-ZA"/>
        </w:rPr>
        <w:instrText>30</w:instrText>
      </w:r>
      <w:r w:rsidR="00AA5E52" w:rsidRPr="004F06B7">
        <w:rPr>
          <w:rFonts w:ascii="Arial" w:hAnsi="Arial" w:cs="Arial"/>
          <w:b/>
          <w:sz w:val="22"/>
          <w:szCs w:val="22"/>
          <w:lang w:val="en-ZA"/>
        </w:rPr>
        <w:instrText>.</w:instrText>
      </w:r>
      <w:bookmarkStart w:id="686" w:name="_Toc297725744"/>
      <w:r w:rsidRPr="004F06B7">
        <w:rPr>
          <w:rFonts w:ascii="Arial" w:hAnsi="Arial" w:cs="Arial"/>
          <w:b/>
          <w:sz w:val="22"/>
          <w:szCs w:val="22"/>
          <w:lang w:val="en-ZA"/>
        </w:rPr>
        <w:instrText xml:space="preserve">   DISENGAGEMENT ASSISTANCE</w:instrText>
      </w:r>
      <w:bookmarkEnd w:id="682"/>
      <w:bookmarkEnd w:id="683"/>
      <w:bookmarkEnd w:id="684"/>
      <w:bookmarkEnd w:id="685"/>
      <w:bookmarkEnd w:id="686"/>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lang w:val="en-ZA"/>
        </w:rPr>
        <w:fldChar w:fldCharType="end"/>
      </w:r>
      <w:bookmarkStart w:id="687" w:name="_Ref146586014"/>
      <w:bookmarkEnd w:id="680"/>
    </w:p>
    <w:p w14:paraId="1AE4126C" w14:textId="77777777" w:rsidR="00862D0A" w:rsidRPr="004F06B7" w:rsidRDefault="00862D0A" w:rsidP="00817C58">
      <w:pPr>
        <w:pStyle w:val="level2"/>
        <w:widowControl w:val="0"/>
        <w:numPr>
          <w:ilvl w:val="0"/>
          <w:numId w:val="0"/>
        </w:numPr>
        <w:tabs>
          <w:tab w:val="clear" w:pos="4253"/>
          <w:tab w:val="left" w:pos="1276"/>
        </w:tabs>
        <w:spacing w:before="0"/>
        <w:ind w:left="709"/>
        <w:outlineLvl w:val="9"/>
        <w:rPr>
          <w:rFonts w:cs="Arial"/>
          <w:szCs w:val="22"/>
          <w:lang w:val="en-ZA"/>
        </w:rPr>
      </w:pPr>
    </w:p>
    <w:p w14:paraId="3AA36837" w14:textId="77777777" w:rsidR="00DB5CA2" w:rsidRPr="00A32A4F" w:rsidRDefault="00DB5CA2" w:rsidP="00656BCA">
      <w:pPr>
        <w:pStyle w:val="ListParagraph"/>
        <w:widowControl w:val="0"/>
        <w:numPr>
          <w:ilvl w:val="1"/>
          <w:numId w:val="44"/>
        </w:numPr>
        <w:spacing w:line="360" w:lineRule="auto"/>
        <w:ind w:left="709" w:hanging="709"/>
        <w:contextualSpacing w:val="0"/>
        <w:jc w:val="both"/>
        <w:rPr>
          <w:rFonts w:ascii="Arial" w:hAnsi="Arial" w:cs="Arial"/>
          <w:sz w:val="22"/>
          <w:szCs w:val="22"/>
          <w:lang w:val="en-ZA"/>
        </w:rPr>
      </w:pPr>
      <w:r w:rsidRPr="00A32A4F">
        <w:rPr>
          <w:rFonts w:ascii="Arial" w:hAnsi="Arial" w:cs="Arial"/>
          <w:bCs/>
          <w:sz w:val="22"/>
          <w:szCs w:val="22"/>
          <w:lang w:val="en-ZA"/>
        </w:rPr>
        <w:t>The Parties hereby acknowledg</w:t>
      </w:r>
      <w:r w:rsidR="00461573" w:rsidRPr="00A32A4F">
        <w:rPr>
          <w:rFonts w:ascii="Arial" w:hAnsi="Arial" w:cs="Arial"/>
          <w:bCs/>
          <w:sz w:val="22"/>
          <w:szCs w:val="22"/>
          <w:lang w:val="en-ZA"/>
        </w:rPr>
        <w:t>e</w:t>
      </w:r>
      <w:r w:rsidRPr="00A32A4F">
        <w:rPr>
          <w:rFonts w:ascii="Arial" w:hAnsi="Arial" w:cs="Arial"/>
          <w:bCs/>
          <w:sz w:val="22"/>
          <w:szCs w:val="22"/>
          <w:lang w:val="en-ZA"/>
        </w:rPr>
        <w:t xml:space="preserve"> that, notwithstanding the termination of this Agreement for any reason whatsoever, the immediate and seamless transition of the Services to an incoming service provider is imperative. To this extent and without any derogation to any claims sounding in money that </w:t>
      </w:r>
      <w:r w:rsidRPr="00A32A4F">
        <w:rPr>
          <w:rFonts w:ascii="Arial" w:hAnsi="Arial" w:cs="Arial"/>
          <w:bCs/>
          <w:sz w:val="22"/>
          <w:szCs w:val="22"/>
        </w:rPr>
        <w:t xml:space="preserve">the Service Provider </w:t>
      </w:r>
      <w:r w:rsidRPr="00A32A4F">
        <w:rPr>
          <w:rFonts w:ascii="Arial" w:hAnsi="Arial" w:cs="Arial"/>
          <w:bCs/>
          <w:sz w:val="22"/>
          <w:szCs w:val="22"/>
          <w:lang w:val="en-ZA"/>
        </w:rPr>
        <w:t xml:space="preserve">may have or allege against SARS, </w:t>
      </w:r>
      <w:r w:rsidR="006E49B6" w:rsidRPr="00A32A4F">
        <w:rPr>
          <w:rFonts w:ascii="Arial" w:hAnsi="Arial" w:cs="Arial"/>
          <w:bCs/>
          <w:sz w:val="22"/>
          <w:szCs w:val="22"/>
          <w:lang w:val="en-ZA"/>
        </w:rPr>
        <w:t>the Service Provider</w:t>
      </w:r>
      <w:r w:rsidRPr="00A32A4F">
        <w:rPr>
          <w:rFonts w:ascii="Arial" w:hAnsi="Arial" w:cs="Arial"/>
          <w:bCs/>
          <w:sz w:val="22"/>
          <w:szCs w:val="22"/>
          <w:lang w:val="en-ZA"/>
        </w:rPr>
        <w:t xml:space="preserve"> shall not be entitled to withhold any information, records or reports, or an</w:t>
      </w:r>
      <w:r w:rsidR="007A77D8" w:rsidRPr="00A32A4F">
        <w:rPr>
          <w:rFonts w:ascii="Arial" w:hAnsi="Arial" w:cs="Arial"/>
          <w:bCs/>
          <w:sz w:val="22"/>
          <w:szCs w:val="22"/>
          <w:lang w:val="en-ZA"/>
        </w:rPr>
        <w:t xml:space="preserve">y assistance as set out in the </w:t>
      </w:r>
      <w:r w:rsidR="00D270ED" w:rsidRPr="00A32A4F">
        <w:rPr>
          <w:rFonts w:ascii="Arial" w:hAnsi="Arial" w:cs="Arial"/>
          <w:bCs/>
          <w:sz w:val="22"/>
          <w:szCs w:val="22"/>
          <w:lang w:val="en-ZA"/>
        </w:rPr>
        <w:t>C</w:t>
      </w:r>
      <w:r w:rsidRPr="00A32A4F">
        <w:rPr>
          <w:rFonts w:ascii="Arial" w:hAnsi="Arial" w:cs="Arial"/>
          <w:bCs/>
          <w:sz w:val="22"/>
          <w:szCs w:val="22"/>
          <w:lang w:val="en-ZA"/>
        </w:rPr>
        <w:t xml:space="preserve">lauses below that will be crucial to </w:t>
      </w:r>
      <w:proofErr w:type="gramStart"/>
      <w:r w:rsidRPr="00A32A4F">
        <w:rPr>
          <w:rFonts w:ascii="Arial" w:hAnsi="Arial" w:cs="Arial"/>
          <w:bCs/>
          <w:sz w:val="22"/>
          <w:szCs w:val="22"/>
          <w:lang w:val="en-ZA"/>
        </w:rPr>
        <w:t>effect</w:t>
      </w:r>
      <w:proofErr w:type="gramEnd"/>
      <w:r w:rsidRPr="00A32A4F">
        <w:rPr>
          <w:rFonts w:ascii="Arial" w:hAnsi="Arial" w:cs="Arial"/>
          <w:bCs/>
          <w:sz w:val="22"/>
          <w:szCs w:val="22"/>
          <w:lang w:val="en-ZA"/>
        </w:rPr>
        <w:t xml:space="preserve"> the immediate and seamless transition of the Services.</w:t>
      </w:r>
    </w:p>
    <w:p w14:paraId="29E1DB8D" w14:textId="77777777" w:rsidR="00862D0A" w:rsidRPr="004F06B7" w:rsidRDefault="00862D0A" w:rsidP="00817C58">
      <w:pPr>
        <w:pStyle w:val="ListParagraph"/>
        <w:widowControl w:val="0"/>
        <w:spacing w:line="360" w:lineRule="auto"/>
        <w:ind w:left="709"/>
        <w:contextualSpacing w:val="0"/>
        <w:rPr>
          <w:rFonts w:ascii="Arial" w:hAnsi="Arial" w:cs="Arial"/>
          <w:sz w:val="22"/>
          <w:szCs w:val="22"/>
          <w:lang w:val="en-ZA"/>
        </w:rPr>
      </w:pPr>
    </w:p>
    <w:p w14:paraId="58B07455" w14:textId="77777777" w:rsidR="00862D0A" w:rsidRPr="004F06B7" w:rsidRDefault="00DB5CA2"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For a period of twenty (20) Business Days after the expiry or termination of this Agreement for whatsoever reason or such earlier period as the Parties may agree, whichever is applicable and at SARS’s request, the Service Provider will provide SARS or SARS’s newly designated service provider such assistance as SARS may reasonably require to facilitate the immediate transition of the Services in as seamless a manner as possible (“Disengagement Assistance”).</w:t>
      </w:r>
      <w:bookmarkEnd w:id="687"/>
    </w:p>
    <w:p w14:paraId="046BBEFE" w14:textId="77777777" w:rsidR="00862D0A" w:rsidRPr="004F06B7" w:rsidRDefault="00862D0A" w:rsidP="00817C58">
      <w:pPr>
        <w:pStyle w:val="ListParagraph"/>
        <w:widowControl w:val="0"/>
        <w:spacing w:line="360" w:lineRule="auto"/>
        <w:ind w:left="709"/>
        <w:contextualSpacing w:val="0"/>
        <w:jc w:val="both"/>
        <w:rPr>
          <w:rFonts w:ascii="Arial" w:hAnsi="Arial" w:cs="Arial"/>
          <w:bCs/>
          <w:sz w:val="22"/>
          <w:szCs w:val="22"/>
          <w:lang w:val="en-ZA"/>
        </w:rPr>
      </w:pPr>
    </w:p>
    <w:p w14:paraId="348ACF25" w14:textId="77777777" w:rsidR="00862D0A" w:rsidRPr="004F06B7" w:rsidRDefault="00DB5CA2"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lastRenderedPageBreak/>
        <w:t>Without limiting the generality of the foregoing, the Service Provider shall deliver to SARS at no additional cost such information and documentation relating to the Services as SARS may reasonably request on a date specified by SARS</w:t>
      </w:r>
      <w:bookmarkStart w:id="688" w:name="_Ref97560386"/>
      <w:r w:rsidRPr="004F06B7">
        <w:rPr>
          <w:rFonts w:ascii="Arial" w:hAnsi="Arial" w:cs="Arial"/>
          <w:bCs/>
          <w:sz w:val="22"/>
          <w:szCs w:val="22"/>
          <w:lang w:val="en-ZA"/>
        </w:rPr>
        <w:t>, including all employee files and records for which employees’ consent have been obtained, alternatively in respect of which no confidentiality obligations exist.</w:t>
      </w:r>
      <w:bookmarkEnd w:id="688"/>
    </w:p>
    <w:p w14:paraId="4C39931C" w14:textId="77777777" w:rsidR="009E77F9" w:rsidRPr="004F06B7" w:rsidRDefault="009E77F9" w:rsidP="00817C58">
      <w:pPr>
        <w:pStyle w:val="ListParagraph"/>
        <w:widowControl w:val="0"/>
        <w:spacing w:line="360" w:lineRule="auto"/>
        <w:ind w:left="709"/>
        <w:contextualSpacing w:val="0"/>
        <w:jc w:val="both"/>
        <w:rPr>
          <w:rFonts w:ascii="Arial" w:hAnsi="Arial" w:cs="Arial"/>
          <w:bCs/>
          <w:sz w:val="22"/>
          <w:szCs w:val="22"/>
          <w:lang w:val="en-ZA"/>
        </w:rPr>
      </w:pPr>
    </w:p>
    <w:p w14:paraId="57CD7CC0" w14:textId="77777777" w:rsidR="00862D0A" w:rsidRPr="004F06B7" w:rsidRDefault="007E061F"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T</w:t>
      </w:r>
      <w:r w:rsidR="00DB5CA2" w:rsidRPr="004F06B7">
        <w:rPr>
          <w:rFonts w:ascii="Arial" w:hAnsi="Arial" w:cs="Arial"/>
          <w:bCs/>
          <w:sz w:val="22"/>
          <w:szCs w:val="22"/>
          <w:lang w:val="en-ZA"/>
        </w:rPr>
        <w:t xml:space="preserve">he Service Provider undertakes to use its best endeavours to obtain the necessary consent from SARS’s employees in respect of the transfer of their files and records to </w:t>
      </w:r>
      <w:r w:rsidR="00893EDE" w:rsidRPr="004F06B7">
        <w:rPr>
          <w:rFonts w:ascii="Arial" w:hAnsi="Arial" w:cs="Arial"/>
          <w:bCs/>
          <w:sz w:val="22"/>
          <w:szCs w:val="22"/>
          <w:lang w:val="en-ZA"/>
        </w:rPr>
        <w:t xml:space="preserve">SARS or </w:t>
      </w:r>
      <w:r w:rsidR="00DB5CA2" w:rsidRPr="004F06B7">
        <w:rPr>
          <w:rFonts w:ascii="Arial" w:hAnsi="Arial" w:cs="Arial"/>
          <w:bCs/>
          <w:sz w:val="22"/>
          <w:szCs w:val="22"/>
          <w:lang w:val="en-ZA"/>
        </w:rPr>
        <w:t>any incoming service provider.</w:t>
      </w:r>
    </w:p>
    <w:p w14:paraId="0137BAF4" w14:textId="77777777" w:rsidR="00755465" w:rsidRPr="004F06B7" w:rsidRDefault="00755465" w:rsidP="00817C58">
      <w:pPr>
        <w:pStyle w:val="ListParagraph"/>
        <w:widowControl w:val="0"/>
        <w:spacing w:line="360" w:lineRule="auto"/>
        <w:ind w:left="709"/>
        <w:contextualSpacing w:val="0"/>
        <w:jc w:val="both"/>
        <w:rPr>
          <w:rFonts w:ascii="Arial" w:hAnsi="Arial" w:cs="Arial"/>
          <w:bCs/>
          <w:sz w:val="22"/>
          <w:szCs w:val="22"/>
          <w:lang w:val="en-ZA"/>
        </w:rPr>
      </w:pPr>
    </w:p>
    <w:p w14:paraId="520BD704" w14:textId="77777777" w:rsidR="00862D0A" w:rsidRPr="004F06B7" w:rsidRDefault="00DB5CA2"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The Service Provider warrants that all employee files, </w:t>
      </w:r>
      <w:proofErr w:type="gramStart"/>
      <w:r w:rsidRPr="004F06B7">
        <w:rPr>
          <w:rFonts w:ascii="Arial" w:hAnsi="Arial" w:cs="Arial"/>
          <w:bCs/>
          <w:sz w:val="22"/>
          <w:szCs w:val="22"/>
          <w:lang w:val="en-ZA"/>
        </w:rPr>
        <w:t>records</w:t>
      </w:r>
      <w:proofErr w:type="gramEnd"/>
      <w:r w:rsidRPr="004F06B7">
        <w:rPr>
          <w:rFonts w:ascii="Arial" w:hAnsi="Arial" w:cs="Arial"/>
          <w:bCs/>
          <w:sz w:val="22"/>
          <w:szCs w:val="22"/>
          <w:lang w:val="en-ZA"/>
        </w:rPr>
        <w:t xml:space="preserve"> and reports will be complete and adhere to professional quality standards, failing which SARS reserves the right to demand that the Service Provider bring the files, records and reports up to standard.</w:t>
      </w:r>
    </w:p>
    <w:p w14:paraId="2B448D05" w14:textId="77777777" w:rsidR="009E1C81" w:rsidRPr="004F06B7" w:rsidRDefault="009E1C81" w:rsidP="00817C58">
      <w:pPr>
        <w:pStyle w:val="ListParagraph"/>
        <w:widowControl w:val="0"/>
        <w:spacing w:line="360" w:lineRule="auto"/>
        <w:ind w:left="709"/>
        <w:contextualSpacing w:val="0"/>
        <w:jc w:val="both"/>
        <w:rPr>
          <w:rFonts w:ascii="Arial" w:hAnsi="Arial" w:cs="Arial"/>
          <w:bCs/>
          <w:sz w:val="22"/>
          <w:szCs w:val="22"/>
          <w:lang w:val="en-ZA"/>
        </w:rPr>
      </w:pPr>
    </w:p>
    <w:p w14:paraId="7FE2D294" w14:textId="77777777" w:rsidR="00862D0A" w:rsidRPr="004F06B7" w:rsidRDefault="00DB5CA2"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SARS or its newly designated service provider shall have the option </w:t>
      </w:r>
      <w:r w:rsidR="00893EDE" w:rsidRPr="004F06B7">
        <w:rPr>
          <w:rFonts w:ascii="Arial" w:hAnsi="Arial" w:cs="Arial"/>
          <w:bCs/>
          <w:sz w:val="22"/>
          <w:szCs w:val="22"/>
          <w:lang w:val="en-ZA"/>
        </w:rPr>
        <w:t xml:space="preserve">or discretion, </w:t>
      </w:r>
      <w:r w:rsidRPr="004F06B7">
        <w:rPr>
          <w:rFonts w:ascii="Arial" w:hAnsi="Arial" w:cs="Arial"/>
          <w:bCs/>
          <w:sz w:val="22"/>
          <w:szCs w:val="22"/>
          <w:lang w:val="en-ZA"/>
        </w:rPr>
        <w:t xml:space="preserve">exercisable on a </w:t>
      </w:r>
      <w:proofErr w:type="gramStart"/>
      <w:r w:rsidRPr="004F06B7">
        <w:rPr>
          <w:rFonts w:ascii="Arial" w:hAnsi="Arial" w:cs="Arial"/>
          <w:bCs/>
          <w:sz w:val="22"/>
          <w:szCs w:val="22"/>
          <w:lang w:val="en-ZA"/>
        </w:rPr>
        <w:t>contract by contract</w:t>
      </w:r>
      <w:proofErr w:type="gramEnd"/>
      <w:r w:rsidRPr="004F06B7">
        <w:rPr>
          <w:rFonts w:ascii="Arial" w:hAnsi="Arial" w:cs="Arial"/>
          <w:bCs/>
          <w:sz w:val="22"/>
          <w:szCs w:val="22"/>
          <w:lang w:val="en-ZA"/>
        </w:rPr>
        <w:t xml:space="preserve"> basis to assume contracts for any Services provided by third parties to the Service Provider and used exclusively by the Service Provider to provide the Services to SARS.</w:t>
      </w:r>
    </w:p>
    <w:p w14:paraId="398390F7" w14:textId="77777777" w:rsidR="004F06B7" w:rsidRPr="005F3ED9" w:rsidRDefault="004F06B7" w:rsidP="005F3ED9">
      <w:pPr>
        <w:widowControl w:val="0"/>
        <w:spacing w:line="360" w:lineRule="auto"/>
        <w:jc w:val="both"/>
        <w:rPr>
          <w:rFonts w:ascii="Arial" w:hAnsi="Arial" w:cs="Arial"/>
          <w:bCs/>
          <w:sz w:val="22"/>
          <w:szCs w:val="22"/>
          <w:lang w:val="en-ZA"/>
        </w:rPr>
      </w:pPr>
    </w:p>
    <w:p w14:paraId="075D288E" w14:textId="77777777" w:rsidR="00DB5CA2" w:rsidRPr="004F06B7" w:rsidRDefault="00DB5CA2" w:rsidP="00656BCA">
      <w:pPr>
        <w:pStyle w:val="ListParagraph"/>
        <w:widowControl w:val="0"/>
        <w:numPr>
          <w:ilvl w:val="1"/>
          <w:numId w:val="44"/>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In the case of </w:t>
      </w:r>
      <w:proofErr w:type="gramStart"/>
      <w:r w:rsidRPr="004F06B7">
        <w:rPr>
          <w:rFonts w:ascii="Arial" w:hAnsi="Arial" w:cs="Arial"/>
          <w:bCs/>
          <w:sz w:val="22"/>
          <w:szCs w:val="22"/>
          <w:lang w:val="en-ZA"/>
        </w:rPr>
        <w:t>third party</w:t>
      </w:r>
      <w:proofErr w:type="gramEnd"/>
      <w:r w:rsidRPr="004F06B7">
        <w:rPr>
          <w:rFonts w:ascii="Arial" w:hAnsi="Arial" w:cs="Arial"/>
          <w:bCs/>
          <w:sz w:val="22"/>
          <w:szCs w:val="22"/>
          <w:lang w:val="en-ZA"/>
        </w:rPr>
        <w:t xml:space="preserve"> service providers used by the Service Provider to provide Services to SARS, the Service Provider shall use </w:t>
      </w:r>
      <w:r w:rsidR="00E71512" w:rsidRPr="004F06B7">
        <w:rPr>
          <w:rFonts w:ascii="Arial" w:hAnsi="Arial" w:cs="Arial"/>
          <w:bCs/>
          <w:sz w:val="22"/>
          <w:szCs w:val="22"/>
          <w:lang w:val="en-ZA"/>
        </w:rPr>
        <w:t>C</w:t>
      </w:r>
      <w:r w:rsidRPr="004F06B7">
        <w:rPr>
          <w:rFonts w:ascii="Arial" w:hAnsi="Arial" w:cs="Arial"/>
          <w:bCs/>
          <w:sz w:val="22"/>
          <w:szCs w:val="22"/>
          <w:lang w:val="en-ZA"/>
        </w:rPr>
        <w:t xml:space="preserve">ommercially </w:t>
      </w:r>
      <w:r w:rsidR="00E71512" w:rsidRPr="004F06B7">
        <w:rPr>
          <w:rFonts w:ascii="Arial" w:hAnsi="Arial" w:cs="Arial"/>
          <w:bCs/>
          <w:sz w:val="22"/>
          <w:szCs w:val="22"/>
          <w:lang w:val="en-ZA"/>
        </w:rPr>
        <w:t>R</w:t>
      </w:r>
      <w:r w:rsidRPr="004F06B7">
        <w:rPr>
          <w:rFonts w:ascii="Arial" w:hAnsi="Arial" w:cs="Arial"/>
          <w:bCs/>
          <w:sz w:val="22"/>
          <w:szCs w:val="22"/>
          <w:lang w:val="en-ZA"/>
        </w:rPr>
        <w:t xml:space="preserve">easonable </w:t>
      </w:r>
      <w:r w:rsidR="00E71512" w:rsidRPr="004F06B7">
        <w:rPr>
          <w:rFonts w:ascii="Arial" w:hAnsi="Arial" w:cs="Arial"/>
          <w:bCs/>
          <w:sz w:val="22"/>
          <w:szCs w:val="22"/>
          <w:lang w:val="en-ZA"/>
        </w:rPr>
        <w:t>E</w:t>
      </w:r>
      <w:r w:rsidRPr="004F06B7">
        <w:rPr>
          <w:rFonts w:ascii="Arial" w:hAnsi="Arial" w:cs="Arial"/>
          <w:bCs/>
          <w:sz w:val="22"/>
          <w:szCs w:val="22"/>
          <w:lang w:val="en-ZA"/>
        </w:rPr>
        <w:t>fforts to arrange for the provision of the Services by the third party to SARS under terms at least as favourable as those in the third party service</w:t>
      </w:r>
      <w:r w:rsidR="00C0259C" w:rsidRPr="004F06B7">
        <w:rPr>
          <w:rFonts w:ascii="Arial" w:hAnsi="Arial" w:cs="Arial"/>
          <w:bCs/>
          <w:sz w:val="22"/>
          <w:szCs w:val="22"/>
          <w:lang w:val="en-ZA"/>
        </w:rPr>
        <w:t>s</w:t>
      </w:r>
      <w:r w:rsidRPr="004F06B7">
        <w:rPr>
          <w:rFonts w:ascii="Arial" w:hAnsi="Arial" w:cs="Arial"/>
          <w:bCs/>
          <w:sz w:val="22"/>
          <w:szCs w:val="22"/>
          <w:lang w:val="en-ZA"/>
        </w:rPr>
        <w:t xml:space="preserve"> contract.</w:t>
      </w:r>
    </w:p>
    <w:p w14:paraId="1BE97461" w14:textId="77777777" w:rsidR="00392CB4" w:rsidRPr="004F06B7" w:rsidRDefault="00392CB4"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662267D5" w14:textId="77777777" w:rsidR="00C50EA6" w:rsidRPr="004F06B7" w:rsidRDefault="00C50EA6" w:rsidP="00817C58">
      <w:pPr>
        <w:pStyle w:val="ListParagraph"/>
        <w:widowControl w:val="0"/>
        <w:spacing w:line="360" w:lineRule="auto"/>
        <w:ind w:left="0"/>
        <w:contextualSpacing w:val="0"/>
        <w:jc w:val="both"/>
        <w:rPr>
          <w:rFonts w:ascii="Arial" w:hAnsi="Arial" w:cs="Arial"/>
          <w:b/>
          <w:sz w:val="22"/>
          <w:szCs w:val="22"/>
          <w:lang w:val="en-ZA"/>
        </w:rPr>
      </w:pPr>
      <w:r w:rsidRPr="004F06B7">
        <w:rPr>
          <w:rFonts w:ascii="Arial" w:hAnsi="Arial" w:cs="Arial"/>
          <w:b/>
          <w:sz w:val="22"/>
          <w:szCs w:val="22"/>
        </w:rPr>
        <w:t>SIGNED</w:t>
      </w:r>
      <w:r w:rsidRPr="004F06B7">
        <w:rPr>
          <w:rFonts w:ascii="Arial" w:hAnsi="Arial" w:cs="Arial"/>
          <w:b/>
          <w:sz w:val="22"/>
          <w:szCs w:val="22"/>
          <w:lang w:val="en-ZA"/>
        </w:rPr>
        <w:t xml:space="preserve"> AT PRETORIA</w:t>
      </w:r>
      <w:bookmarkStart w:id="689" w:name="_Toc179367650"/>
      <w:bookmarkEnd w:id="651"/>
      <w:bookmarkEnd w:id="652"/>
      <w:bookmarkEnd w:id="653"/>
      <w:bookmarkEnd w:id="654"/>
      <w:bookmarkEnd w:id="655"/>
      <w:bookmarkEnd w:id="656"/>
      <w:bookmarkEnd w:id="657"/>
      <w:bookmarkEnd w:id="658"/>
      <w:bookmarkEnd w:id="659"/>
      <w:bookmarkEnd w:id="660"/>
      <w:bookmarkEnd w:id="661"/>
      <w:bookmarkEnd w:id="689"/>
    </w:p>
    <w:p w14:paraId="50F631DE" w14:textId="77777777" w:rsidR="00C674FA" w:rsidRPr="004F06B7" w:rsidRDefault="00C674FA" w:rsidP="00817C58">
      <w:pPr>
        <w:pStyle w:val="ListParagraph"/>
        <w:widowControl w:val="0"/>
        <w:tabs>
          <w:tab w:val="left" w:pos="1276"/>
        </w:tabs>
        <w:spacing w:line="360" w:lineRule="auto"/>
        <w:ind w:left="0"/>
        <w:contextualSpacing w:val="0"/>
        <w:jc w:val="both"/>
        <w:rPr>
          <w:rFonts w:ascii="Arial" w:hAnsi="Arial" w:cs="Arial"/>
          <w:b/>
          <w:sz w:val="22"/>
          <w:szCs w:val="22"/>
          <w:lang w:val="en-ZA"/>
        </w:rPr>
      </w:pPr>
    </w:p>
    <w:tbl>
      <w:tblPr>
        <w:tblW w:w="9464" w:type="dxa"/>
        <w:tblLayout w:type="fixed"/>
        <w:tblLook w:val="04A0" w:firstRow="1" w:lastRow="0" w:firstColumn="1" w:lastColumn="0" w:noHBand="0" w:noVBand="1"/>
      </w:tblPr>
      <w:tblGrid>
        <w:gridCol w:w="9180"/>
        <w:gridCol w:w="284"/>
      </w:tblGrid>
      <w:tr w:rsidR="00410343" w:rsidRPr="004F06B7" w14:paraId="07A8490F" w14:textId="77777777" w:rsidTr="005F3ED9">
        <w:tc>
          <w:tcPr>
            <w:tcW w:w="9180" w:type="dxa"/>
          </w:tcPr>
          <w:p w14:paraId="0FE3E32C" w14:textId="77777777" w:rsidR="00D40A02" w:rsidRPr="004F06B7" w:rsidRDefault="00D40A02" w:rsidP="00817C58">
            <w:pPr>
              <w:widowControl w:val="0"/>
              <w:spacing w:line="360" w:lineRule="auto"/>
              <w:ind w:left="-108"/>
              <w:rPr>
                <w:rFonts w:ascii="Arial" w:hAnsi="Arial" w:cs="Arial"/>
                <w:b/>
                <w:sz w:val="22"/>
                <w:szCs w:val="22"/>
                <w:lang w:val="en-ZA"/>
              </w:rPr>
            </w:pPr>
          </w:p>
          <w:p w14:paraId="348EDA70" w14:textId="77777777" w:rsidR="00D40A02" w:rsidRPr="004F06B7" w:rsidRDefault="00D40A02" w:rsidP="00817C58">
            <w:pPr>
              <w:widowControl w:val="0"/>
              <w:spacing w:line="360" w:lineRule="auto"/>
              <w:ind w:left="-108"/>
              <w:rPr>
                <w:rFonts w:ascii="Arial" w:hAnsi="Arial" w:cs="Arial"/>
                <w:sz w:val="22"/>
                <w:szCs w:val="22"/>
                <w:lang w:val="en-ZA"/>
              </w:rPr>
            </w:pPr>
            <w:r w:rsidRPr="004F06B7">
              <w:rPr>
                <w:rFonts w:ascii="Arial" w:hAnsi="Arial" w:cs="Arial"/>
                <w:b/>
                <w:sz w:val="22"/>
                <w:szCs w:val="22"/>
                <w:lang w:val="en-ZA"/>
              </w:rPr>
              <w:t>As representative</w:t>
            </w:r>
            <w:r w:rsidR="004840A0" w:rsidRPr="004F06B7">
              <w:rPr>
                <w:rFonts w:ascii="Arial" w:hAnsi="Arial" w:cs="Arial"/>
                <w:b/>
                <w:sz w:val="22"/>
                <w:szCs w:val="22"/>
                <w:lang w:val="en-ZA"/>
              </w:rPr>
              <w:t>s</w:t>
            </w:r>
            <w:r w:rsidRPr="004F06B7">
              <w:rPr>
                <w:rFonts w:ascii="Arial" w:hAnsi="Arial" w:cs="Arial"/>
                <w:b/>
                <w:sz w:val="22"/>
                <w:szCs w:val="22"/>
                <w:lang w:val="en-ZA"/>
              </w:rPr>
              <w:t xml:space="preserve"> for the South African Revenue Service:</w:t>
            </w:r>
          </w:p>
          <w:p w14:paraId="675ED127" w14:textId="77777777"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p>
          <w:p w14:paraId="3B8AB689" w14:textId="77777777"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p>
          <w:p w14:paraId="538978CA" w14:textId="77777777"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r w:rsidRPr="004F06B7">
              <w:rPr>
                <w:rFonts w:ascii="Arial" w:hAnsi="Arial" w:cs="Arial"/>
                <w:sz w:val="22"/>
                <w:szCs w:val="22"/>
                <w:lang w:val="en-ZA"/>
              </w:rPr>
              <w:t>________________________</w:t>
            </w:r>
          </w:p>
          <w:p w14:paraId="2C40B28E" w14:textId="77777777" w:rsidR="00D40A02" w:rsidRPr="004F06B7" w:rsidRDefault="00D40A02" w:rsidP="00817C58">
            <w:pPr>
              <w:pStyle w:val="ListParagraph"/>
              <w:widowControl w:val="0"/>
              <w:spacing w:line="360" w:lineRule="auto"/>
              <w:ind w:left="-108"/>
              <w:contextualSpacing w:val="0"/>
              <w:jc w:val="both"/>
              <w:rPr>
                <w:rFonts w:ascii="Arial" w:hAnsi="Arial" w:cs="Arial"/>
                <w:sz w:val="22"/>
                <w:szCs w:val="22"/>
                <w:lang w:val="en-ZA"/>
              </w:rPr>
            </w:pPr>
          </w:p>
          <w:p w14:paraId="490EBFD0" w14:textId="77777777" w:rsidR="00CD0FC3" w:rsidRPr="004F06B7" w:rsidRDefault="00CD0FC3" w:rsidP="00817C58">
            <w:pPr>
              <w:pStyle w:val="ListParagraph"/>
              <w:widowControl w:val="0"/>
              <w:spacing w:line="360" w:lineRule="auto"/>
              <w:ind w:left="-108"/>
              <w:contextualSpacing w:val="0"/>
              <w:jc w:val="both"/>
              <w:rPr>
                <w:rFonts w:ascii="Arial" w:hAnsi="Arial" w:cs="Arial"/>
                <w:sz w:val="22"/>
                <w:szCs w:val="22"/>
                <w:lang w:val="en-ZA"/>
              </w:rPr>
            </w:pPr>
          </w:p>
          <w:p w14:paraId="55E15A50" w14:textId="77777777" w:rsidR="005E69A4" w:rsidRPr="004F06B7" w:rsidRDefault="005E69A4" w:rsidP="00817C58">
            <w:pPr>
              <w:widowControl w:val="0"/>
              <w:spacing w:line="360" w:lineRule="auto"/>
              <w:ind w:left="-108"/>
              <w:rPr>
                <w:rFonts w:ascii="Arial" w:hAnsi="Arial" w:cs="Arial"/>
                <w:sz w:val="22"/>
                <w:szCs w:val="22"/>
              </w:rPr>
            </w:pPr>
            <w:r w:rsidRPr="004F06B7">
              <w:rPr>
                <w:rFonts w:ascii="Arial" w:hAnsi="Arial" w:cs="Arial"/>
                <w:sz w:val="22"/>
                <w:szCs w:val="22"/>
              </w:rPr>
              <w:t>________________________</w:t>
            </w:r>
          </w:p>
          <w:p w14:paraId="11FED77F" w14:textId="187A7535" w:rsidR="00427F16" w:rsidRPr="004F06B7" w:rsidRDefault="00427F16" w:rsidP="00817C58">
            <w:pPr>
              <w:widowControl w:val="0"/>
              <w:spacing w:line="360" w:lineRule="auto"/>
              <w:ind w:left="-108"/>
              <w:rPr>
                <w:rFonts w:ascii="Arial" w:hAnsi="Arial" w:cs="Arial"/>
                <w:sz w:val="22"/>
                <w:szCs w:val="22"/>
                <w:lang w:val="en-ZA"/>
              </w:rPr>
            </w:pPr>
          </w:p>
        </w:tc>
        <w:tc>
          <w:tcPr>
            <w:tcW w:w="284" w:type="dxa"/>
          </w:tcPr>
          <w:p w14:paraId="789DD26A" w14:textId="77777777" w:rsidR="001B3DAD" w:rsidRPr="004F06B7" w:rsidRDefault="001B3DAD" w:rsidP="00817C58">
            <w:pPr>
              <w:pStyle w:val="ListParagraph"/>
              <w:widowControl w:val="0"/>
              <w:spacing w:line="360" w:lineRule="auto"/>
              <w:ind w:left="0"/>
              <w:contextualSpacing w:val="0"/>
              <w:jc w:val="both"/>
              <w:rPr>
                <w:rFonts w:ascii="Arial" w:hAnsi="Arial" w:cs="Arial"/>
                <w:b/>
                <w:sz w:val="22"/>
                <w:szCs w:val="22"/>
                <w:lang w:val="en-ZA"/>
              </w:rPr>
            </w:pPr>
          </w:p>
          <w:p w14:paraId="599E1DF3" w14:textId="77777777" w:rsidR="000215AA" w:rsidRPr="004F06B7" w:rsidRDefault="000215AA" w:rsidP="00817C58">
            <w:pPr>
              <w:pStyle w:val="ListParagraph"/>
              <w:widowControl w:val="0"/>
              <w:spacing w:line="360" w:lineRule="auto"/>
              <w:ind w:left="0"/>
              <w:contextualSpacing w:val="0"/>
              <w:jc w:val="both"/>
              <w:rPr>
                <w:rFonts w:ascii="Arial" w:hAnsi="Arial" w:cs="Arial"/>
                <w:b/>
                <w:sz w:val="22"/>
                <w:szCs w:val="22"/>
                <w:lang w:val="en-ZA"/>
              </w:rPr>
            </w:pPr>
          </w:p>
          <w:p w14:paraId="21EFCD6B" w14:textId="77777777" w:rsidR="00C50EA6" w:rsidRPr="004F06B7" w:rsidRDefault="00C50EA6" w:rsidP="00817C58">
            <w:pPr>
              <w:pStyle w:val="ListParagraph"/>
              <w:widowControl w:val="0"/>
              <w:spacing w:line="360" w:lineRule="auto"/>
              <w:ind w:left="0"/>
              <w:contextualSpacing w:val="0"/>
              <w:jc w:val="both"/>
              <w:rPr>
                <w:rFonts w:ascii="Arial" w:hAnsi="Arial" w:cs="Arial"/>
                <w:b/>
                <w:sz w:val="22"/>
                <w:szCs w:val="22"/>
                <w:lang w:val="en-ZA"/>
              </w:rPr>
            </w:pPr>
          </w:p>
        </w:tc>
      </w:tr>
      <w:tr w:rsidR="00410343" w:rsidRPr="004F06B7" w14:paraId="4DA99DC5" w14:textId="77777777" w:rsidTr="005F3ED9">
        <w:trPr>
          <w:gridAfter w:val="1"/>
          <w:wAfter w:w="284" w:type="dxa"/>
          <w:trHeight w:val="470"/>
        </w:trPr>
        <w:tc>
          <w:tcPr>
            <w:tcW w:w="9180" w:type="dxa"/>
          </w:tcPr>
          <w:p w14:paraId="5D06EDFF" w14:textId="77777777" w:rsidR="00D40A02" w:rsidRPr="004F06B7" w:rsidRDefault="00D40A02" w:rsidP="005F3ED9">
            <w:pPr>
              <w:widowControl w:val="0"/>
              <w:spacing w:line="360" w:lineRule="auto"/>
              <w:rPr>
                <w:rFonts w:ascii="Arial" w:hAnsi="Arial" w:cs="Arial"/>
                <w:b/>
                <w:sz w:val="22"/>
                <w:szCs w:val="22"/>
              </w:rPr>
            </w:pPr>
          </w:p>
          <w:p w14:paraId="6DE533AA" w14:textId="77777777" w:rsidR="00A502E6" w:rsidRPr="004F06B7" w:rsidRDefault="00C50EA6" w:rsidP="00817C58">
            <w:pPr>
              <w:widowControl w:val="0"/>
              <w:spacing w:line="360" w:lineRule="auto"/>
              <w:ind w:left="-108"/>
              <w:rPr>
                <w:rFonts w:ascii="Arial" w:hAnsi="Arial" w:cs="Arial"/>
                <w:b/>
                <w:sz w:val="22"/>
                <w:szCs w:val="22"/>
              </w:rPr>
            </w:pPr>
            <w:r w:rsidRPr="004F06B7">
              <w:rPr>
                <w:rFonts w:ascii="Arial" w:hAnsi="Arial" w:cs="Arial"/>
                <w:b/>
                <w:sz w:val="22"/>
                <w:szCs w:val="22"/>
              </w:rPr>
              <w:lastRenderedPageBreak/>
              <w:t xml:space="preserve">As representative for </w:t>
            </w:r>
            <w:r w:rsidR="00760CE3" w:rsidRPr="004F06B7">
              <w:rPr>
                <w:rFonts w:ascii="Arial" w:hAnsi="Arial" w:cs="Arial"/>
                <w:b/>
                <w:sz w:val="22"/>
                <w:szCs w:val="22"/>
              </w:rPr>
              <w:t>the Service Provider</w:t>
            </w:r>
            <w:r w:rsidR="009B2D29" w:rsidRPr="004F06B7">
              <w:rPr>
                <w:rFonts w:ascii="Arial" w:hAnsi="Arial" w:cs="Arial"/>
                <w:b/>
                <w:sz w:val="22"/>
                <w:szCs w:val="22"/>
              </w:rPr>
              <w:t>:</w:t>
            </w:r>
            <w:r w:rsidR="00A502E6" w:rsidRPr="004F06B7">
              <w:rPr>
                <w:rFonts w:ascii="Arial" w:hAnsi="Arial" w:cs="Arial"/>
                <w:b/>
                <w:sz w:val="22"/>
                <w:szCs w:val="22"/>
              </w:rPr>
              <w:t xml:space="preserve"> </w:t>
            </w:r>
          </w:p>
          <w:p w14:paraId="0CFBED68" w14:textId="77777777" w:rsidR="005F2F49" w:rsidRPr="004F06B7" w:rsidRDefault="005F2F49" w:rsidP="00817C58">
            <w:pPr>
              <w:widowControl w:val="0"/>
              <w:spacing w:line="360" w:lineRule="auto"/>
              <w:ind w:left="-108"/>
              <w:rPr>
                <w:rFonts w:ascii="Arial" w:hAnsi="Arial" w:cs="Arial"/>
                <w:sz w:val="22"/>
                <w:szCs w:val="22"/>
              </w:rPr>
            </w:pPr>
          </w:p>
          <w:p w14:paraId="37CF70F2" w14:textId="77777777" w:rsidR="00D40A02" w:rsidRPr="004F06B7" w:rsidRDefault="00D40A02" w:rsidP="00817C58">
            <w:pPr>
              <w:widowControl w:val="0"/>
              <w:spacing w:line="360" w:lineRule="auto"/>
              <w:ind w:left="-108"/>
              <w:rPr>
                <w:rFonts w:ascii="Arial" w:hAnsi="Arial" w:cs="Arial"/>
                <w:sz w:val="22"/>
                <w:szCs w:val="22"/>
              </w:rPr>
            </w:pPr>
          </w:p>
          <w:p w14:paraId="2C2CB64D" w14:textId="77777777" w:rsidR="00A502E6" w:rsidRPr="004F06B7" w:rsidRDefault="00A502E6" w:rsidP="00817C58">
            <w:pPr>
              <w:widowControl w:val="0"/>
              <w:spacing w:line="360" w:lineRule="auto"/>
              <w:ind w:left="-108"/>
              <w:rPr>
                <w:rFonts w:ascii="Arial" w:hAnsi="Arial" w:cs="Arial"/>
                <w:sz w:val="22"/>
                <w:szCs w:val="22"/>
              </w:rPr>
            </w:pPr>
            <w:r w:rsidRPr="004F06B7">
              <w:rPr>
                <w:rFonts w:ascii="Arial" w:hAnsi="Arial" w:cs="Arial"/>
                <w:sz w:val="22"/>
                <w:szCs w:val="22"/>
              </w:rPr>
              <w:t>_________________________</w:t>
            </w:r>
          </w:p>
          <w:p w14:paraId="4A5A7F44" w14:textId="77777777" w:rsidR="00A502E6" w:rsidRPr="004F06B7" w:rsidRDefault="005E69A4" w:rsidP="00817C58">
            <w:pPr>
              <w:widowControl w:val="0"/>
              <w:spacing w:line="360" w:lineRule="auto"/>
              <w:ind w:left="-108"/>
              <w:rPr>
                <w:rFonts w:ascii="Arial" w:hAnsi="Arial" w:cs="Arial"/>
                <w:sz w:val="22"/>
                <w:szCs w:val="22"/>
              </w:rPr>
            </w:pPr>
            <w:r w:rsidRPr="004F06B7">
              <w:rPr>
                <w:rFonts w:ascii="Arial" w:hAnsi="Arial" w:cs="Arial"/>
                <w:sz w:val="22"/>
                <w:szCs w:val="22"/>
              </w:rPr>
              <w:t>Name:</w:t>
            </w:r>
          </w:p>
          <w:p w14:paraId="0CD11EA3" w14:textId="77777777" w:rsidR="005E69A4" w:rsidRPr="004F06B7" w:rsidRDefault="00A502E6" w:rsidP="00817C58">
            <w:pPr>
              <w:widowControl w:val="0"/>
              <w:spacing w:line="360" w:lineRule="auto"/>
              <w:ind w:left="-108"/>
              <w:rPr>
                <w:rFonts w:ascii="Arial" w:hAnsi="Arial" w:cs="Arial"/>
                <w:sz w:val="22"/>
                <w:szCs w:val="22"/>
              </w:rPr>
            </w:pPr>
            <w:r w:rsidRPr="004F06B7">
              <w:rPr>
                <w:rFonts w:ascii="Arial" w:hAnsi="Arial" w:cs="Arial"/>
                <w:sz w:val="22"/>
                <w:szCs w:val="22"/>
              </w:rPr>
              <w:t xml:space="preserve">Capacity: </w:t>
            </w:r>
          </w:p>
          <w:p w14:paraId="4D90F8E7" w14:textId="77777777" w:rsidR="00C0259C" w:rsidRPr="004F06B7" w:rsidRDefault="00A502E6" w:rsidP="00817C58">
            <w:pPr>
              <w:widowControl w:val="0"/>
              <w:spacing w:line="360" w:lineRule="auto"/>
              <w:ind w:left="-108"/>
              <w:rPr>
                <w:rFonts w:ascii="Arial" w:hAnsi="Arial" w:cs="Arial"/>
                <w:b/>
                <w:sz w:val="22"/>
                <w:szCs w:val="22"/>
              </w:rPr>
            </w:pPr>
            <w:r w:rsidRPr="004F06B7">
              <w:rPr>
                <w:rFonts w:ascii="Arial" w:hAnsi="Arial" w:cs="Arial"/>
                <w:sz w:val="22"/>
                <w:szCs w:val="22"/>
              </w:rPr>
              <w:t xml:space="preserve">Date of </w:t>
            </w:r>
            <w:r w:rsidR="007D2FBB" w:rsidRPr="004F06B7">
              <w:rPr>
                <w:rFonts w:ascii="Arial" w:hAnsi="Arial" w:cs="Arial"/>
                <w:sz w:val="22"/>
                <w:szCs w:val="22"/>
              </w:rPr>
              <w:t>s</w:t>
            </w:r>
            <w:r w:rsidRPr="004F06B7">
              <w:rPr>
                <w:rFonts w:ascii="Arial" w:hAnsi="Arial" w:cs="Arial"/>
                <w:sz w:val="22"/>
                <w:szCs w:val="22"/>
              </w:rPr>
              <w:t>ignature</w:t>
            </w:r>
            <w:r w:rsidR="001B2991" w:rsidRPr="004F06B7">
              <w:rPr>
                <w:rFonts w:ascii="Arial" w:hAnsi="Arial" w:cs="Arial"/>
                <w:sz w:val="22"/>
                <w:szCs w:val="22"/>
              </w:rPr>
              <w:t>:</w:t>
            </w:r>
          </w:p>
        </w:tc>
      </w:tr>
    </w:tbl>
    <w:p w14:paraId="7F165EF6" w14:textId="77777777" w:rsidR="00D507A3" w:rsidRDefault="00D507A3" w:rsidP="00817C58">
      <w:pPr>
        <w:widowControl w:val="0"/>
        <w:spacing w:line="360" w:lineRule="auto"/>
        <w:rPr>
          <w:rFonts w:ascii="Arial" w:hAnsi="Arial" w:cs="Arial"/>
          <w:b/>
          <w:sz w:val="22"/>
          <w:szCs w:val="22"/>
        </w:rPr>
      </w:pPr>
    </w:p>
    <w:p w14:paraId="7169DBDB" w14:textId="77777777" w:rsidR="005F3ED9" w:rsidRDefault="005F3ED9" w:rsidP="00817C58">
      <w:pPr>
        <w:widowControl w:val="0"/>
        <w:spacing w:line="360" w:lineRule="auto"/>
        <w:rPr>
          <w:rFonts w:ascii="Arial" w:hAnsi="Arial" w:cs="Arial"/>
          <w:b/>
          <w:sz w:val="22"/>
          <w:szCs w:val="22"/>
        </w:rPr>
      </w:pPr>
    </w:p>
    <w:p w14:paraId="5E98767C" w14:textId="77777777" w:rsidR="005F3ED9" w:rsidRDefault="005F3ED9" w:rsidP="00817C58">
      <w:pPr>
        <w:widowControl w:val="0"/>
        <w:spacing w:line="360" w:lineRule="auto"/>
        <w:rPr>
          <w:rFonts w:ascii="Arial" w:hAnsi="Arial" w:cs="Arial"/>
          <w:b/>
          <w:sz w:val="22"/>
          <w:szCs w:val="22"/>
        </w:rPr>
      </w:pPr>
    </w:p>
    <w:p w14:paraId="7F0E0EA4" w14:textId="77777777" w:rsidR="005F3ED9" w:rsidRDefault="005F3ED9" w:rsidP="00817C58">
      <w:pPr>
        <w:widowControl w:val="0"/>
        <w:spacing w:line="360" w:lineRule="auto"/>
        <w:rPr>
          <w:rFonts w:ascii="Arial" w:hAnsi="Arial" w:cs="Arial"/>
          <w:b/>
          <w:sz w:val="22"/>
          <w:szCs w:val="22"/>
        </w:rPr>
      </w:pPr>
    </w:p>
    <w:p w14:paraId="20838983" w14:textId="77777777" w:rsidR="005F3ED9" w:rsidRDefault="005F3ED9" w:rsidP="00817C58">
      <w:pPr>
        <w:widowControl w:val="0"/>
        <w:spacing w:line="360" w:lineRule="auto"/>
        <w:rPr>
          <w:rFonts w:ascii="Arial" w:hAnsi="Arial" w:cs="Arial"/>
          <w:b/>
          <w:sz w:val="22"/>
          <w:szCs w:val="22"/>
        </w:rPr>
      </w:pPr>
    </w:p>
    <w:p w14:paraId="1DBAE5A2" w14:textId="77777777" w:rsidR="005F3ED9" w:rsidRDefault="005F3ED9" w:rsidP="00817C58">
      <w:pPr>
        <w:widowControl w:val="0"/>
        <w:spacing w:line="360" w:lineRule="auto"/>
        <w:rPr>
          <w:rFonts w:ascii="Arial" w:hAnsi="Arial" w:cs="Arial"/>
          <w:b/>
          <w:sz w:val="22"/>
          <w:szCs w:val="22"/>
        </w:rPr>
      </w:pPr>
    </w:p>
    <w:p w14:paraId="2558A5D3" w14:textId="77777777" w:rsidR="005F3ED9" w:rsidRDefault="005F3ED9" w:rsidP="00817C58">
      <w:pPr>
        <w:widowControl w:val="0"/>
        <w:spacing w:line="360" w:lineRule="auto"/>
        <w:rPr>
          <w:rFonts w:ascii="Arial" w:hAnsi="Arial" w:cs="Arial"/>
          <w:b/>
          <w:sz w:val="22"/>
          <w:szCs w:val="22"/>
        </w:rPr>
      </w:pPr>
    </w:p>
    <w:p w14:paraId="6F54888D" w14:textId="77777777" w:rsidR="005F3ED9" w:rsidRDefault="005F3ED9" w:rsidP="00817C58">
      <w:pPr>
        <w:widowControl w:val="0"/>
        <w:spacing w:line="360" w:lineRule="auto"/>
        <w:rPr>
          <w:rFonts w:ascii="Arial" w:hAnsi="Arial" w:cs="Arial"/>
          <w:b/>
          <w:sz w:val="22"/>
          <w:szCs w:val="22"/>
        </w:rPr>
      </w:pPr>
    </w:p>
    <w:p w14:paraId="50E52FB5" w14:textId="77777777" w:rsidR="005F3ED9" w:rsidRDefault="005F3ED9" w:rsidP="00817C58">
      <w:pPr>
        <w:widowControl w:val="0"/>
        <w:spacing w:line="360" w:lineRule="auto"/>
        <w:rPr>
          <w:rFonts w:ascii="Arial" w:hAnsi="Arial" w:cs="Arial"/>
          <w:b/>
          <w:sz w:val="22"/>
          <w:szCs w:val="22"/>
        </w:rPr>
      </w:pPr>
    </w:p>
    <w:p w14:paraId="300D5759" w14:textId="77777777" w:rsidR="005F3ED9" w:rsidRDefault="005F3ED9" w:rsidP="00817C58">
      <w:pPr>
        <w:widowControl w:val="0"/>
        <w:spacing w:line="360" w:lineRule="auto"/>
        <w:rPr>
          <w:rFonts w:ascii="Arial" w:hAnsi="Arial" w:cs="Arial"/>
          <w:b/>
          <w:sz w:val="22"/>
          <w:szCs w:val="22"/>
        </w:rPr>
      </w:pPr>
    </w:p>
    <w:p w14:paraId="539646B7" w14:textId="77777777" w:rsidR="005F3ED9" w:rsidRDefault="005F3ED9" w:rsidP="00817C58">
      <w:pPr>
        <w:widowControl w:val="0"/>
        <w:spacing w:line="360" w:lineRule="auto"/>
        <w:rPr>
          <w:rFonts w:ascii="Arial" w:hAnsi="Arial" w:cs="Arial"/>
          <w:b/>
          <w:sz w:val="22"/>
          <w:szCs w:val="22"/>
        </w:rPr>
      </w:pPr>
    </w:p>
    <w:p w14:paraId="41F44680" w14:textId="77777777" w:rsidR="005F3ED9" w:rsidRDefault="005F3ED9" w:rsidP="00817C58">
      <w:pPr>
        <w:widowControl w:val="0"/>
        <w:spacing w:line="360" w:lineRule="auto"/>
        <w:rPr>
          <w:rFonts w:ascii="Arial" w:hAnsi="Arial" w:cs="Arial"/>
          <w:b/>
          <w:sz w:val="22"/>
          <w:szCs w:val="22"/>
        </w:rPr>
      </w:pPr>
    </w:p>
    <w:p w14:paraId="12DE4857" w14:textId="77777777" w:rsidR="005F3ED9" w:rsidRDefault="005F3ED9" w:rsidP="00817C58">
      <w:pPr>
        <w:widowControl w:val="0"/>
        <w:spacing w:line="360" w:lineRule="auto"/>
        <w:rPr>
          <w:rFonts w:ascii="Arial" w:hAnsi="Arial" w:cs="Arial"/>
          <w:b/>
          <w:sz w:val="22"/>
          <w:szCs w:val="22"/>
        </w:rPr>
      </w:pPr>
    </w:p>
    <w:p w14:paraId="68AA8DDC" w14:textId="77777777" w:rsidR="005F3ED9" w:rsidRDefault="005F3ED9" w:rsidP="00817C58">
      <w:pPr>
        <w:widowControl w:val="0"/>
        <w:spacing w:line="360" w:lineRule="auto"/>
        <w:rPr>
          <w:rFonts w:ascii="Arial" w:hAnsi="Arial" w:cs="Arial"/>
          <w:b/>
          <w:sz w:val="22"/>
          <w:szCs w:val="22"/>
        </w:rPr>
      </w:pPr>
    </w:p>
    <w:p w14:paraId="1657842A" w14:textId="77777777" w:rsidR="005F3ED9" w:rsidRDefault="005F3ED9" w:rsidP="00817C58">
      <w:pPr>
        <w:widowControl w:val="0"/>
        <w:spacing w:line="360" w:lineRule="auto"/>
        <w:rPr>
          <w:rFonts w:ascii="Arial" w:hAnsi="Arial" w:cs="Arial"/>
          <w:b/>
          <w:sz w:val="22"/>
          <w:szCs w:val="22"/>
        </w:rPr>
      </w:pPr>
    </w:p>
    <w:p w14:paraId="68AB4869" w14:textId="77777777" w:rsidR="005F3ED9" w:rsidRDefault="005F3ED9" w:rsidP="00817C58">
      <w:pPr>
        <w:widowControl w:val="0"/>
        <w:spacing w:line="360" w:lineRule="auto"/>
        <w:rPr>
          <w:rFonts w:ascii="Arial" w:hAnsi="Arial" w:cs="Arial"/>
          <w:b/>
          <w:sz w:val="22"/>
          <w:szCs w:val="22"/>
        </w:rPr>
      </w:pPr>
    </w:p>
    <w:p w14:paraId="11CE4AC0" w14:textId="77777777" w:rsidR="005F3ED9" w:rsidRDefault="005F3ED9" w:rsidP="00817C58">
      <w:pPr>
        <w:widowControl w:val="0"/>
        <w:spacing w:line="360" w:lineRule="auto"/>
        <w:rPr>
          <w:rFonts w:ascii="Arial" w:hAnsi="Arial" w:cs="Arial"/>
          <w:b/>
          <w:sz w:val="22"/>
          <w:szCs w:val="22"/>
        </w:rPr>
      </w:pPr>
    </w:p>
    <w:p w14:paraId="200F823A" w14:textId="77777777" w:rsidR="005F3ED9" w:rsidRDefault="005F3ED9" w:rsidP="00817C58">
      <w:pPr>
        <w:widowControl w:val="0"/>
        <w:spacing w:line="360" w:lineRule="auto"/>
        <w:rPr>
          <w:rFonts w:ascii="Arial" w:hAnsi="Arial" w:cs="Arial"/>
          <w:b/>
          <w:sz w:val="22"/>
          <w:szCs w:val="22"/>
        </w:rPr>
      </w:pPr>
    </w:p>
    <w:p w14:paraId="3C75EC11" w14:textId="77777777" w:rsidR="005F3ED9" w:rsidRDefault="005F3ED9" w:rsidP="00817C58">
      <w:pPr>
        <w:widowControl w:val="0"/>
        <w:spacing w:line="360" w:lineRule="auto"/>
        <w:rPr>
          <w:rFonts w:ascii="Arial" w:hAnsi="Arial" w:cs="Arial"/>
          <w:b/>
          <w:sz w:val="22"/>
          <w:szCs w:val="22"/>
        </w:rPr>
      </w:pPr>
    </w:p>
    <w:p w14:paraId="52685E79" w14:textId="77777777" w:rsidR="005F3ED9" w:rsidRDefault="005F3ED9" w:rsidP="00817C58">
      <w:pPr>
        <w:widowControl w:val="0"/>
        <w:spacing w:line="360" w:lineRule="auto"/>
        <w:rPr>
          <w:rFonts w:ascii="Arial" w:hAnsi="Arial" w:cs="Arial"/>
          <w:b/>
          <w:sz w:val="22"/>
          <w:szCs w:val="22"/>
        </w:rPr>
      </w:pPr>
    </w:p>
    <w:p w14:paraId="72459DEF" w14:textId="77777777" w:rsidR="005F3ED9" w:rsidRDefault="005F3ED9" w:rsidP="00817C58">
      <w:pPr>
        <w:widowControl w:val="0"/>
        <w:spacing w:line="360" w:lineRule="auto"/>
        <w:rPr>
          <w:rFonts w:ascii="Arial" w:hAnsi="Arial" w:cs="Arial"/>
          <w:b/>
          <w:sz w:val="22"/>
          <w:szCs w:val="22"/>
        </w:rPr>
      </w:pPr>
    </w:p>
    <w:p w14:paraId="7939291E" w14:textId="77777777" w:rsidR="005F3ED9" w:rsidRDefault="005F3ED9" w:rsidP="00817C58">
      <w:pPr>
        <w:widowControl w:val="0"/>
        <w:spacing w:line="360" w:lineRule="auto"/>
        <w:rPr>
          <w:rFonts w:ascii="Arial" w:hAnsi="Arial" w:cs="Arial"/>
          <w:b/>
          <w:sz w:val="22"/>
          <w:szCs w:val="22"/>
        </w:rPr>
      </w:pPr>
    </w:p>
    <w:p w14:paraId="004118A5" w14:textId="77777777" w:rsidR="005F3ED9" w:rsidRDefault="005F3ED9" w:rsidP="00817C58">
      <w:pPr>
        <w:widowControl w:val="0"/>
        <w:spacing w:line="360" w:lineRule="auto"/>
        <w:rPr>
          <w:rFonts w:ascii="Arial" w:hAnsi="Arial" w:cs="Arial"/>
          <w:b/>
          <w:sz w:val="22"/>
          <w:szCs w:val="22"/>
        </w:rPr>
      </w:pPr>
    </w:p>
    <w:p w14:paraId="31AE54EA" w14:textId="77777777" w:rsidR="005F3ED9" w:rsidRDefault="005F3ED9" w:rsidP="00817C58">
      <w:pPr>
        <w:widowControl w:val="0"/>
        <w:spacing w:line="360" w:lineRule="auto"/>
        <w:rPr>
          <w:rFonts w:ascii="Arial" w:hAnsi="Arial" w:cs="Arial"/>
          <w:b/>
          <w:sz w:val="22"/>
          <w:szCs w:val="22"/>
        </w:rPr>
      </w:pPr>
    </w:p>
    <w:p w14:paraId="77B44957" w14:textId="77777777" w:rsidR="005F3ED9" w:rsidRDefault="005F3ED9" w:rsidP="00817C58">
      <w:pPr>
        <w:widowControl w:val="0"/>
        <w:spacing w:line="360" w:lineRule="auto"/>
        <w:rPr>
          <w:rFonts w:ascii="Arial" w:hAnsi="Arial" w:cs="Arial"/>
          <w:b/>
          <w:sz w:val="22"/>
          <w:szCs w:val="22"/>
        </w:rPr>
      </w:pPr>
    </w:p>
    <w:p w14:paraId="5E1610C5" w14:textId="77777777" w:rsidR="005F3ED9" w:rsidRDefault="005F3ED9" w:rsidP="00817C58">
      <w:pPr>
        <w:widowControl w:val="0"/>
        <w:spacing w:line="360" w:lineRule="auto"/>
        <w:rPr>
          <w:rFonts w:ascii="Arial" w:hAnsi="Arial" w:cs="Arial"/>
          <w:b/>
          <w:sz w:val="22"/>
          <w:szCs w:val="22"/>
        </w:rPr>
      </w:pPr>
    </w:p>
    <w:p w14:paraId="5F6C7B8B" w14:textId="77777777" w:rsidR="005F3ED9" w:rsidRDefault="005F3ED9" w:rsidP="00817C58">
      <w:pPr>
        <w:widowControl w:val="0"/>
        <w:spacing w:line="360" w:lineRule="auto"/>
        <w:rPr>
          <w:rFonts w:ascii="Arial" w:hAnsi="Arial" w:cs="Arial"/>
          <w:b/>
          <w:sz w:val="22"/>
          <w:szCs w:val="22"/>
        </w:rPr>
      </w:pPr>
    </w:p>
    <w:p w14:paraId="3FF44918" w14:textId="77777777" w:rsidR="005F3ED9" w:rsidRDefault="005F3ED9" w:rsidP="00817C58">
      <w:pPr>
        <w:widowControl w:val="0"/>
        <w:spacing w:line="360" w:lineRule="auto"/>
        <w:rPr>
          <w:rFonts w:ascii="Arial" w:hAnsi="Arial" w:cs="Arial"/>
          <w:b/>
          <w:sz w:val="22"/>
          <w:szCs w:val="22"/>
        </w:rPr>
      </w:pPr>
    </w:p>
    <w:p w14:paraId="66F6AEEC" w14:textId="77777777" w:rsidR="005F3ED9" w:rsidRDefault="005F3ED9" w:rsidP="00817C58">
      <w:pPr>
        <w:widowControl w:val="0"/>
        <w:spacing w:line="360" w:lineRule="auto"/>
        <w:rPr>
          <w:rFonts w:ascii="Arial" w:hAnsi="Arial" w:cs="Arial"/>
          <w:b/>
          <w:sz w:val="22"/>
          <w:szCs w:val="22"/>
        </w:rPr>
      </w:pPr>
    </w:p>
    <w:p w14:paraId="44C64A6D" w14:textId="77777777" w:rsidR="00025570" w:rsidRDefault="00025570" w:rsidP="00817C58">
      <w:pPr>
        <w:widowControl w:val="0"/>
        <w:spacing w:line="360" w:lineRule="auto"/>
        <w:rPr>
          <w:rFonts w:ascii="Arial" w:hAnsi="Arial" w:cs="Arial"/>
          <w:b/>
          <w:sz w:val="22"/>
          <w:szCs w:val="22"/>
        </w:rPr>
      </w:pPr>
    </w:p>
    <w:p w14:paraId="614666EA" w14:textId="77777777" w:rsidR="00025570" w:rsidRDefault="00025570" w:rsidP="00817C58">
      <w:pPr>
        <w:widowControl w:val="0"/>
        <w:spacing w:line="360" w:lineRule="auto"/>
        <w:rPr>
          <w:rFonts w:ascii="Arial" w:hAnsi="Arial" w:cs="Arial"/>
          <w:b/>
          <w:sz w:val="22"/>
          <w:szCs w:val="22"/>
        </w:rPr>
      </w:pPr>
    </w:p>
    <w:p w14:paraId="70DD998E" w14:textId="5F39B7BC" w:rsidR="005F3ED9" w:rsidRDefault="005F3ED9" w:rsidP="00817C58">
      <w:pPr>
        <w:widowControl w:val="0"/>
        <w:spacing w:line="360" w:lineRule="auto"/>
        <w:rPr>
          <w:rFonts w:ascii="Arial" w:hAnsi="Arial" w:cs="Arial"/>
          <w:b/>
          <w:sz w:val="22"/>
          <w:szCs w:val="22"/>
        </w:rPr>
      </w:pPr>
      <w:r>
        <w:rPr>
          <w:rFonts w:ascii="Arial" w:hAnsi="Arial" w:cs="Arial"/>
          <w:b/>
          <w:sz w:val="22"/>
          <w:szCs w:val="22"/>
        </w:rPr>
        <w:lastRenderedPageBreak/>
        <w:t>ANNEXURE A: PERFORMANCE SCHEDULE</w:t>
      </w:r>
    </w:p>
    <w:p w14:paraId="7669A772" w14:textId="6FF61AA7" w:rsidR="009F73C9" w:rsidRPr="008814E4" w:rsidRDefault="009F73C9" w:rsidP="009F73C9">
      <w:pPr>
        <w:pStyle w:val="level2"/>
        <w:numPr>
          <w:ilvl w:val="0"/>
          <w:numId w:val="0"/>
        </w:numPr>
        <w:spacing w:before="0"/>
        <w:ind w:left="153"/>
        <w:rPr>
          <w:rFonts w:cs="Arial"/>
          <w:color w:val="000000" w:themeColor="text1"/>
          <w:szCs w:val="22"/>
        </w:rPr>
      </w:pPr>
    </w:p>
    <w:tbl>
      <w:tblPr>
        <w:tblStyle w:val="TableGrid"/>
        <w:tblW w:w="9067" w:type="dxa"/>
        <w:tblLayout w:type="fixed"/>
        <w:tblLook w:val="04A0" w:firstRow="1" w:lastRow="0" w:firstColumn="1" w:lastColumn="0" w:noHBand="0" w:noVBand="1"/>
      </w:tblPr>
      <w:tblGrid>
        <w:gridCol w:w="608"/>
        <w:gridCol w:w="2420"/>
        <w:gridCol w:w="4764"/>
        <w:gridCol w:w="1275"/>
      </w:tblGrid>
      <w:tr w:rsidR="009F73C9" w:rsidRPr="003446A1" w14:paraId="5BBA7AEB" w14:textId="77777777" w:rsidTr="004571BA">
        <w:trPr>
          <w:trHeight w:val="288"/>
        </w:trPr>
        <w:tc>
          <w:tcPr>
            <w:tcW w:w="608" w:type="dxa"/>
            <w:shd w:val="clear" w:color="auto" w:fill="4F81BD" w:themeFill="accent1"/>
          </w:tcPr>
          <w:p w14:paraId="4E49C350"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1.</w:t>
            </w:r>
          </w:p>
        </w:tc>
        <w:tc>
          <w:tcPr>
            <w:tcW w:w="2420" w:type="dxa"/>
            <w:shd w:val="clear" w:color="auto" w:fill="4F81BD" w:themeFill="accent1"/>
          </w:tcPr>
          <w:p w14:paraId="7ED6BA7C"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2.</w:t>
            </w:r>
          </w:p>
        </w:tc>
        <w:tc>
          <w:tcPr>
            <w:tcW w:w="4764" w:type="dxa"/>
            <w:shd w:val="clear" w:color="auto" w:fill="4F81BD" w:themeFill="accent1"/>
          </w:tcPr>
          <w:p w14:paraId="0EBD32DE"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3.</w:t>
            </w:r>
          </w:p>
        </w:tc>
        <w:tc>
          <w:tcPr>
            <w:tcW w:w="1275" w:type="dxa"/>
            <w:shd w:val="clear" w:color="auto" w:fill="4F81BD" w:themeFill="accent1"/>
          </w:tcPr>
          <w:p w14:paraId="0B552008"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4.</w:t>
            </w:r>
          </w:p>
        </w:tc>
      </w:tr>
      <w:tr w:rsidR="009F73C9" w:rsidRPr="003446A1" w14:paraId="3738590C" w14:textId="77777777" w:rsidTr="004571BA">
        <w:trPr>
          <w:trHeight w:val="865"/>
        </w:trPr>
        <w:tc>
          <w:tcPr>
            <w:tcW w:w="608" w:type="dxa"/>
            <w:shd w:val="clear" w:color="auto" w:fill="4F81BD" w:themeFill="accent1"/>
          </w:tcPr>
          <w:p w14:paraId="1C0A6310"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 xml:space="preserve">No </w:t>
            </w:r>
          </w:p>
        </w:tc>
        <w:tc>
          <w:tcPr>
            <w:tcW w:w="2420" w:type="dxa"/>
            <w:shd w:val="clear" w:color="auto" w:fill="4F81BD" w:themeFill="accent1"/>
          </w:tcPr>
          <w:p w14:paraId="5587208C"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Service delivery components</w:t>
            </w:r>
          </w:p>
        </w:tc>
        <w:tc>
          <w:tcPr>
            <w:tcW w:w="4764" w:type="dxa"/>
            <w:shd w:val="clear" w:color="auto" w:fill="4F81BD" w:themeFill="accent1"/>
          </w:tcPr>
          <w:p w14:paraId="3BF87C7E"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 xml:space="preserve">Requirement </w:t>
            </w:r>
          </w:p>
        </w:tc>
        <w:tc>
          <w:tcPr>
            <w:tcW w:w="1275" w:type="dxa"/>
            <w:shd w:val="clear" w:color="auto" w:fill="4F81BD" w:themeFill="accent1"/>
          </w:tcPr>
          <w:p w14:paraId="46CCBB40" w14:textId="77777777" w:rsidR="009F73C9" w:rsidRPr="00523FD8" w:rsidRDefault="009F73C9" w:rsidP="00523FD8">
            <w:pPr>
              <w:spacing w:line="360" w:lineRule="auto"/>
              <w:rPr>
                <w:rFonts w:ascii="Arial" w:hAnsi="Arial" w:cs="Arial"/>
                <w:b/>
                <w:sz w:val="20"/>
                <w:szCs w:val="20"/>
              </w:rPr>
            </w:pPr>
            <w:r w:rsidRPr="00523FD8">
              <w:rPr>
                <w:rFonts w:ascii="Arial" w:hAnsi="Arial" w:cs="Arial"/>
                <w:b/>
                <w:sz w:val="20"/>
                <w:szCs w:val="20"/>
              </w:rPr>
              <w:t xml:space="preserve">Service Level Target </w:t>
            </w:r>
          </w:p>
        </w:tc>
      </w:tr>
      <w:tr w:rsidR="009F73C9" w:rsidRPr="003446A1" w14:paraId="76571835" w14:textId="77777777" w:rsidTr="004571BA">
        <w:trPr>
          <w:trHeight w:val="216"/>
        </w:trPr>
        <w:tc>
          <w:tcPr>
            <w:tcW w:w="9067" w:type="dxa"/>
            <w:gridSpan w:val="4"/>
          </w:tcPr>
          <w:p w14:paraId="07BCF030" w14:textId="77777777" w:rsidR="009F73C9" w:rsidRPr="00523FD8" w:rsidRDefault="009F73C9" w:rsidP="00523FD8">
            <w:pPr>
              <w:spacing w:line="360" w:lineRule="auto"/>
              <w:rPr>
                <w:rFonts w:ascii="Arial" w:hAnsi="Arial" w:cs="Arial"/>
                <w:b/>
                <w:bCs/>
                <w:sz w:val="20"/>
                <w:szCs w:val="20"/>
                <w:lang w:eastAsia="en-ZA"/>
              </w:rPr>
            </w:pPr>
            <w:r w:rsidRPr="00523FD8">
              <w:rPr>
                <w:rFonts w:ascii="Arial" w:hAnsi="Arial" w:cs="Arial"/>
                <w:b/>
                <w:bCs/>
                <w:sz w:val="20"/>
                <w:szCs w:val="20"/>
              </w:rPr>
              <w:t>TECHNOLOGICAL PLATFORM</w:t>
            </w:r>
          </w:p>
        </w:tc>
      </w:tr>
      <w:tr w:rsidR="009F73C9" w:rsidRPr="003446A1" w14:paraId="788E4A00" w14:textId="77777777" w:rsidTr="004571BA">
        <w:trPr>
          <w:trHeight w:val="470"/>
        </w:trPr>
        <w:tc>
          <w:tcPr>
            <w:tcW w:w="608" w:type="dxa"/>
            <w:vMerge w:val="restart"/>
          </w:tcPr>
          <w:p w14:paraId="0648A0F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w:t>
            </w:r>
          </w:p>
        </w:tc>
        <w:tc>
          <w:tcPr>
            <w:tcW w:w="2420" w:type="dxa"/>
            <w:vMerge w:val="restart"/>
          </w:tcPr>
          <w:p w14:paraId="2B54EDF1"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Multi-channel Access / Mobile Application </w:t>
            </w:r>
          </w:p>
        </w:tc>
        <w:tc>
          <w:tcPr>
            <w:tcW w:w="4764" w:type="dxa"/>
          </w:tcPr>
          <w:p w14:paraId="7438FCD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SARS Employee Concierge Services Website and Mobile application activated within 30 days of contract commencement </w:t>
            </w:r>
          </w:p>
        </w:tc>
        <w:tc>
          <w:tcPr>
            <w:tcW w:w="1275" w:type="dxa"/>
          </w:tcPr>
          <w:p w14:paraId="49485FC1"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0AFFF6EC" w14:textId="77777777" w:rsidTr="004571BA">
        <w:trPr>
          <w:trHeight w:val="680"/>
        </w:trPr>
        <w:tc>
          <w:tcPr>
            <w:tcW w:w="608" w:type="dxa"/>
            <w:vMerge/>
          </w:tcPr>
          <w:p w14:paraId="05B9C881" w14:textId="77777777" w:rsidR="009F73C9" w:rsidRPr="00523FD8" w:rsidRDefault="009F73C9" w:rsidP="00523FD8">
            <w:pPr>
              <w:spacing w:line="360" w:lineRule="auto"/>
              <w:rPr>
                <w:rFonts w:ascii="Arial" w:hAnsi="Arial" w:cs="Arial"/>
                <w:sz w:val="20"/>
                <w:szCs w:val="20"/>
              </w:rPr>
            </w:pPr>
          </w:p>
        </w:tc>
        <w:tc>
          <w:tcPr>
            <w:tcW w:w="2420" w:type="dxa"/>
            <w:vMerge/>
          </w:tcPr>
          <w:p w14:paraId="434DC2EC" w14:textId="77777777" w:rsidR="009F73C9" w:rsidRPr="00523FD8" w:rsidRDefault="009F73C9" w:rsidP="00523FD8">
            <w:pPr>
              <w:spacing w:line="360" w:lineRule="auto"/>
              <w:rPr>
                <w:rFonts w:ascii="Arial" w:hAnsi="Arial" w:cs="Arial"/>
                <w:sz w:val="20"/>
                <w:szCs w:val="20"/>
              </w:rPr>
            </w:pPr>
          </w:p>
        </w:tc>
        <w:tc>
          <w:tcPr>
            <w:tcW w:w="4764" w:type="dxa"/>
          </w:tcPr>
          <w:p w14:paraId="193BAB3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Website and Mobile applications are always accessible and functional:</w:t>
            </w:r>
          </w:p>
          <w:p w14:paraId="2123D112" w14:textId="77777777" w:rsidR="009F73C9" w:rsidRPr="00523FD8" w:rsidRDefault="009F73C9" w:rsidP="00523FD8">
            <w:pPr>
              <w:pStyle w:val="ListParagraph"/>
              <w:numPr>
                <w:ilvl w:val="0"/>
                <w:numId w:val="55"/>
              </w:numPr>
              <w:spacing w:line="360" w:lineRule="auto"/>
              <w:ind w:left="284" w:hanging="284"/>
              <w:contextualSpacing w:val="0"/>
              <w:rPr>
                <w:rFonts w:ascii="Arial" w:hAnsi="Arial" w:cs="Arial"/>
                <w:sz w:val="20"/>
                <w:szCs w:val="20"/>
              </w:rPr>
            </w:pPr>
            <w:r w:rsidRPr="00523FD8">
              <w:rPr>
                <w:rFonts w:ascii="Arial" w:hAnsi="Arial" w:cs="Arial"/>
                <w:sz w:val="20"/>
                <w:szCs w:val="20"/>
              </w:rPr>
              <w:t xml:space="preserve">General services: Mondays to Fridays from 7 am to 7 pm and Saturdays from 8 am to 1 pm. </w:t>
            </w:r>
          </w:p>
          <w:p w14:paraId="76185795" w14:textId="77777777" w:rsidR="009F73C9" w:rsidRPr="00523FD8" w:rsidRDefault="009F73C9" w:rsidP="00523FD8">
            <w:pPr>
              <w:pStyle w:val="ListParagraph"/>
              <w:numPr>
                <w:ilvl w:val="0"/>
                <w:numId w:val="55"/>
              </w:numPr>
              <w:spacing w:line="360" w:lineRule="auto"/>
              <w:ind w:left="284" w:hanging="284"/>
              <w:contextualSpacing w:val="0"/>
              <w:rPr>
                <w:rFonts w:ascii="Arial" w:hAnsi="Arial" w:cs="Arial"/>
                <w:sz w:val="20"/>
                <w:szCs w:val="20"/>
              </w:rPr>
            </w:pPr>
            <w:r w:rsidRPr="00523FD8">
              <w:rPr>
                <w:rFonts w:ascii="Arial" w:hAnsi="Arial" w:cs="Arial"/>
                <w:sz w:val="20"/>
                <w:szCs w:val="20"/>
              </w:rPr>
              <w:t>Emergency services e.g., Emergency Services: Providing access to emergency home repair or locksmith services for urgent situations with an expected turnaround time of two hours: Available 24/7.     </w:t>
            </w:r>
          </w:p>
          <w:p w14:paraId="1EE4EA3D" w14:textId="77777777" w:rsidR="009F73C9" w:rsidRPr="00523FD8" w:rsidRDefault="009F73C9" w:rsidP="00523FD8">
            <w:pPr>
              <w:pStyle w:val="ListParagraph"/>
              <w:numPr>
                <w:ilvl w:val="0"/>
                <w:numId w:val="55"/>
              </w:numPr>
              <w:spacing w:line="360" w:lineRule="auto"/>
              <w:ind w:left="284" w:hanging="284"/>
              <w:contextualSpacing w:val="0"/>
              <w:rPr>
                <w:rFonts w:ascii="Arial" w:hAnsi="Arial" w:cs="Arial"/>
                <w:sz w:val="20"/>
                <w:szCs w:val="20"/>
                <w:lang w:eastAsia="en-ZA"/>
              </w:rPr>
            </w:pPr>
            <w:r w:rsidRPr="00523FD8">
              <w:rPr>
                <w:rFonts w:ascii="Arial" w:hAnsi="Arial" w:cs="Arial"/>
                <w:sz w:val="20"/>
                <w:szCs w:val="20"/>
              </w:rPr>
              <w:t xml:space="preserve">Critical downtimes (maintenance) must be communicated upfront and where/when services might not be available.    </w:t>
            </w:r>
          </w:p>
        </w:tc>
        <w:tc>
          <w:tcPr>
            <w:tcW w:w="1275" w:type="dxa"/>
          </w:tcPr>
          <w:p w14:paraId="4EFAEA6B"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99%</w:t>
            </w:r>
          </w:p>
        </w:tc>
      </w:tr>
      <w:tr w:rsidR="009F73C9" w:rsidRPr="003446A1" w14:paraId="5AFDDBC3" w14:textId="77777777" w:rsidTr="004571BA">
        <w:trPr>
          <w:trHeight w:val="297"/>
        </w:trPr>
        <w:tc>
          <w:tcPr>
            <w:tcW w:w="608" w:type="dxa"/>
            <w:vMerge/>
          </w:tcPr>
          <w:p w14:paraId="18B06C5E" w14:textId="77777777" w:rsidR="009F73C9" w:rsidRPr="00523FD8" w:rsidRDefault="009F73C9" w:rsidP="00523FD8">
            <w:pPr>
              <w:spacing w:line="360" w:lineRule="auto"/>
              <w:rPr>
                <w:rFonts w:ascii="Arial" w:hAnsi="Arial" w:cs="Arial"/>
                <w:sz w:val="20"/>
                <w:szCs w:val="20"/>
              </w:rPr>
            </w:pPr>
          </w:p>
        </w:tc>
        <w:tc>
          <w:tcPr>
            <w:tcW w:w="2420" w:type="dxa"/>
            <w:vMerge/>
          </w:tcPr>
          <w:p w14:paraId="433A0134" w14:textId="77777777" w:rsidR="009F73C9" w:rsidRPr="00523FD8" w:rsidRDefault="009F73C9" w:rsidP="00523FD8">
            <w:pPr>
              <w:spacing w:line="360" w:lineRule="auto"/>
              <w:rPr>
                <w:rFonts w:ascii="Arial" w:hAnsi="Arial" w:cs="Arial"/>
                <w:sz w:val="20"/>
                <w:szCs w:val="20"/>
              </w:rPr>
            </w:pPr>
          </w:p>
        </w:tc>
        <w:tc>
          <w:tcPr>
            <w:tcW w:w="4764" w:type="dxa"/>
          </w:tcPr>
          <w:p w14:paraId="234D046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Content reviewed and updated regularly as per the agreed programme plan</w:t>
            </w:r>
          </w:p>
        </w:tc>
        <w:tc>
          <w:tcPr>
            <w:tcW w:w="1275" w:type="dxa"/>
          </w:tcPr>
          <w:p w14:paraId="5CAFAFF3"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Monthly</w:t>
            </w:r>
          </w:p>
        </w:tc>
      </w:tr>
      <w:tr w:rsidR="009F73C9" w:rsidRPr="003446A1" w14:paraId="618417CB" w14:textId="77777777" w:rsidTr="004571BA">
        <w:trPr>
          <w:trHeight w:val="122"/>
        </w:trPr>
        <w:tc>
          <w:tcPr>
            <w:tcW w:w="608" w:type="dxa"/>
            <w:vMerge/>
          </w:tcPr>
          <w:p w14:paraId="57E4A38D" w14:textId="77777777" w:rsidR="009F73C9" w:rsidRPr="00523FD8" w:rsidRDefault="009F73C9" w:rsidP="00523FD8">
            <w:pPr>
              <w:spacing w:line="360" w:lineRule="auto"/>
              <w:rPr>
                <w:rFonts w:ascii="Arial" w:hAnsi="Arial" w:cs="Arial"/>
                <w:sz w:val="20"/>
                <w:szCs w:val="20"/>
              </w:rPr>
            </w:pPr>
          </w:p>
        </w:tc>
        <w:tc>
          <w:tcPr>
            <w:tcW w:w="2420" w:type="dxa"/>
            <w:vMerge/>
          </w:tcPr>
          <w:p w14:paraId="79633EA5" w14:textId="77777777" w:rsidR="009F73C9" w:rsidRPr="00523FD8" w:rsidRDefault="009F73C9" w:rsidP="00523FD8">
            <w:pPr>
              <w:spacing w:line="360" w:lineRule="auto"/>
              <w:rPr>
                <w:rFonts w:ascii="Arial" w:hAnsi="Arial" w:cs="Arial"/>
                <w:sz w:val="20"/>
                <w:szCs w:val="20"/>
              </w:rPr>
            </w:pPr>
          </w:p>
        </w:tc>
        <w:tc>
          <w:tcPr>
            <w:tcW w:w="4764" w:type="dxa"/>
          </w:tcPr>
          <w:p w14:paraId="6F674BC1"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Auto response of emails sent to Dedicated email address</w:t>
            </w:r>
          </w:p>
        </w:tc>
        <w:tc>
          <w:tcPr>
            <w:tcW w:w="1275" w:type="dxa"/>
          </w:tcPr>
          <w:p w14:paraId="68D2293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4 hours</w:t>
            </w:r>
          </w:p>
        </w:tc>
      </w:tr>
      <w:tr w:rsidR="009F73C9" w:rsidRPr="003446A1" w14:paraId="3569905C" w14:textId="77777777" w:rsidTr="004571BA">
        <w:trPr>
          <w:trHeight w:val="122"/>
        </w:trPr>
        <w:tc>
          <w:tcPr>
            <w:tcW w:w="608" w:type="dxa"/>
            <w:vMerge/>
          </w:tcPr>
          <w:p w14:paraId="2391A768" w14:textId="77777777" w:rsidR="009F73C9" w:rsidRPr="00523FD8" w:rsidRDefault="009F73C9" w:rsidP="00523FD8">
            <w:pPr>
              <w:spacing w:line="360" w:lineRule="auto"/>
              <w:rPr>
                <w:rFonts w:ascii="Arial" w:hAnsi="Arial" w:cs="Arial"/>
                <w:sz w:val="20"/>
                <w:szCs w:val="20"/>
              </w:rPr>
            </w:pPr>
          </w:p>
        </w:tc>
        <w:tc>
          <w:tcPr>
            <w:tcW w:w="2420" w:type="dxa"/>
            <w:vMerge/>
          </w:tcPr>
          <w:p w14:paraId="25D00066" w14:textId="77777777" w:rsidR="009F73C9" w:rsidRPr="00523FD8" w:rsidRDefault="009F73C9" w:rsidP="00523FD8">
            <w:pPr>
              <w:spacing w:line="360" w:lineRule="auto"/>
              <w:rPr>
                <w:rFonts w:ascii="Arial" w:hAnsi="Arial" w:cs="Arial"/>
                <w:sz w:val="20"/>
                <w:szCs w:val="20"/>
              </w:rPr>
            </w:pPr>
          </w:p>
        </w:tc>
        <w:tc>
          <w:tcPr>
            <w:tcW w:w="4764" w:type="dxa"/>
          </w:tcPr>
          <w:p w14:paraId="37AC04B3" w14:textId="77777777" w:rsidR="009F73C9" w:rsidRPr="00523FD8" w:rsidRDefault="009F73C9" w:rsidP="00523FD8">
            <w:pPr>
              <w:pStyle w:val="level2"/>
              <w:numPr>
                <w:ilvl w:val="0"/>
                <w:numId w:val="0"/>
              </w:numPr>
              <w:tabs>
                <w:tab w:val="left" w:pos="720"/>
              </w:tabs>
              <w:spacing w:before="0"/>
              <w:jc w:val="left"/>
              <w:rPr>
                <w:rFonts w:cs="Arial"/>
                <w:sz w:val="20"/>
              </w:rPr>
            </w:pPr>
            <w:r w:rsidRPr="00523FD8">
              <w:rPr>
                <w:rFonts w:cs="Arial"/>
                <w:sz w:val="20"/>
              </w:rPr>
              <w:t>SARS requires the Service Provider to provide details of how the Web Services are secured in terms of regular (annually) security assessments, (Penetration testing and Code reviews) as well as Threat and Vulnerability (T&amp;VA) tests performed on a weekly basis.</w:t>
            </w:r>
          </w:p>
          <w:p w14:paraId="5D3D10FB" w14:textId="77777777" w:rsidR="009F73C9" w:rsidRPr="00523FD8" w:rsidRDefault="009F73C9" w:rsidP="00523FD8">
            <w:pPr>
              <w:pStyle w:val="level2"/>
              <w:numPr>
                <w:ilvl w:val="0"/>
                <w:numId w:val="0"/>
              </w:numPr>
              <w:tabs>
                <w:tab w:val="left" w:pos="720"/>
              </w:tabs>
              <w:spacing w:before="0"/>
              <w:jc w:val="left"/>
              <w:rPr>
                <w:rFonts w:cs="Arial"/>
                <w:sz w:val="20"/>
              </w:rPr>
            </w:pPr>
            <w:r w:rsidRPr="00523FD8">
              <w:rPr>
                <w:rFonts w:cs="Arial"/>
                <w:sz w:val="20"/>
              </w:rPr>
              <w:t xml:space="preserve">SARS requires that these security services (Penetration testing, Code reviews, and T&amp;VA) be conducted throughout the duration of the contract. SARS requires the Service Provider to provide SARS with regular security reporting (Monthly) that would include any risks identified as part of the security services defined above and as it relates to the Services. Any critical risks identified will be </w:t>
            </w:r>
            <w:r w:rsidRPr="00523FD8">
              <w:rPr>
                <w:rFonts w:cs="Arial"/>
                <w:sz w:val="20"/>
              </w:rPr>
              <w:lastRenderedPageBreak/>
              <w:t xml:space="preserve">communicated immediately and not just as part of the monthly report. </w:t>
            </w:r>
          </w:p>
        </w:tc>
        <w:tc>
          <w:tcPr>
            <w:tcW w:w="1275" w:type="dxa"/>
          </w:tcPr>
          <w:p w14:paraId="0AC151B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lastRenderedPageBreak/>
              <w:t xml:space="preserve">Monthly </w:t>
            </w:r>
          </w:p>
        </w:tc>
      </w:tr>
      <w:tr w:rsidR="009F73C9" w:rsidRPr="003446A1" w14:paraId="311D2DEC" w14:textId="77777777" w:rsidTr="004571BA">
        <w:trPr>
          <w:trHeight w:val="122"/>
        </w:trPr>
        <w:tc>
          <w:tcPr>
            <w:tcW w:w="608" w:type="dxa"/>
            <w:vMerge/>
          </w:tcPr>
          <w:p w14:paraId="2DD3E4F3" w14:textId="77777777" w:rsidR="009F73C9" w:rsidRPr="00523FD8" w:rsidRDefault="009F73C9" w:rsidP="00523FD8">
            <w:pPr>
              <w:spacing w:line="360" w:lineRule="auto"/>
              <w:rPr>
                <w:rFonts w:ascii="Arial" w:hAnsi="Arial" w:cs="Arial"/>
                <w:sz w:val="20"/>
                <w:szCs w:val="20"/>
              </w:rPr>
            </w:pPr>
          </w:p>
        </w:tc>
        <w:tc>
          <w:tcPr>
            <w:tcW w:w="2420" w:type="dxa"/>
            <w:vMerge/>
          </w:tcPr>
          <w:p w14:paraId="35031BB7" w14:textId="77777777" w:rsidR="009F73C9" w:rsidRPr="00523FD8" w:rsidRDefault="009F73C9" w:rsidP="00523FD8">
            <w:pPr>
              <w:spacing w:line="360" w:lineRule="auto"/>
              <w:rPr>
                <w:rFonts w:ascii="Arial" w:hAnsi="Arial" w:cs="Arial"/>
                <w:sz w:val="20"/>
                <w:szCs w:val="20"/>
              </w:rPr>
            </w:pPr>
          </w:p>
        </w:tc>
        <w:tc>
          <w:tcPr>
            <w:tcW w:w="4764" w:type="dxa"/>
          </w:tcPr>
          <w:p w14:paraId="534B025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The Mobile Application must be available for both Android and iOS platforms and downloadable from the relevant Google / Apple Application Stores to ensure a safe and trusted application marketplace.</w:t>
            </w:r>
          </w:p>
        </w:tc>
        <w:tc>
          <w:tcPr>
            <w:tcW w:w="1275" w:type="dxa"/>
          </w:tcPr>
          <w:p w14:paraId="7FA67D2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772F5596" w14:textId="77777777" w:rsidTr="004571BA">
        <w:trPr>
          <w:trHeight w:val="122"/>
        </w:trPr>
        <w:tc>
          <w:tcPr>
            <w:tcW w:w="608" w:type="dxa"/>
            <w:vMerge/>
          </w:tcPr>
          <w:p w14:paraId="477772E7" w14:textId="77777777" w:rsidR="009F73C9" w:rsidRPr="00523FD8" w:rsidRDefault="009F73C9" w:rsidP="00523FD8">
            <w:pPr>
              <w:spacing w:line="360" w:lineRule="auto"/>
              <w:rPr>
                <w:rFonts w:ascii="Arial" w:hAnsi="Arial" w:cs="Arial"/>
                <w:sz w:val="20"/>
                <w:szCs w:val="20"/>
              </w:rPr>
            </w:pPr>
          </w:p>
        </w:tc>
        <w:tc>
          <w:tcPr>
            <w:tcW w:w="2420" w:type="dxa"/>
          </w:tcPr>
          <w:p w14:paraId="4C7FDC49"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Data security</w:t>
            </w:r>
          </w:p>
        </w:tc>
        <w:tc>
          <w:tcPr>
            <w:tcW w:w="4764" w:type="dxa"/>
          </w:tcPr>
          <w:p w14:paraId="6032CA96"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The Service Provider will not possess or assert any lien or other right against or to SARS Data. No SARS Data and/or personal information as defined in POPIA of any SARS employee/s, or any part thereof, will be sold, assigned, leased, or otherwise disposed of to Third Parties by the Service Provider or commercially exploited by or on behalf of the Service Provider, its </w:t>
            </w:r>
            <w:proofErr w:type="gramStart"/>
            <w:r w:rsidRPr="00523FD8">
              <w:rPr>
                <w:rFonts w:ascii="Arial" w:hAnsi="Arial" w:cs="Arial"/>
                <w:sz w:val="20"/>
                <w:szCs w:val="20"/>
              </w:rPr>
              <w:t>employees</w:t>
            </w:r>
            <w:proofErr w:type="gramEnd"/>
            <w:r w:rsidRPr="00523FD8">
              <w:rPr>
                <w:rFonts w:ascii="Arial" w:hAnsi="Arial" w:cs="Arial"/>
                <w:sz w:val="20"/>
                <w:szCs w:val="20"/>
              </w:rPr>
              <w:t xml:space="preserve"> or agents.</w:t>
            </w:r>
          </w:p>
        </w:tc>
        <w:tc>
          <w:tcPr>
            <w:tcW w:w="1275" w:type="dxa"/>
          </w:tcPr>
          <w:p w14:paraId="1792D62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283D5996" w14:textId="77777777" w:rsidTr="004571BA">
        <w:trPr>
          <w:trHeight w:val="223"/>
        </w:trPr>
        <w:tc>
          <w:tcPr>
            <w:tcW w:w="9067" w:type="dxa"/>
            <w:gridSpan w:val="4"/>
          </w:tcPr>
          <w:p w14:paraId="6DF34224" w14:textId="77777777" w:rsidR="009F73C9" w:rsidRPr="00523FD8" w:rsidRDefault="009F73C9" w:rsidP="00523FD8">
            <w:pPr>
              <w:spacing w:line="360" w:lineRule="auto"/>
              <w:rPr>
                <w:rFonts w:ascii="Arial" w:hAnsi="Arial" w:cs="Arial"/>
                <w:b/>
                <w:sz w:val="20"/>
                <w:szCs w:val="20"/>
                <w:lang w:eastAsia="en-ZA"/>
              </w:rPr>
            </w:pPr>
            <w:r w:rsidRPr="00523FD8">
              <w:rPr>
                <w:rFonts w:ascii="Arial" w:hAnsi="Arial" w:cs="Arial"/>
                <w:b/>
                <w:sz w:val="20"/>
                <w:szCs w:val="20"/>
              </w:rPr>
              <w:t xml:space="preserve">MARKETING AND AWARENESS </w:t>
            </w:r>
          </w:p>
        </w:tc>
      </w:tr>
      <w:tr w:rsidR="009F73C9" w:rsidRPr="003446A1" w14:paraId="435DE516" w14:textId="77777777" w:rsidTr="004571BA">
        <w:trPr>
          <w:trHeight w:val="1763"/>
        </w:trPr>
        <w:tc>
          <w:tcPr>
            <w:tcW w:w="608" w:type="dxa"/>
            <w:vMerge w:val="restart"/>
          </w:tcPr>
          <w:p w14:paraId="54A2A8BB"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2</w:t>
            </w:r>
          </w:p>
        </w:tc>
        <w:tc>
          <w:tcPr>
            <w:tcW w:w="2420" w:type="dxa"/>
          </w:tcPr>
          <w:p w14:paraId="7F2FF49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Services available through the concierge programme </w:t>
            </w:r>
          </w:p>
        </w:tc>
        <w:tc>
          <w:tcPr>
            <w:tcW w:w="4764" w:type="dxa"/>
          </w:tcPr>
          <w:p w14:paraId="6DC6F27C"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lang w:val="en-ZA"/>
              </w:rPr>
              <w:t>The services provided through the programme</w:t>
            </w:r>
            <w:r w:rsidRPr="00523FD8">
              <w:rPr>
                <w:rFonts w:ascii="Arial" w:hAnsi="Arial" w:cs="Arial"/>
                <w:sz w:val="20"/>
                <w:szCs w:val="20"/>
              </w:rPr>
              <w:t xml:space="preserve"> will be within</w:t>
            </w:r>
            <w:r w:rsidRPr="00523FD8">
              <w:rPr>
                <w:rFonts w:ascii="Arial" w:hAnsi="Arial" w:cs="Arial"/>
                <w:sz w:val="20"/>
                <w:szCs w:val="20"/>
                <w:lang w:val="en-ZA"/>
              </w:rPr>
              <w:t xml:space="preserve"> </w:t>
            </w:r>
            <w:r w:rsidRPr="00523FD8">
              <w:rPr>
                <w:rFonts w:ascii="Arial" w:hAnsi="Arial" w:cs="Arial"/>
                <w:sz w:val="20"/>
                <w:szCs w:val="20"/>
              </w:rPr>
              <w:t>24-hour turnaround time. Services listed on the exceptional services will have a response time of 48 hours. The exception list is to be verified with SARS</w:t>
            </w:r>
            <w:r w:rsidRPr="00523FD8">
              <w:rPr>
                <w:rFonts w:ascii="Arial" w:hAnsi="Arial" w:cs="Arial"/>
                <w:sz w:val="20"/>
                <w:szCs w:val="20"/>
                <w:lang w:eastAsia="en-ZA"/>
              </w:rPr>
              <w:t>.</w:t>
            </w:r>
            <w:r w:rsidRPr="00523FD8">
              <w:rPr>
                <w:rFonts w:ascii="Arial" w:hAnsi="Arial" w:cs="Arial"/>
                <w:sz w:val="20"/>
                <w:szCs w:val="20"/>
              </w:rPr>
              <w:t xml:space="preserve"> </w:t>
            </w:r>
          </w:p>
        </w:tc>
        <w:tc>
          <w:tcPr>
            <w:tcW w:w="1275" w:type="dxa"/>
          </w:tcPr>
          <w:p w14:paraId="045170B8"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 Monthly</w:t>
            </w:r>
          </w:p>
        </w:tc>
      </w:tr>
      <w:tr w:rsidR="009F73C9" w:rsidRPr="003446A1" w14:paraId="6E191A83" w14:textId="77777777" w:rsidTr="004571BA">
        <w:trPr>
          <w:trHeight w:val="438"/>
        </w:trPr>
        <w:tc>
          <w:tcPr>
            <w:tcW w:w="608" w:type="dxa"/>
            <w:vMerge/>
          </w:tcPr>
          <w:p w14:paraId="042A5736" w14:textId="77777777" w:rsidR="009F73C9" w:rsidRPr="00523FD8" w:rsidRDefault="009F73C9" w:rsidP="00523FD8">
            <w:pPr>
              <w:spacing w:line="360" w:lineRule="auto"/>
              <w:rPr>
                <w:rFonts w:ascii="Arial" w:hAnsi="Arial" w:cs="Arial"/>
                <w:sz w:val="20"/>
                <w:szCs w:val="20"/>
              </w:rPr>
            </w:pPr>
          </w:p>
        </w:tc>
        <w:tc>
          <w:tcPr>
            <w:tcW w:w="2420" w:type="dxa"/>
          </w:tcPr>
          <w:p w14:paraId="67605A6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Promotional material submitted to SARS for approval</w:t>
            </w:r>
          </w:p>
        </w:tc>
        <w:tc>
          <w:tcPr>
            <w:tcW w:w="4764" w:type="dxa"/>
          </w:tcPr>
          <w:p w14:paraId="76790C90"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10 (ten) days before the date of utilisation thereof </w:t>
            </w:r>
          </w:p>
        </w:tc>
        <w:tc>
          <w:tcPr>
            <w:tcW w:w="1275" w:type="dxa"/>
          </w:tcPr>
          <w:p w14:paraId="1CE3E6C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28D9BDB6" w14:textId="77777777" w:rsidTr="004571BA">
        <w:trPr>
          <w:trHeight w:val="122"/>
        </w:trPr>
        <w:tc>
          <w:tcPr>
            <w:tcW w:w="9067" w:type="dxa"/>
            <w:gridSpan w:val="4"/>
          </w:tcPr>
          <w:p w14:paraId="541AF299" w14:textId="77777777" w:rsidR="009F73C9" w:rsidRPr="00523FD8" w:rsidRDefault="009F73C9" w:rsidP="00523FD8">
            <w:pPr>
              <w:spacing w:line="360" w:lineRule="auto"/>
              <w:rPr>
                <w:rFonts w:ascii="Arial" w:hAnsi="Arial" w:cs="Arial"/>
                <w:b/>
                <w:sz w:val="20"/>
                <w:szCs w:val="20"/>
                <w:lang w:eastAsia="en-ZA"/>
              </w:rPr>
            </w:pPr>
            <w:r w:rsidRPr="00523FD8">
              <w:rPr>
                <w:rFonts w:ascii="Arial" w:hAnsi="Arial" w:cs="Arial"/>
                <w:b/>
                <w:sz w:val="20"/>
                <w:szCs w:val="20"/>
              </w:rPr>
              <w:t xml:space="preserve">PROGRAMME MANAGEMENT </w:t>
            </w:r>
          </w:p>
        </w:tc>
      </w:tr>
      <w:tr w:rsidR="009F73C9" w:rsidRPr="003446A1" w14:paraId="3FA0794D" w14:textId="77777777" w:rsidTr="004571BA">
        <w:trPr>
          <w:trHeight w:val="122"/>
        </w:trPr>
        <w:tc>
          <w:tcPr>
            <w:tcW w:w="608" w:type="dxa"/>
            <w:vMerge w:val="restart"/>
          </w:tcPr>
          <w:p w14:paraId="444FB8B2"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3</w:t>
            </w:r>
          </w:p>
        </w:tc>
        <w:tc>
          <w:tcPr>
            <w:tcW w:w="2420" w:type="dxa"/>
          </w:tcPr>
          <w:p w14:paraId="416D6CB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Implementation plan</w:t>
            </w:r>
          </w:p>
          <w:p w14:paraId="1DF173F7" w14:textId="77777777" w:rsidR="009F73C9" w:rsidRPr="00523FD8" w:rsidRDefault="009F73C9" w:rsidP="00523FD8">
            <w:pPr>
              <w:spacing w:line="360" w:lineRule="auto"/>
              <w:rPr>
                <w:rFonts w:ascii="Arial" w:hAnsi="Arial" w:cs="Arial"/>
                <w:sz w:val="20"/>
                <w:szCs w:val="20"/>
              </w:rPr>
            </w:pPr>
          </w:p>
        </w:tc>
        <w:tc>
          <w:tcPr>
            <w:tcW w:w="4764" w:type="dxa"/>
          </w:tcPr>
          <w:p w14:paraId="52FA9462" w14:textId="77777777" w:rsidR="009F73C9" w:rsidRPr="00523FD8" w:rsidRDefault="009F73C9" w:rsidP="00523FD8">
            <w:pPr>
              <w:spacing w:line="360" w:lineRule="auto"/>
              <w:rPr>
                <w:rFonts w:ascii="Arial" w:hAnsi="Arial" w:cs="Arial"/>
                <w:sz w:val="20"/>
                <w:szCs w:val="20"/>
                <w:lang w:eastAsia="en-ZA"/>
              </w:rPr>
            </w:pPr>
            <w:r w:rsidRPr="00523FD8">
              <w:rPr>
                <w:rFonts w:ascii="Arial" w:hAnsi="Arial" w:cs="Arial"/>
                <w:sz w:val="20"/>
                <w:szCs w:val="20"/>
                <w:lang w:eastAsia="en-ZA"/>
              </w:rPr>
              <w:t>A detailed proposal of the Bidder's envisaged project management plan that describes how the Bidder intends to execute the implementation of the technological platform within 30 days of approval of the contract.:</w:t>
            </w:r>
          </w:p>
          <w:p w14:paraId="721B62A4" w14:textId="77777777" w:rsidR="009F73C9" w:rsidRPr="00523FD8" w:rsidRDefault="009F73C9" w:rsidP="00523FD8">
            <w:pPr>
              <w:pStyle w:val="ListParagraph"/>
              <w:numPr>
                <w:ilvl w:val="0"/>
                <w:numId w:val="56"/>
              </w:numPr>
              <w:spacing w:line="360" w:lineRule="auto"/>
              <w:contextualSpacing w:val="0"/>
              <w:rPr>
                <w:rFonts w:ascii="Arial" w:hAnsi="Arial" w:cs="Arial"/>
                <w:sz w:val="20"/>
                <w:szCs w:val="20"/>
                <w:lang w:eastAsia="en-ZA"/>
              </w:rPr>
            </w:pPr>
            <w:r w:rsidRPr="00523FD8">
              <w:rPr>
                <w:rFonts w:ascii="Arial" w:hAnsi="Arial" w:cs="Arial"/>
                <w:sz w:val="20"/>
                <w:szCs w:val="20"/>
                <w:lang w:eastAsia="en-ZA"/>
              </w:rPr>
              <w:t>Technology upload:</w:t>
            </w:r>
          </w:p>
          <w:p w14:paraId="1FA43520" w14:textId="77777777" w:rsidR="009F73C9" w:rsidRPr="00523FD8" w:rsidRDefault="009F73C9" w:rsidP="00523FD8">
            <w:pPr>
              <w:spacing w:line="360" w:lineRule="auto"/>
              <w:ind w:left="720"/>
              <w:rPr>
                <w:rFonts w:ascii="Arial" w:hAnsi="Arial" w:cs="Arial"/>
                <w:sz w:val="20"/>
                <w:szCs w:val="20"/>
                <w:lang w:eastAsia="en-ZA"/>
              </w:rPr>
            </w:pPr>
            <w:r w:rsidRPr="00523FD8">
              <w:rPr>
                <w:rFonts w:ascii="Arial" w:hAnsi="Arial" w:cs="Arial"/>
                <w:sz w:val="20"/>
                <w:szCs w:val="20"/>
                <w:lang w:eastAsia="en-ZA"/>
              </w:rPr>
              <w:t>Online platform</w:t>
            </w:r>
          </w:p>
          <w:p w14:paraId="7996D6BA" w14:textId="77777777" w:rsidR="009F73C9" w:rsidRPr="00523FD8" w:rsidRDefault="009F73C9" w:rsidP="00523FD8">
            <w:pPr>
              <w:spacing w:line="360" w:lineRule="auto"/>
              <w:ind w:left="720"/>
              <w:rPr>
                <w:rFonts w:ascii="Arial" w:hAnsi="Arial" w:cs="Arial"/>
                <w:sz w:val="20"/>
                <w:szCs w:val="20"/>
                <w:lang w:eastAsia="en-ZA"/>
              </w:rPr>
            </w:pPr>
            <w:r w:rsidRPr="00523FD8">
              <w:rPr>
                <w:rFonts w:ascii="Arial" w:hAnsi="Arial" w:cs="Arial"/>
                <w:sz w:val="20"/>
                <w:szCs w:val="20"/>
                <w:lang w:eastAsia="en-ZA"/>
              </w:rPr>
              <w:t>Mobile application</w:t>
            </w:r>
          </w:p>
          <w:p w14:paraId="2AB89010" w14:textId="77777777" w:rsidR="009F73C9" w:rsidRPr="00523FD8" w:rsidRDefault="009F73C9" w:rsidP="00523FD8">
            <w:pPr>
              <w:spacing w:line="360" w:lineRule="auto"/>
              <w:ind w:left="720"/>
              <w:rPr>
                <w:rFonts w:ascii="Arial" w:hAnsi="Arial" w:cs="Arial"/>
                <w:sz w:val="20"/>
                <w:szCs w:val="20"/>
              </w:rPr>
            </w:pPr>
            <w:r w:rsidRPr="00523FD8">
              <w:rPr>
                <w:rFonts w:ascii="Arial" w:hAnsi="Arial" w:cs="Arial"/>
                <w:sz w:val="20"/>
                <w:szCs w:val="20"/>
              </w:rPr>
              <w:t>Security Penetration Assessment</w:t>
            </w:r>
          </w:p>
          <w:p w14:paraId="057B7E46" w14:textId="77777777" w:rsidR="009F73C9" w:rsidRPr="00523FD8" w:rsidRDefault="009F73C9" w:rsidP="00523FD8">
            <w:pPr>
              <w:pStyle w:val="ListParagraph"/>
              <w:numPr>
                <w:ilvl w:val="0"/>
                <w:numId w:val="57"/>
              </w:numPr>
              <w:spacing w:line="360" w:lineRule="auto"/>
              <w:contextualSpacing w:val="0"/>
              <w:rPr>
                <w:rFonts w:ascii="Arial" w:hAnsi="Arial" w:cs="Arial"/>
                <w:sz w:val="20"/>
                <w:szCs w:val="20"/>
              </w:rPr>
            </w:pPr>
            <w:r w:rsidRPr="00523FD8">
              <w:rPr>
                <w:rFonts w:ascii="Arial" w:hAnsi="Arial" w:cs="Arial"/>
                <w:sz w:val="20"/>
                <w:szCs w:val="20"/>
                <w:lang w:eastAsia="en-ZA"/>
              </w:rPr>
              <w:t xml:space="preserve">Onboarding of SARS employees </w:t>
            </w:r>
          </w:p>
          <w:p w14:paraId="6DA7E957" w14:textId="77777777" w:rsidR="009F73C9" w:rsidRPr="00523FD8" w:rsidRDefault="009F73C9" w:rsidP="00523FD8">
            <w:pPr>
              <w:pStyle w:val="ListParagraph"/>
              <w:numPr>
                <w:ilvl w:val="0"/>
                <w:numId w:val="57"/>
              </w:numPr>
              <w:spacing w:line="360" w:lineRule="auto"/>
              <w:contextualSpacing w:val="0"/>
              <w:rPr>
                <w:rFonts w:ascii="Arial" w:hAnsi="Arial" w:cs="Arial"/>
                <w:sz w:val="20"/>
                <w:szCs w:val="20"/>
              </w:rPr>
            </w:pPr>
            <w:r w:rsidRPr="00523FD8">
              <w:rPr>
                <w:rFonts w:ascii="Arial" w:hAnsi="Arial" w:cs="Arial"/>
                <w:sz w:val="20"/>
                <w:szCs w:val="20"/>
                <w:lang w:eastAsia="en-ZA"/>
              </w:rPr>
              <w:t>Introducing / Launching the Employee Concierge Service within SARS</w:t>
            </w:r>
          </w:p>
          <w:p w14:paraId="5DAFAB5C" w14:textId="77777777" w:rsidR="009F73C9" w:rsidRPr="00523FD8" w:rsidRDefault="009F73C9" w:rsidP="00523FD8">
            <w:pPr>
              <w:pStyle w:val="ListParagraph"/>
              <w:numPr>
                <w:ilvl w:val="0"/>
                <w:numId w:val="57"/>
              </w:numPr>
              <w:spacing w:line="360" w:lineRule="auto"/>
              <w:contextualSpacing w:val="0"/>
              <w:rPr>
                <w:rFonts w:ascii="Arial" w:hAnsi="Arial" w:cs="Arial"/>
                <w:sz w:val="20"/>
                <w:szCs w:val="20"/>
                <w:lang w:eastAsia="en-ZA"/>
              </w:rPr>
            </w:pPr>
            <w:r w:rsidRPr="00523FD8">
              <w:rPr>
                <w:rFonts w:ascii="Arial" w:hAnsi="Arial" w:cs="Arial"/>
                <w:sz w:val="20"/>
                <w:szCs w:val="20"/>
              </w:rPr>
              <w:t>Monthly performance review meetings</w:t>
            </w:r>
          </w:p>
        </w:tc>
        <w:tc>
          <w:tcPr>
            <w:tcW w:w="1275" w:type="dxa"/>
          </w:tcPr>
          <w:p w14:paraId="374DD2E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30 days </w:t>
            </w:r>
          </w:p>
        </w:tc>
      </w:tr>
      <w:tr w:rsidR="009F73C9" w:rsidRPr="003446A1" w14:paraId="4D0F1314" w14:textId="77777777" w:rsidTr="004571BA">
        <w:trPr>
          <w:trHeight w:val="338"/>
        </w:trPr>
        <w:tc>
          <w:tcPr>
            <w:tcW w:w="608" w:type="dxa"/>
            <w:vMerge/>
          </w:tcPr>
          <w:p w14:paraId="0A5A5E36" w14:textId="77777777" w:rsidR="009F73C9" w:rsidRPr="00523FD8" w:rsidRDefault="009F73C9" w:rsidP="00523FD8">
            <w:pPr>
              <w:spacing w:line="360" w:lineRule="auto"/>
              <w:rPr>
                <w:rFonts w:ascii="Arial" w:hAnsi="Arial" w:cs="Arial"/>
                <w:sz w:val="20"/>
                <w:szCs w:val="20"/>
              </w:rPr>
            </w:pPr>
          </w:p>
        </w:tc>
        <w:tc>
          <w:tcPr>
            <w:tcW w:w="2420" w:type="dxa"/>
          </w:tcPr>
          <w:p w14:paraId="47DCEBEC"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Service complaints procedure</w:t>
            </w:r>
          </w:p>
        </w:tc>
        <w:tc>
          <w:tcPr>
            <w:tcW w:w="4764" w:type="dxa"/>
          </w:tcPr>
          <w:p w14:paraId="0153A051"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All service delivery complaints will be escalated to the dedicated Service Provider Account Manager. Detailed monthly complaints register with the resolution and outcome to be submitted to the </w:t>
            </w:r>
            <w:r w:rsidRPr="00523FD8">
              <w:rPr>
                <w:rFonts w:ascii="Arial" w:hAnsi="Arial" w:cs="Arial"/>
                <w:sz w:val="20"/>
                <w:szCs w:val="20"/>
              </w:rPr>
              <w:lastRenderedPageBreak/>
              <w:t>SARS Programme Manager to monitor complaints resolution and feedback to SARS Employees.</w:t>
            </w:r>
          </w:p>
        </w:tc>
        <w:tc>
          <w:tcPr>
            <w:tcW w:w="1275" w:type="dxa"/>
          </w:tcPr>
          <w:p w14:paraId="003A0644"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lastRenderedPageBreak/>
              <w:t>100%</w:t>
            </w:r>
          </w:p>
        </w:tc>
      </w:tr>
      <w:tr w:rsidR="009F73C9" w:rsidRPr="003446A1" w14:paraId="779FB92A" w14:textId="77777777" w:rsidTr="004571BA">
        <w:trPr>
          <w:trHeight w:val="248"/>
        </w:trPr>
        <w:tc>
          <w:tcPr>
            <w:tcW w:w="608" w:type="dxa"/>
            <w:vMerge/>
          </w:tcPr>
          <w:p w14:paraId="565BCA54" w14:textId="77777777" w:rsidR="009F73C9" w:rsidRPr="00523FD8" w:rsidRDefault="009F73C9" w:rsidP="00523FD8">
            <w:pPr>
              <w:spacing w:line="360" w:lineRule="auto"/>
              <w:rPr>
                <w:rFonts w:ascii="Arial" w:hAnsi="Arial" w:cs="Arial"/>
                <w:sz w:val="20"/>
                <w:szCs w:val="20"/>
              </w:rPr>
            </w:pPr>
          </w:p>
        </w:tc>
        <w:tc>
          <w:tcPr>
            <w:tcW w:w="2420" w:type="dxa"/>
          </w:tcPr>
          <w:p w14:paraId="1A6DE7B6"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Substitution of staff procedure </w:t>
            </w:r>
          </w:p>
        </w:tc>
        <w:tc>
          <w:tcPr>
            <w:tcW w:w="4764" w:type="dxa"/>
          </w:tcPr>
          <w:p w14:paraId="055EF9E0"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The Service Provider will be required to provide details of the Service Provider’s screening and vetting processes of the Service Provider personnel and will ensure that all Service Provider personnel complete the SARS Oath / Affirmation of Secrecy. After terminating the employment of any Service Provider Personnel or transferring such personnel from the SARS account to other work, the Service Provider will eliminate any risk from the Services by, amongst other actions, denying such personnel access to any part of the environment from which the Services are provided to SARS and to inform SARS of such. Service Provider will ensure that the Service Provider Personnel are suitably trained and certified to be able to comply with all information security standards, procedures, and best practices set out in the service agreement between SARS and the Service provider.</w:t>
            </w:r>
          </w:p>
        </w:tc>
        <w:tc>
          <w:tcPr>
            <w:tcW w:w="1275" w:type="dxa"/>
          </w:tcPr>
          <w:p w14:paraId="27A4C82A"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7CA7AC08" w14:textId="77777777" w:rsidTr="004571BA">
        <w:trPr>
          <w:trHeight w:val="279"/>
        </w:trPr>
        <w:tc>
          <w:tcPr>
            <w:tcW w:w="608" w:type="dxa"/>
            <w:vMerge/>
          </w:tcPr>
          <w:p w14:paraId="458F6C28" w14:textId="77777777" w:rsidR="009F73C9" w:rsidRPr="00523FD8" w:rsidRDefault="009F73C9" w:rsidP="00523FD8">
            <w:pPr>
              <w:spacing w:line="360" w:lineRule="auto"/>
              <w:rPr>
                <w:rFonts w:ascii="Arial" w:hAnsi="Arial" w:cs="Arial"/>
                <w:sz w:val="20"/>
                <w:szCs w:val="20"/>
              </w:rPr>
            </w:pPr>
          </w:p>
        </w:tc>
        <w:tc>
          <w:tcPr>
            <w:tcW w:w="2420" w:type="dxa"/>
          </w:tcPr>
          <w:p w14:paraId="2A35039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Performance monitoring </w:t>
            </w:r>
          </w:p>
        </w:tc>
        <w:tc>
          <w:tcPr>
            <w:tcW w:w="4764" w:type="dxa"/>
          </w:tcPr>
          <w:p w14:paraId="4ED76F2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On-going</w:t>
            </w:r>
          </w:p>
        </w:tc>
        <w:tc>
          <w:tcPr>
            <w:tcW w:w="1275" w:type="dxa"/>
          </w:tcPr>
          <w:p w14:paraId="39D006F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0AA6F9AA" w14:textId="77777777" w:rsidTr="004571BA">
        <w:trPr>
          <w:trHeight w:val="279"/>
        </w:trPr>
        <w:tc>
          <w:tcPr>
            <w:tcW w:w="608" w:type="dxa"/>
            <w:vMerge/>
          </w:tcPr>
          <w:p w14:paraId="477FB69A" w14:textId="77777777" w:rsidR="009F73C9" w:rsidRPr="00523FD8" w:rsidRDefault="009F73C9" w:rsidP="00523FD8">
            <w:pPr>
              <w:spacing w:line="360" w:lineRule="auto"/>
              <w:rPr>
                <w:rFonts w:ascii="Arial" w:hAnsi="Arial" w:cs="Arial"/>
                <w:sz w:val="20"/>
                <w:szCs w:val="20"/>
              </w:rPr>
            </w:pPr>
          </w:p>
        </w:tc>
        <w:tc>
          <w:tcPr>
            <w:tcW w:w="2420" w:type="dxa"/>
          </w:tcPr>
          <w:p w14:paraId="098D09F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Attendance of ad hoc meetings</w:t>
            </w:r>
          </w:p>
        </w:tc>
        <w:tc>
          <w:tcPr>
            <w:tcW w:w="4764" w:type="dxa"/>
          </w:tcPr>
          <w:p w14:paraId="02C4F2C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Attendance –with adequate notice </w:t>
            </w:r>
          </w:p>
        </w:tc>
        <w:tc>
          <w:tcPr>
            <w:tcW w:w="1275" w:type="dxa"/>
          </w:tcPr>
          <w:p w14:paraId="58A34550"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0BBE80F9" w14:textId="77777777" w:rsidTr="004571BA">
        <w:trPr>
          <w:trHeight w:val="279"/>
        </w:trPr>
        <w:tc>
          <w:tcPr>
            <w:tcW w:w="608" w:type="dxa"/>
            <w:vMerge/>
          </w:tcPr>
          <w:p w14:paraId="42C4B2F1" w14:textId="77777777" w:rsidR="009F73C9" w:rsidRPr="00523FD8" w:rsidRDefault="009F73C9" w:rsidP="00523FD8">
            <w:pPr>
              <w:spacing w:line="360" w:lineRule="auto"/>
              <w:rPr>
                <w:rFonts w:ascii="Arial" w:hAnsi="Arial" w:cs="Arial"/>
                <w:sz w:val="20"/>
                <w:szCs w:val="20"/>
              </w:rPr>
            </w:pPr>
          </w:p>
        </w:tc>
        <w:tc>
          <w:tcPr>
            <w:tcW w:w="2420" w:type="dxa"/>
          </w:tcPr>
          <w:p w14:paraId="0F11ACA2"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Attendance of monthly performance review meetings</w:t>
            </w:r>
          </w:p>
        </w:tc>
        <w:tc>
          <w:tcPr>
            <w:tcW w:w="4764" w:type="dxa"/>
          </w:tcPr>
          <w:p w14:paraId="3418779A"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Scheduled monthly on the first Tuesday of the month, reporting on the previous month and YTD performance.  </w:t>
            </w:r>
          </w:p>
        </w:tc>
        <w:tc>
          <w:tcPr>
            <w:tcW w:w="1275" w:type="dxa"/>
          </w:tcPr>
          <w:p w14:paraId="29B123F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468049FD" w14:textId="77777777" w:rsidTr="004571BA">
        <w:trPr>
          <w:trHeight w:val="279"/>
        </w:trPr>
        <w:tc>
          <w:tcPr>
            <w:tcW w:w="608" w:type="dxa"/>
            <w:vMerge/>
          </w:tcPr>
          <w:p w14:paraId="26667EB1" w14:textId="77777777" w:rsidR="009F73C9" w:rsidRPr="00523FD8" w:rsidRDefault="009F73C9" w:rsidP="00523FD8">
            <w:pPr>
              <w:spacing w:line="360" w:lineRule="auto"/>
              <w:rPr>
                <w:rFonts w:ascii="Arial" w:hAnsi="Arial" w:cs="Arial"/>
                <w:sz w:val="20"/>
                <w:szCs w:val="20"/>
              </w:rPr>
            </w:pPr>
          </w:p>
        </w:tc>
        <w:tc>
          <w:tcPr>
            <w:tcW w:w="2420" w:type="dxa"/>
          </w:tcPr>
          <w:p w14:paraId="4517028D"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Performance Reporting requirements</w:t>
            </w:r>
          </w:p>
        </w:tc>
        <w:tc>
          <w:tcPr>
            <w:tcW w:w="4764" w:type="dxa"/>
          </w:tcPr>
          <w:p w14:paraId="1EC9A22F"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 submission of required reports per agreed monthly timeframes (submitted to SARS 5 working days before scheduled performance review meetings</w:t>
            </w:r>
          </w:p>
        </w:tc>
        <w:tc>
          <w:tcPr>
            <w:tcW w:w="1275" w:type="dxa"/>
          </w:tcPr>
          <w:p w14:paraId="385F9913"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100%</w:t>
            </w:r>
          </w:p>
        </w:tc>
      </w:tr>
      <w:tr w:rsidR="009F73C9" w:rsidRPr="003446A1" w14:paraId="7525159B" w14:textId="77777777" w:rsidTr="004571BA">
        <w:trPr>
          <w:trHeight w:val="355"/>
        </w:trPr>
        <w:tc>
          <w:tcPr>
            <w:tcW w:w="608" w:type="dxa"/>
            <w:vMerge/>
          </w:tcPr>
          <w:p w14:paraId="42A351D1" w14:textId="77777777" w:rsidR="009F73C9" w:rsidRPr="00523FD8" w:rsidRDefault="009F73C9" w:rsidP="00523FD8">
            <w:pPr>
              <w:spacing w:line="360" w:lineRule="auto"/>
              <w:rPr>
                <w:rFonts w:ascii="Arial" w:hAnsi="Arial" w:cs="Arial"/>
                <w:sz w:val="20"/>
                <w:szCs w:val="20"/>
              </w:rPr>
            </w:pPr>
          </w:p>
        </w:tc>
        <w:tc>
          <w:tcPr>
            <w:tcW w:w="2420" w:type="dxa"/>
          </w:tcPr>
          <w:p w14:paraId="0E868FC7"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Performance Reporting format</w:t>
            </w:r>
          </w:p>
        </w:tc>
        <w:tc>
          <w:tcPr>
            <w:tcW w:w="4764" w:type="dxa"/>
          </w:tcPr>
          <w:p w14:paraId="5B46786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As per the prescribed format with specific </w:t>
            </w:r>
          </w:p>
          <w:p w14:paraId="39858FE3" w14:textId="77777777" w:rsidR="009F73C9" w:rsidRPr="00523FD8" w:rsidRDefault="009F73C9" w:rsidP="00523FD8">
            <w:pPr>
              <w:spacing w:line="360" w:lineRule="auto"/>
              <w:rPr>
                <w:rFonts w:ascii="Arial" w:hAnsi="Arial" w:cs="Arial"/>
                <w:sz w:val="20"/>
                <w:szCs w:val="20"/>
                <w:lang w:eastAsia="en-ZA"/>
              </w:rPr>
            </w:pPr>
            <w:r w:rsidRPr="00523FD8">
              <w:rPr>
                <w:rFonts w:ascii="Arial" w:hAnsi="Arial" w:cs="Arial"/>
                <w:sz w:val="20"/>
                <w:szCs w:val="20"/>
                <w:lang w:eastAsia="en-ZA"/>
              </w:rPr>
              <w:t>key project measurements reported monthly with YTD summaries:</w:t>
            </w:r>
          </w:p>
          <w:p w14:paraId="53EDBF18"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lang w:eastAsia="en-ZA"/>
              </w:rPr>
              <w:t xml:space="preserve">  * </w:t>
            </w:r>
            <w:r w:rsidRPr="00523FD8">
              <w:rPr>
                <w:rFonts w:ascii="Arial" w:hAnsi="Arial" w:cs="Arial"/>
                <w:sz w:val="20"/>
                <w:szCs w:val="20"/>
              </w:rPr>
              <w:t>Web and mobile application availability</w:t>
            </w:r>
          </w:p>
          <w:p w14:paraId="62C8EE6F"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  *  Web and Mobile Application s</w:t>
            </w:r>
            <w:r w:rsidRPr="00523FD8">
              <w:rPr>
                <w:rFonts w:ascii="Arial" w:hAnsi="Arial" w:cs="Arial"/>
                <w:sz w:val="20"/>
                <w:szCs w:val="20"/>
                <w:lang w:eastAsia="en-ZA"/>
              </w:rPr>
              <w:t>ecurity</w:t>
            </w:r>
            <w:r w:rsidRPr="00523FD8">
              <w:rPr>
                <w:rFonts w:ascii="Arial" w:hAnsi="Arial" w:cs="Arial"/>
                <w:sz w:val="20"/>
                <w:szCs w:val="20"/>
              </w:rPr>
              <w:t xml:space="preserve"> reporting and risk identification with mitigating actions</w:t>
            </w:r>
          </w:p>
          <w:p w14:paraId="516FF5AF" w14:textId="77777777" w:rsidR="009F73C9" w:rsidRPr="00523FD8" w:rsidRDefault="009F73C9" w:rsidP="00523FD8">
            <w:pPr>
              <w:spacing w:line="360" w:lineRule="auto"/>
              <w:rPr>
                <w:rFonts w:ascii="Arial" w:hAnsi="Arial" w:cs="Arial"/>
                <w:sz w:val="20"/>
                <w:szCs w:val="20"/>
                <w:lang w:eastAsia="en-ZA"/>
              </w:rPr>
            </w:pPr>
            <w:r w:rsidRPr="00523FD8">
              <w:rPr>
                <w:rFonts w:ascii="Arial" w:hAnsi="Arial" w:cs="Arial"/>
                <w:sz w:val="20"/>
                <w:szCs w:val="20"/>
                <w:lang w:eastAsia="en-ZA"/>
              </w:rPr>
              <w:t xml:space="preserve">  * Programme utilisation per service, location (region/office), service channel (website or mobile app), collection, and drop off</w:t>
            </w:r>
          </w:p>
          <w:p w14:paraId="4F3120DA" w14:textId="77777777" w:rsidR="009F73C9" w:rsidRPr="00523FD8" w:rsidRDefault="009F73C9" w:rsidP="00523FD8">
            <w:pPr>
              <w:spacing w:line="360" w:lineRule="auto"/>
              <w:rPr>
                <w:rFonts w:ascii="Arial" w:hAnsi="Arial" w:cs="Arial"/>
                <w:sz w:val="20"/>
                <w:szCs w:val="20"/>
                <w:lang w:eastAsia="en-ZA"/>
              </w:rPr>
            </w:pPr>
            <w:r w:rsidRPr="00523FD8">
              <w:rPr>
                <w:rFonts w:ascii="Arial" w:hAnsi="Arial" w:cs="Arial"/>
                <w:sz w:val="20"/>
                <w:szCs w:val="20"/>
                <w:lang w:eastAsia="en-ZA"/>
              </w:rPr>
              <w:t xml:space="preserve">  * Average service turnaround time per type of service and region</w:t>
            </w:r>
          </w:p>
          <w:p w14:paraId="2AC622B7" w14:textId="77777777" w:rsidR="009F73C9" w:rsidRPr="00523FD8" w:rsidRDefault="009F73C9" w:rsidP="00523FD8">
            <w:pPr>
              <w:spacing w:line="360" w:lineRule="auto"/>
              <w:rPr>
                <w:rFonts w:ascii="Arial" w:hAnsi="Arial" w:cs="Arial"/>
                <w:sz w:val="20"/>
                <w:szCs w:val="20"/>
                <w:lang w:eastAsia="en-ZA"/>
              </w:rPr>
            </w:pPr>
            <w:r w:rsidRPr="00523FD8">
              <w:rPr>
                <w:rFonts w:ascii="Arial" w:hAnsi="Arial" w:cs="Arial"/>
                <w:sz w:val="20"/>
                <w:szCs w:val="20"/>
                <w:lang w:eastAsia="en-ZA"/>
              </w:rPr>
              <w:lastRenderedPageBreak/>
              <w:t xml:space="preserve">  * Employee satisfaction rate </w:t>
            </w:r>
          </w:p>
          <w:p w14:paraId="0E2E7FF4"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lang w:eastAsia="en-ZA"/>
              </w:rPr>
              <w:t xml:space="preserve">  * Benefit to employee: time and cost savings</w:t>
            </w:r>
          </w:p>
          <w:p w14:paraId="28EF7355"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t xml:space="preserve">  * Complaints management and escalations with corrective actions </w:t>
            </w:r>
          </w:p>
        </w:tc>
        <w:tc>
          <w:tcPr>
            <w:tcW w:w="1275" w:type="dxa"/>
          </w:tcPr>
          <w:p w14:paraId="0528467E" w14:textId="77777777" w:rsidR="009F73C9" w:rsidRPr="00523FD8" w:rsidRDefault="009F73C9" w:rsidP="00523FD8">
            <w:pPr>
              <w:spacing w:line="360" w:lineRule="auto"/>
              <w:rPr>
                <w:rFonts w:ascii="Arial" w:hAnsi="Arial" w:cs="Arial"/>
                <w:sz w:val="20"/>
                <w:szCs w:val="20"/>
              </w:rPr>
            </w:pPr>
            <w:r w:rsidRPr="00523FD8">
              <w:rPr>
                <w:rFonts w:ascii="Arial" w:hAnsi="Arial" w:cs="Arial"/>
                <w:sz w:val="20"/>
                <w:szCs w:val="20"/>
              </w:rPr>
              <w:lastRenderedPageBreak/>
              <w:t>100%</w:t>
            </w:r>
          </w:p>
        </w:tc>
      </w:tr>
    </w:tbl>
    <w:p w14:paraId="2ABAC03D" w14:textId="77777777" w:rsidR="009F73C9" w:rsidRDefault="009F73C9" w:rsidP="009F73C9"/>
    <w:p w14:paraId="7BC150EF" w14:textId="77777777" w:rsidR="005F3ED9" w:rsidRDefault="005F3ED9" w:rsidP="00817C58">
      <w:pPr>
        <w:widowControl w:val="0"/>
        <w:spacing w:line="360" w:lineRule="auto"/>
        <w:rPr>
          <w:rFonts w:ascii="Arial" w:hAnsi="Arial" w:cs="Arial"/>
          <w:b/>
          <w:sz w:val="22"/>
          <w:szCs w:val="22"/>
        </w:rPr>
      </w:pPr>
    </w:p>
    <w:p w14:paraId="49F305F8" w14:textId="77777777" w:rsidR="005F3ED9" w:rsidRDefault="005F3ED9" w:rsidP="00817C58">
      <w:pPr>
        <w:widowControl w:val="0"/>
        <w:spacing w:line="360" w:lineRule="auto"/>
        <w:rPr>
          <w:rFonts w:ascii="Arial" w:hAnsi="Arial" w:cs="Arial"/>
          <w:b/>
          <w:sz w:val="22"/>
          <w:szCs w:val="22"/>
        </w:rPr>
      </w:pPr>
    </w:p>
    <w:p w14:paraId="1C1D1FB8" w14:textId="77777777" w:rsidR="005F3ED9" w:rsidRDefault="005F3ED9" w:rsidP="00817C58">
      <w:pPr>
        <w:widowControl w:val="0"/>
        <w:spacing w:line="360" w:lineRule="auto"/>
        <w:rPr>
          <w:rFonts w:ascii="Arial" w:hAnsi="Arial" w:cs="Arial"/>
          <w:b/>
          <w:sz w:val="22"/>
          <w:szCs w:val="22"/>
        </w:rPr>
      </w:pPr>
    </w:p>
    <w:p w14:paraId="268004BB" w14:textId="77777777" w:rsidR="005F3ED9" w:rsidRDefault="005F3ED9" w:rsidP="00817C58">
      <w:pPr>
        <w:widowControl w:val="0"/>
        <w:spacing w:line="360" w:lineRule="auto"/>
        <w:rPr>
          <w:rFonts w:ascii="Arial" w:hAnsi="Arial" w:cs="Arial"/>
          <w:b/>
          <w:sz w:val="22"/>
          <w:szCs w:val="22"/>
        </w:rPr>
      </w:pPr>
    </w:p>
    <w:p w14:paraId="40E5A383" w14:textId="77777777" w:rsidR="005F3ED9" w:rsidRDefault="005F3ED9" w:rsidP="00817C58">
      <w:pPr>
        <w:widowControl w:val="0"/>
        <w:spacing w:line="360" w:lineRule="auto"/>
        <w:rPr>
          <w:rFonts w:ascii="Arial" w:hAnsi="Arial" w:cs="Arial"/>
          <w:b/>
          <w:sz w:val="22"/>
          <w:szCs w:val="22"/>
        </w:rPr>
      </w:pPr>
    </w:p>
    <w:p w14:paraId="60DEAE01" w14:textId="77777777" w:rsidR="005F3ED9" w:rsidRDefault="005F3ED9" w:rsidP="00817C58">
      <w:pPr>
        <w:widowControl w:val="0"/>
        <w:spacing w:line="360" w:lineRule="auto"/>
        <w:rPr>
          <w:rFonts w:ascii="Arial" w:hAnsi="Arial" w:cs="Arial"/>
          <w:b/>
          <w:sz w:val="22"/>
          <w:szCs w:val="22"/>
        </w:rPr>
      </w:pPr>
    </w:p>
    <w:p w14:paraId="276474AC" w14:textId="77777777" w:rsidR="005F3ED9" w:rsidRDefault="005F3ED9" w:rsidP="00817C58">
      <w:pPr>
        <w:widowControl w:val="0"/>
        <w:spacing w:line="360" w:lineRule="auto"/>
        <w:rPr>
          <w:rFonts w:ascii="Arial" w:hAnsi="Arial" w:cs="Arial"/>
          <w:b/>
          <w:sz w:val="22"/>
          <w:szCs w:val="22"/>
        </w:rPr>
      </w:pPr>
    </w:p>
    <w:p w14:paraId="5498B607" w14:textId="77777777" w:rsidR="005F3ED9" w:rsidRDefault="005F3ED9" w:rsidP="00817C58">
      <w:pPr>
        <w:widowControl w:val="0"/>
        <w:spacing w:line="360" w:lineRule="auto"/>
        <w:rPr>
          <w:rFonts w:ascii="Arial" w:hAnsi="Arial" w:cs="Arial"/>
          <w:b/>
          <w:sz w:val="22"/>
          <w:szCs w:val="22"/>
        </w:rPr>
      </w:pPr>
    </w:p>
    <w:p w14:paraId="720CE6BB" w14:textId="77777777" w:rsidR="005F3ED9" w:rsidRDefault="005F3ED9" w:rsidP="00817C58">
      <w:pPr>
        <w:widowControl w:val="0"/>
        <w:spacing w:line="360" w:lineRule="auto"/>
        <w:rPr>
          <w:rFonts w:ascii="Arial" w:hAnsi="Arial" w:cs="Arial"/>
          <w:b/>
          <w:sz w:val="22"/>
          <w:szCs w:val="22"/>
        </w:rPr>
      </w:pPr>
    </w:p>
    <w:p w14:paraId="38DDA1AE" w14:textId="77777777" w:rsidR="005F3ED9" w:rsidRDefault="005F3ED9" w:rsidP="00817C58">
      <w:pPr>
        <w:widowControl w:val="0"/>
        <w:spacing w:line="360" w:lineRule="auto"/>
        <w:rPr>
          <w:rFonts w:ascii="Arial" w:hAnsi="Arial" w:cs="Arial"/>
          <w:b/>
          <w:sz w:val="22"/>
          <w:szCs w:val="22"/>
        </w:rPr>
      </w:pPr>
    </w:p>
    <w:p w14:paraId="24414666" w14:textId="77777777" w:rsidR="005F3ED9" w:rsidRDefault="005F3ED9" w:rsidP="00817C58">
      <w:pPr>
        <w:widowControl w:val="0"/>
        <w:spacing w:line="360" w:lineRule="auto"/>
        <w:rPr>
          <w:rFonts w:ascii="Arial" w:hAnsi="Arial" w:cs="Arial"/>
          <w:b/>
          <w:sz w:val="22"/>
          <w:szCs w:val="22"/>
        </w:rPr>
      </w:pPr>
    </w:p>
    <w:p w14:paraId="7D9075DA" w14:textId="77777777" w:rsidR="005F3ED9" w:rsidRDefault="005F3ED9" w:rsidP="00817C58">
      <w:pPr>
        <w:widowControl w:val="0"/>
        <w:spacing w:line="360" w:lineRule="auto"/>
        <w:rPr>
          <w:rFonts w:ascii="Arial" w:hAnsi="Arial" w:cs="Arial"/>
          <w:b/>
          <w:sz w:val="22"/>
          <w:szCs w:val="22"/>
        </w:rPr>
      </w:pPr>
    </w:p>
    <w:p w14:paraId="47C5AF1D" w14:textId="77777777" w:rsidR="005F3ED9" w:rsidRDefault="005F3ED9" w:rsidP="00817C58">
      <w:pPr>
        <w:widowControl w:val="0"/>
        <w:spacing w:line="360" w:lineRule="auto"/>
        <w:rPr>
          <w:rFonts w:ascii="Arial" w:hAnsi="Arial" w:cs="Arial"/>
          <w:b/>
          <w:sz w:val="22"/>
          <w:szCs w:val="22"/>
        </w:rPr>
      </w:pPr>
    </w:p>
    <w:p w14:paraId="5D494D5D" w14:textId="77777777" w:rsidR="005F3ED9" w:rsidRDefault="005F3ED9" w:rsidP="00817C58">
      <w:pPr>
        <w:widowControl w:val="0"/>
        <w:spacing w:line="360" w:lineRule="auto"/>
        <w:rPr>
          <w:rFonts w:ascii="Arial" w:hAnsi="Arial" w:cs="Arial"/>
          <w:b/>
          <w:sz w:val="22"/>
          <w:szCs w:val="22"/>
        </w:rPr>
      </w:pPr>
    </w:p>
    <w:p w14:paraId="3C89AC65" w14:textId="77777777" w:rsidR="005F3ED9" w:rsidRDefault="005F3ED9" w:rsidP="00817C58">
      <w:pPr>
        <w:widowControl w:val="0"/>
        <w:spacing w:line="360" w:lineRule="auto"/>
        <w:rPr>
          <w:rFonts w:ascii="Arial" w:hAnsi="Arial" w:cs="Arial"/>
          <w:b/>
          <w:sz w:val="22"/>
          <w:szCs w:val="22"/>
        </w:rPr>
      </w:pPr>
    </w:p>
    <w:p w14:paraId="18B70E63" w14:textId="77777777" w:rsidR="005F3ED9" w:rsidRDefault="005F3ED9" w:rsidP="00817C58">
      <w:pPr>
        <w:widowControl w:val="0"/>
        <w:spacing w:line="360" w:lineRule="auto"/>
        <w:rPr>
          <w:rFonts w:ascii="Arial" w:hAnsi="Arial" w:cs="Arial"/>
          <w:b/>
          <w:sz w:val="22"/>
          <w:szCs w:val="22"/>
        </w:rPr>
      </w:pPr>
    </w:p>
    <w:p w14:paraId="0B534EE8" w14:textId="77777777" w:rsidR="005F3ED9" w:rsidRDefault="005F3ED9" w:rsidP="00817C58">
      <w:pPr>
        <w:widowControl w:val="0"/>
        <w:spacing w:line="360" w:lineRule="auto"/>
        <w:rPr>
          <w:rFonts w:ascii="Arial" w:hAnsi="Arial" w:cs="Arial"/>
          <w:b/>
          <w:sz w:val="22"/>
          <w:szCs w:val="22"/>
        </w:rPr>
      </w:pPr>
    </w:p>
    <w:p w14:paraId="1C4D1174" w14:textId="77777777" w:rsidR="005F3ED9" w:rsidRDefault="005F3ED9" w:rsidP="00817C58">
      <w:pPr>
        <w:widowControl w:val="0"/>
        <w:spacing w:line="360" w:lineRule="auto"/>
        <w:rPr>
          <w:rFonts w:ascii="Arial" w:hAnsi="Arial" w:cs="Arial"/>
          <w:b/>
          <w:sz w:val="22"/>
          <w:szCs w:val="22"/>
        </w:rPr>
      </w:pPr>
    </w:p>
    <w:p w14:paraId="3E27A08E" w14:textId="77777777" w:rsidR="005F3ED9" w:rsidRDefault="005F3ED9" w:rsidP="00817C58">
      <w:pPr>
        <w:widowControl w:val="0"/>
        <w:spacing w:line="360" w:lineRule="auto"/>
        <w:rPr>
          <w:rFonts w:ascii="Arial" w:hAnsi="Arial" w:cs="Arial"/>
          <w:b/>
          <w:sz w:val="22"/>
          <w:szCs w:val="22"/>
        </w:rPr>
      </w:pPr>
    </w:p>
    <w:p w14:paraId="75E7E14B" w14:textId="77777777" w:rsidR="005F3ED9" w:rsidRDefault="005F3ED9" w:rsidP="00817C58">
      <w:pPr>
        <w:widowControl w:val="0"/>
        <w:spacing w:line="360" w:lineRule="auto"/>
        <w:rPr>
          <w:rFonts w:ascii="Arial" w:hAnsi="Arial" w:cs="Arial"/>
          <w:b/>
          <w:sz w:val="22"/>
          <w:szCs w:val="22"/>
        </w:rPr>
      </w:pPr>
    </w:p>
    <w:p w14:paraId="2C60DF65" w14:textId="77777777" w:rsidR="005F3ED9" w:rsidRDefault="005F3ED9" w:rsidP="00817C58">
      <w:pPr>
        <w:widowControl w:val="0"/>
        <w:spacing w:line="360" w:lineRule="auto"/>
        <w:rPr>
          <w:rFonts w:ascii="Arial" w:hAnsi="Arial" w:cs="Arial"/>
          <w:b/>
          <w:sz w:val="22"/>
          <w:szCs w:val="22"/>
        </w:rPr>
      </w:pPr>
    </w:p>
    <w:p w14:paraId="56A595C3" w14:textId="77777777" w:rsidR="005F3ED9" w:rsidRDefault="005F3ED9" w:rsidP="00817C58">
      <w:pPr>
        <w:widowControl w:val="0"/>
        <w:spacing w:line="360" w:lineRule="auto"/>
        <w:rPr>
          <w:rFonts w:ascii="Arial" w:hAnsi="Arial" w:cs="Arial"/>
          <w:b/>
          <w:sz w:val="22"/>
          <w:szCs w:val="22"/>
        </w:rPr>
      </w:pPr>
    </w:p>
    <w:p w14:paraId="2BE1B795" w14:textId="77777777" w:rsidR="005F3ED9" w:rsidRDefault="005F3ED9" w:rsidP="00817C58">
      <w:pPr>
        <w:widowControl w:val="0"/>
        <w:spacing w:line="360" w:lineRule="auto"/>
        <w:rPr>
          <w:rFonts w:ascii="Arial" w:hAnsi="Arial" w:cs="Arial"/>
          <w:b/>
          <w:sz w:val="22"/>
          <w:szCs w:val="22"/>
        </w:rPr>
      </w:pPr>
    </w:p>
    <w:p w14:paraId="4BF05DD5" w14:textId="77777777" w:rsidR="005F3ED9" w:rsidRDefault="005F3ED9" w:rsidP="00817C58">
      <w:pPr>
        <w:widowControl w:val="0"/>
        <w:spacing w:line="360" w:lineRule="auto"/>
        <w:rPr>
          <w:rFonts w:ascii="Arial" w:hAnsi="Arial" w:cs="Arial"/>
          <w:b/>
          <w:sz w:val="22"/>
          <w:szCs w:val="22"/>
        </w:rPr>
      </w:pPr>
    </w:p>
    <w:p w14:paraId="183D9D68" w14:textId="77777777" w:rsidR="005F3ED9" w:rsidRDefault="005F3ED9" w:rsidP="00817C58">
      <w:pPr>
        <w:widowControl w:val="0"/>
        <w:spacing w:line="360" w:lineRule="auto"/>
        <w:rPr>
          <w:rFonts w:ascii="Arial" w:hAnsi="Arial" w:cs="Arial"/>
          <w:b/>
          <w:sz w:val="22"/>
          <w:szCs w:val="22"/>
        </w:rPr>
      </w:pPr>
    </w:p>
    <w:p w14:paraId="4E9F299B" w14:textId="77777777" w:rsidR="005F3ED9" w:rsidRDefault="005F3ED9" w:rsidP="00817C58">
      <w:pPr>
        <w:widowControl w:val="0"/>
        <w:spacing w:line="360" w:lineRule="auto"/>
        <w:rPr>
          <w:rFonts w:ascii="Arial" w:hAnsi="Arial" w:cs="Arial"/>
          <w:b/>
          <w:sz w:val="22"/>
          <w:szCs w:val="22"/>
        </w:rPr>
      </w:pPr>
    </w:p>
    <w:p w14:paraId="26E04747" w14:textId="77777777" w:rsidR="005F3ED9" w:rsidRDefault="005F3ED9" w:rsidP="00817C58">
      <w:pPr>
        <w:widowControl w:val="0"/>
        <w:spacing w:line="360" w:lineRule="auto"/>
        <w:rPr>
          <w:rFonts w:ascii="Arial" w:hAnsi="Arial" w:cs="Arial"/>
          <w:b/>
          <w:sz w:val="22"/>
          <w:szCs w:val="22"/>
        </w:rPr>
      </w:pPr>
    </w:p>
    <w:p w14:paraId="01067450" w14:textId="77777777" w:rsidR="005F3ED9" w:rsidRDefault="005F3ED9" w:rsidP="00817C58">
      <w:pPr>
        <w:widowControl w:val="0"/>
        <w:spacing w:line="360" w:lineRule="auto"/>
        <w:rPr>
          <w:rFonts w:ascii="Arial" w:hAnsi="Arial" w:cs="Arial"/>
          <w:b/>
          <w:sz w:val="22"/>
          <w:szCs w:val="22"/>
        </w:rPr>
      </w:pPr>
    </w:p>
    <w:p w14:paraId="3D5E47BE" w14:textId="77777777" w:rsidR="005F3ED9" w:rsidRDefault="005F3ED9" w:rsidP="00817C58">
      <w:pPr>
        <w:widowControl w:val="0"/>
        <w:spacing w:line="360" w:lineRule="auto"/>
        <w:rPr>
          <w:rFonts w:ascii="Arial" w:hAnsi="Arial" w:cs="Arial"/>
          <w:b/>
          <w:sz w:val="22"/>
          <w:szCs w:val="22"/>
        </w:rPr>
      </w:pPr>
    </w:p>
    <w:p w14:paraId="5DB0BA40" w14:textId="77777777" w:rsidR="005F3ED9" w:rsidRDefault="005F3ED9" w:rsidP="00817C58">
      <w:pPr>
        <w:widowControl w:val="0"/>
        <w:spacing w:line="360" w:lineRule="auto"/>
        <w:rPr>
          <w:rFonts w:ascii="Arial" w:hAnsi="Arial" w:cs="Arial"/>
          <w:b/>
          <w:sz w:val="22"/>
          <w:szCs w:val="22"/>
        </w:rPr>
      </w:pPr>
    </w:p>
    <w:p w14:paraId="166D56E4" w14:textId="77777777" w:rsidR="005F3ED9" w:rsidRDefault="005F3ED9" w:rsidP="00817C58">
      <w:pPr>
        <w:widowControl w:val="0"/>
        <w:spacing w:line="360" w:lineRule="auto"/>
        <w:rPr>
          <w:rFonts w:ascii="Arial" w:hAnsi="Arial" w:cs="Arial"/>
          <w:b/>
          <w:sz w:val="22"/>
          <w:szCs w:val="22"/>
        </w:rPr>
      </w:pPr>
    </w:p>
    <w:p w14:paraId="71944989" w14:textId="77777777" w:rsidR="005F3ED9" w:rsidRDefault="005F3ED9" w:rsidP="00817C58">
      <w:pPr>
        <w:widowControl w:val="0"/>
        <w:spacing w:line="360" w:lineRule="auto"/>
        <w:rPr>
          <w:rFonts w:ascii="Arial" w:hAnsi="Arial" w:cs="Arial"/>
          <w:b/>
          <w:sz w:val="22"/>
          <w:szCs w:val="22"/>
        </w:rPr>
      </w:pPr>
    </w:p>
    <w:p w14:paraId="0CFC1262" w14:textId="77777777" w:rsidR="005F3ED9" w:rsidRDefault="005F3ED9" w:rsidP="00817C58">
      <w:pPr>
        <w:widowControl w:val="0"/>
        <w:spacing w:line="360" w:lineRule="auto"/>
        <w:rPr>
          <w:rFonts w:ascii="Arial" w:hAnsi="Arial" w:cs="Arial"/>
          <w:b/>
          <w:sz w:val="22"/>
          <w:szCs w:val="22"/>
        </w:rPr>
      </w:pPr>
    </w:p>
    <w:p w14:paraId="0738ADD7" w14:textId="77777777" w:rsidR="005F3ED9" w:rsidRDefault="005F3ED9" w:rsidP="00817C58">
      <w:pPr>
        <w:widowControl w:val="0"/>
        <w:spacing w:line="360" w:lineRule="auto"/>
        <w:rPr>
          <w:rFonts w:ascii="Arial" w:hAnsi="Arial" w:cs="Arial"/>
          <w:b/>
          <w:sz w:val="22"/>
          <w:szCs w:val="22"/>
        </w:rPr>
      </w:pPr>
    </w:p>
    <w:p w14:paraId="41A4C5C6" w14:textId="602C0A72" w:rsidR="005F3ED9" w:rsidRDefault="005F3ED9" w:rsidP="00817C58">
      <w:pPr>
        <w:widowControl w:val="0"/>
        <w:spacing w:line="360" w:lineRule="auto"/>
        <w:rPr>
          <w:rFonts w:ascii="Arial" w:hAnsi="Arial" w:cs="Arial"/>
          <w:b/>
          <w:sz w:val="22"/>
          <w:szCs w:val="22"/>
        </w:rPr>
      </w:pPr>
      <w:r>
        <w:rPr>
          <w:rFonts w:ascii="Arial" w:hAnsi="Arial" w:cs="Arial"/>
          <w:b/>
          <w:sz w:val="22"/>
          <w:szCs w:val="22"/>
        </w:rPr>
        <w:t>ANNEXURE B: PENALTY SCHEDULE</w:t>
      </w:r>
    </w:p>
    <w:p w14:paraId="3068B468" w14:textId="77777777" w:rsidR="003446A1" w:rsidRPr="004571BA" w:rsidRDefault="003446A1" w:rsidP="003446A1">
      <w:pPr>
        <w:spacing w:line="360" w:lineRule="auto"/>
        <w:rPr>
          <w:rFonts w:ascii="Arial" w:hAnsi="Arial" w:cs="Arial"/>
          <w:sz w:val="22"/>
          <w:szCs w:val="22"/>
        </w:rPr>
      </w:pPr>
    </w:p>
    <w:p w14:paraId="3BDDC336" w14:textId="77777777" w:rsidR="003446A1" w:rsidRPr="004571BA" w:rsidRDefault="003446A1" w:rsidP="003446A1">
      <w:pPr>
        <w:spacing w:line="360" w:lineRule="auto"/>
        <w:jc w:val="both"/>
        <w:rPr>
          <w:rFonts w:ascii="Arial" w:hAnsi="Arial" w:cs="Arial"/>
          <w:sz w:val="22"/>
          <w:szCs w:val="22"/>
        </w:rPr>
      </w:pPr>
      <w:r w:rsidRPr="004571BA">
        <w:rPr>
          <w:rFonts w:ascii="Arial" w:hAnsi="Arial" w:cs="Arial"/>
          <w:sz w:val="22"/>
          <w:szCs w:val="22"/>
        </w:rPr>
        <w:t xml:space="preserve">Failure to adhere to the Service Level Targets set out in this Penalty Schedule, read together with </w:t>
      </w:r>
      <w:r w:rsidRPr="0032388A">
        <w:rPr>
          <w:rFonts w:ascii="Arial" w:hAnsi="Arial" w:cs="Arial"/>
          <w:b/>
          <w:bCs/>
          <w:sz w:val="22"/>
          <w:szCs w:val="22"/>
        </w:rPr>
        <w:t>Annexure A</w:t>
      </w:r>
      <w:r w:rsidRPr="004571BA">
        <w:rPr>
          <w:rFonts w:ascii="Arial" w:hAnsi="Arial" w:cs="Arial"/>
          <w:sz w:val="22"/>
          <w:szCs w:val="22"/>
        </w:rPr>
        <w:t xml:space="preserve"> (the Performance Schedule) in respect of any component of the service, shall entitle SARS to a Service Credit where such non-compliance constitutes a Service Level Failure. Service Credits are indicated as a percentage of the total Amount at Risk (AAR).</w:t>
      </w:r>
    </w:p>
    <w:p w14:paraId="4596C8C2" w14:textId="77777777" w:rsidR="003446A1" w:rsidRPr="004571BA" w:rsidRDefault="003446A1" w:rsidP="003446A1">
      <w:pPr>
        <w:spacing w:line="360" w:lineRule="auto"/>
        <w:jc w:val="both"/>
        <w:rPr>
          <w:rFonts w:ascii="Arial" w:hAnsi="Arial" w:cs="Arial"/>
          <w:sz w:val="22"/>
          <w:szCs w:val="22"/>
        </w:rPr>
      </w:pPr>
    </w:p>
    <w:p w14:paraId="44A081A9" w14:textId="77777777" w:rsidR="003446A1" w:rsidRPr="004571BA" w:rsidRDefault="003446A1" w:rsidP="003446A1">
      <w:pPr>
        <w:spacing w:line="360" w:lineRule="auto"/>
        <w:jc w:val="both"/>
        <w:rPr>
          <w:rFonts w:ascii="Arial" w:hAnsi="Arial" w:cs="Arial"/>
          <w:sz w:val="22"/>
          <w:szCs w:val="22"/>
        </w:rPr>
      </w:pPr>
      <w:r w:rsidRPr="004571BA">
        <w:rPr>
          <w:rFonts w:ascii="Arial" w:hAnsi="Arial" w:cs="Arial"/>
          <w:sz w:val="22"/>
          <w:szCs w:val="22"/>
        </w:rPr>
        <w:t xml:space="preserve">The approach in the application of this Penalty Schedule will consider the classification of the problem, service failure and overall impact on the employer and employees of SARS. In instances where the Services Level is determined by a turn-around time, penalties will only become payable where there are 3 or more service failure incidents of a similar nature in any month.  </w:t>
      </w:r>
    </w:p>
    <w:p w14:paraId="5C9AF94C" w14:textId="77777777" w:rsidR="003446A1" w:rsidRPr="004571BA" w:rsidRDefault="003446A1" w:rsidP="003446A1">
      <w:pPr>
        <w:spacing w:line="360" w:lineRule="auto"/>
        <w:rPr>
          <w:rFonts w:ascii="Arial" w:hAnsi="Arial" w:cs="Arial"/>
          <w:sz w:val="22"/>
          <w:szCs w:val="22"/>
        </w:rPr>
      </w:pPr>
    </w:p>
    <w:tbl>
      <w:tblPr>
        <w:tblStyle w:val="TableGrid"/>
        <w:tblW w:w="0" w:type="auto"/>
        <w:tblLook w:val="04A0" w:firstRow="1" w:lastRow="0" w:firstColumn="1" w:lastColumn="0" w:noHBand="0" w:noVBand="1"/>
      </w:tblPr>
      <w:tblGrid>
        <w:gridCol w:w="1406"/>
        <w:gridCol w:w="1149"/>
        <w:gridCol w:w="4202"/>
        <w:gridCol w:w="2305"/>
      </w:tblGrid>
      <w:tr w:rsidR="003446A1" w:rsidRPr="004571BA" w14:paraId="3AEF2D70" w14:textId="77777777" w:rsidTr="004571BA">
        <w:tc>
          <w:tcPr>
            <w:tcW w:w="1696" w:type="dxa"/>
          </w:tcPr>
          <w:p w14:paraId="405ACEB2" w14:textId="77777777" w:rsidR="003446A1" w:rsidRPr="004571BA" w:rsidRDefault="003446A1" w:rsidP="004571BA">
            <w:pPr>
              <w:spacing w:line="360" w:lineRule="auto"/>
              <w:rPr>
                <w:rFonts w:ascii="Arial" w:hAnsi="Arial" w:cs="Arial"/>
                <w:b/>
                <w:sz w:val="22"/>
                <w:szCs w:val="22"/>
              </w:rPr>
            </w:pPr>
            <w:r w:rsidRPr="004571BA">
              <w:rPr>
                <w:rFonts w:ascii="Arial" w:hAnsi="Arial" w:cs="Arial"/>
                <w:b/>
                <w:sz w:val="22"/>
                <w:szCs w:val="22"/>
              </w:rPr>
              <w:t xml:space="preserve">Problem Type </w:t>
            </w:r>
          </w:p>
        </w:tc>
        <w:tc>
          <w:tcPr>
            <w:tcW w:w="1560" w:type="dxa"/>
          </w:tcPr>
          <w:p w14:paraId="76B866B1" w14:textId="77777777" w:rsidR="003446A1" w:rsidRPr="004571BA" w:rsidRDefault="003446A1" w:rsidP="004571BA">
            <w:pPr>
              <w:spacing w:line="360" w:lineRule="auto"/>
              <w:rPr>
                <w:rFonts w:ascii="Arial" w:hAnsi="Arial" w:cs="Arial"/>
                <w:b/>
                <w:sz w:val="22"/>
                <w:szCs w:val="22"/>
              </w:rPr>
            </w:pPr>
            <w:r w:rsidRPr="004571BA">
              <w:rPr>
                <w:rFonts w:ascii="Arial" w:hAnsi="Arial" w:cs="Arial"/>
                <w:b/>
                <w:sz w:val="22"/>
                <w:szCs w:val="22"/>
              </w:rPr>
              <w:t>Level</w:t>
            </w:r>
          </w:p>
        </w:tc>
        <w:tc>
          <w:tcPr>
            <w:tcW w:w="7289" w:type="dxa"/>
          </w:tcPr>
          <w:p w14:paraId="1B4880F3" w14:textId="77777777" w:rsidR="003446A1" w:rsidRPr="004571BA" w:rsidRDefault="003446A1" w:rsidP="004571BA">
            <w:pPr>
              <w:spacing w:line="360" w:lineRule="auto"/>
              <w:rPr>
                <w:rFonts w:ascii="Arial" w:hAnsi="Arial" w:cs="Arial"/>
                <w:b/>
                <w:sz w:val="22"/>
                <w:szCs w:val="22"/>
              </w:rPr>
            </w:pPr>
            <w:r w:rsidRPr="004571BA">
              <w:rPr>
                <w:rFonts w:ascii="Arial" w:hAnsi="Arial" w:cs="Arial"/>
                <w:b/>
                <w:sz w:val="22"/>
                <w:szCs w:val="22"/>
              </w:rPr>
              <w:t>Determined by impact</w:t>
            </w:r>
          </w:p>
        </w:tc>
        <w:tc>
          <w:tcPr>
            <w:tcW w:w="3403" w:type="dxa"/>
          </w:tcPr>
          <w:p w14:paraId="4787AC70" w14:textId="77777777" w:rsidR="003446A1" w:rsidRPr="004571BA" w:rsidRDefault="003446A1" w:rsidP="004571BA">
            <w:pPr>
              <w:spacing w:line="360" w:lineRule="auto"/>
              <w:rPr>
                <w:rFonts w:ascii="Arial" w:hAnsi="Arial" w:cs="Arial"/>
                <w:b/>
                <w:sz w:val="22"/>
                <w:szCs w:val="22"/>
              </w:rPr>
            </w:pPr>
            <w:r w:rsidRPr="004571BA">
              <w:rPr>
                <w:rFonts w:ascii="Arial" w:hAnsi="Arial" w:cs="Arial"/>
                <w:b/>
                <w:sz w:val="22"/>
                <w:szCs w:val="22"/>
              </w:rPr>
              <w:t>Non-adherence</w:t>
            </w:r>
          </w:p>
        </w:tc>
      </w:tr>
      <w:tr w:rsidR="003446A1" w:rsidRPr="004571BA" w14:paraId="55665E5E" w14:textId="77777777" w:rsidTr="004571BA">
        <w:tc>
          <w:tcPr>
            <w:tcW w:w="1696" w:type="dxa"/>
          </w:tcPr>
          <w:p w14:paraId="04AEF8FC"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 xml:space="preserve">Critical </w:t>
            </w:r>
          </w:p>
        </w:tc>
        <w:tc>
          <w:tcPr>
            <w:tcW w:w="1560" w:type="dxa"/>
          </w:tcPr>
          <w:p w14:paraId="4792801D"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1</w:t>
            </w:r>
          </w:p>
        </w:tc>
        <w:tc>
          <w:tcPr>
            <w:tcW w:w="7289" w:type="dxa"/>
          </w:tcPr>
          <w:p w14:paraId="5A49A496"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Business critical financial or operational impact and /or reputational risk</w:t>
            </w:r>
          </w:p>
        </w:tc>
        <w:tc>
          <w:tcPr>
            <w:tcW w:w="3403" w:type="dxa"/>
          </w:tcPr>
          <w:p w14:paraId="563BF657"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Possible termination</w:t>
            </w:r>
          </w:p>
        </w:tc>
      </w:tr>
      <w:tr w:rsidR="003446A1" w:rsidRPr="004571BA" w14:paraId="1CC3256F" w14:textId="77777777" w:rsidTr="004571BA">
        <w:tc>
          <w:tcPr>
            <w:tcW w:w="1696" w:type="dxa"/>
          </w:tcPr>
          <w:p w14:paraId="533F122A"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Serious</w:t>
            </w:r>
          </w:p>
        </w:tc>
        <w:tc>
          <w:tcPr>
            <w:tcW w:w="1560" w:type="dxa"/>
          </w:tcPr>
          <w:p w14:paraId="35A8C32E"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2</w:t>
            </w:r>
          </w:p>
        </w:tc>
        <w:tc>
          <w:tcPr>
            <w:tcW w:w="7289" w:type="dxa"/>
          </w:tcPr>
          <w:p w14:paraId="26548119"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Serious financial –or operational impact and /or reputational risk</w:t>
            </w:r>
          </w:p>
        </w:tc>
        <w:tc>
          <w:tcPr>
            <w:tcW w:w="3403" w:type="dxa"/>
          </w:tcPr>
          <w:p w14:paraId="12E95734"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Possible termination</w:t>
            </w:r>
          </w:p>
        </w:tc>
      </w:tr>
      <w:tr w:rsidR="003446A1" w:rsidRPr="004571BA" w14:paraId="68CF8CF6" w14:textId="77777777" w:rsidTr="004571BA">
        <w:tc>
          <w:tcPr>
            <w:tcW w:w="1696" w:type="dxa"/>
          </w:tcPr>
          <w:p w14:paraId="057FC801"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Moderate</w:t>
            </w:r>
          </w:p>
        </w:tc>
        <w:tc>
          <w:tcPr>
            <w:tcW w:w="1560" w:type="dxa"/>
          </w:tcPr>
          <w:p w14:paraId="12287614"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3</w:t>
            </w:r>
          </w:p>
        </w:tc>
        <w:tc>
          <w:tcPr>
            <w:tcW w:w="7289" w:type="dxa"/>
          </w:tcPr>
          <w:p w14:paraId="35469B15"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Moderate financial - or operational impact and /or reputational risk</w:t>
            </w:r>
          </w:p>
        </w:tc>
        <w:tc>
          <w:tcPr>
            <w:tcW w:w="3403" w:type="dxa"/>
          </w:tcPr>
          <w:p w14:paraId="70B848D8"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Warning</w:t>
            </w:r>
          </w:p>
        </w:tc>
      </w:tr>
      <w:tr w:rsidR="003446A1" w:rsidRPr="004571BA" w14:paraId="26059188" w14:textId="77777777" w:rsidTr="004571BA">
        <w:tc>
          <w:tcPr>
            <w:tcW w:w="1696" w:type="dxa"/>
          </w:tcPr>
          <w:p w14:paraId="7D5FBB5D"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Minor</w:t>
            </w:r>
          </w:p>
        </w:tc>
        <w:tc>
          <w:tcPr>
            <w:tcW w:w="1560" w:type="dxa"/>
          </w:tcPr>
          <w:p w14:paraId="5CA3E49B"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4</w:t>
            </w:r>
          </w:p>
        </w:tc>
        <w:tc>
          <w:tcPr>
            <w:tcW w:w="7289" w:type="dxa"/>
          </w:tcPr>
          <w:p w14:paraId="1685F809"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Minor operational impact, no financial impact or reputational risk</w:t>
            </w:r>
          </w:p>
        </w:tc>
        <w:tc>
          <w:tcPr>
            <w:tcW w:w="3403" w:type="dxa"/>
          </w:tcPr>
          <w:p w14:paraId="2C893010" w14:textId="77777777" w:rsidR="003446A1" w:rsidRPr="004571BA" w:rsidRDefault="003446A1" w:rsidP="004571BA">
            <w:pPr>
              <w:spacing w:line="360" w:lineRule="auto"/>
              <w:rPr>
                <w:rFonts w:ascii="Arial" w:hAnsi="Arial" w:cs="Arial"/>
                <w:sz w:val="22"/>
                <w:szCs w:val="22"/>
              </w:rPr>
            </w:pPr>
            <w:r w:rsidRPr="004571BA">
              <w:rPr>
                <w:rFonts w:ascii="Arial" w:hAnsi="Arial" w:cs="Arial"/>
                <w:sz w:val="22"/>
                <w:szCs w:val="22"/>
              </w:rPr>
              <w:t>Warning</w:t>
            </w:r>
          </w:p>
        </w:tc>
      </w:tr>
    </w:tbl>
    <w:p w14:paraId="3EACDF54" w14:textId="77777777" w:rsidR="003446A1" w:rsidRPr="004571BA" w:rsidRDefault="003446A1" w:rsidP="003446A1">
      <w:pPr>
        <w:spacing w:line="360" w:lineRule="auto"/>
        <w:rPr>
          <w:rFonts w:ascii="Arial" w:hAnsi="Arial" w:cs="Arial"/>
          <w:sz w:val="22"/>
          <w:szCs w:val="22"/>
        </w:rPr>
      </w:pPr>
    </w:p>
    <w:p w14:paraId="0D59859A" w14:textId="77777777" w:rsidR="003446A1" w:rsidRDefault="003446A1" w:rsidP="007A3967">
      <w:pPr>
        <w:spacing w:line="360" w:lineRule="auto"/>
        <w:rPr>
          <w:rFonts w:ascii="Arial" w:hAnsi="Arial" w:cs="Arial"/>
        </w:rPr>
      </w:pPr>
    </w:p>
    <w:tbl>
      <w:tblPr>
        <w:tblStyle w:val="TableGrid"/>
        <w:tblW w:w="9918" w:type="dxa"/>
        <w:tblLayout w:type="fixed"/>
        <w:tblLook w:val="04A0" w:firstRow="1" w:lastRow="0" w:firstColumn="1" w:lastColumn="0" w:noHBand="0" w:noVBand="1"/>
      </w:tblPr>
      <w:tblGrid>
        <w:gridCol w:w="421"/>
        <w:gridCol w:w="1701"/>
        <w:gridCol w:w="1682"/>
        <w:gridCol w:w="1153"/>
        <w:gridCol w:w="992"/>
        <w:gridCol w:w="1134"/>
        <w:gridCol w:w="1276"/>
        <w:gridCol w:w="1559"/>
      </w:tblGrid>
      <w:tr w:rsidR="005D7F67" w:rsidRPr="003446A1" w14:paraId="79F0BF59" w14:textId="77777777" w:rsidTr="000F184E">
        <w:tc>
          <w:tcPr>
            <w:tcW w:w="421" w:type="dxa"/>
            <w:shd w:val="clear" w:color="auto" w:fill="4F81BD" w:themeFill="accent1"/>
          </w:tcPr>
          <w:p w14:paraId="14C1690D" w14:textId="77777777" w:rsidR="00213C52" w:rsidRPr="00213C52" w:rsidRDefault="00213C52" w:rsidP="005D7F67">
            <w:pPr>
              <w:rPr>
                <w:rFonts w:ascii="Arial" w:hAnsi="Arial" w:cs="Arial"/>
                <w:b/>
                <w:sz w:val="20"/>
                <w:szCs w:val="20"/>
              </w:rPr>
            </w:pPr>
            <w:r w:rsidRPr="00213C52">
              <w:rPr>
                <w:rFonts w:ascii="Arial" w:hAnsi="Arial" w:cs="Arial"/>
                <w:b/>
                <w:sz w:val="20"/>
                <w:szCs w:val="20"/>
              </w:rPr>
              <w:t>1.</w:t>
            </w:r>
          </w:p>
        </w:tc>
        <w:tc>
          <w:tcPr>
            <w:tcW w:w="1701" w:type="dxa"/>
            <w:shd w:val="clear" w:color="auto" w:fill="4F81BD" w:themeFill="accent1"/>
          </w:tcPr>
          <w:p w14:paraId="5AE7E4F9" w14:textId="77777777" w:rsidR="00213C52" w:rsidRPr="00213C52" w:rsidRDefault="00213C52" w:rsidP="005D7F67">
            <w:pPr>
              <w:rPr>
                <w:rFonts w:ascii="Arial" w:hAnsi="Arial" w:cs="Arial"/>
                <w:b/>
                <w:sz w:val="20"/>
                <w:szCs w:val="20"/>
              </w:rPr>
            </w:pPr>
            <w:r w:rsidRPr="00213C52">
              <w:rPr>
                <w:rFonts w:ascii="Arial" w:hAnsi="Arial" w:cs="Arial"/>
                <w:b/>
                <w:sz w:val="20"/>
                <w:szCs w:val="20"/>
              </w:rPr>
              <w:t>2.</w:t>
            </w:r>
          </w:p>
        </w:tc>
        <w:tc>
          <w:tcPr>
            <w:tcW w:w="1682" w:type="dxa"/>
            <w:shd w:val="clear" w:color="auto" w:fill="4F81BD" w:themeFill="accent1"/>
          </w:tcPr>
          <w:p w14:paraId="0D4808B7" w14:textId="77777777" w:rsidR="00213C52" w:rsidRPr="00213C52" w:rsidRDefault="00213C52" w:rsidP="005D7F67">
            <w:pPr>
              <w:rPr>
                <w:rFonts w:ascii="Arial" w:hAnsi="Arial" w:cs="Arial"/>
                <w:b/>
                <w:sz w:val="20"/>
                <w:szCs w:val="20"/>
              </w:rPr>
            </w:pPr>
            <w:r w:rsidRPr="00213C52">
              <w:rPr>
                <w:rFonts w:ascii="Arial" w:hAnsi="Arial" w:cs="Arial"/>
                <w:b/>
                <w:sz w:val="20"/>
                <w:szCs w:val="20"/>
              </w:rPr>
              <w:t>3.</w:t>
            </w:r>
          </w:p>
        </w:tc>
        <w:tc>
          <w:tcPr>
            <w:tcW w:w="1153" w:type="dxa"/>
            <w:shd w:val="clear" w:color="auto" w:fill="4F81BD" w:themeFill="accent1"/>
          </w:tcPr>
          <w:p w14:paraId="1F83094F" w14:textId="77777777" w:rsidR="00213C52" w:rsidRPr="00213C52" w:rsidRDefault="00213C52" w:rsidP="005D7F67">
            <w:pPr>
              <w:rPr>
                <w:rFonts w:ascii="Arial" w:hAnsi="Arial" w:cs="Arial"/>
                <w:b/>
                <w:sz w:val="20"/>
                <w:szCs w:val="20"/>
              </w:rPr>
            </w:pPr>
            <w:r w:rsidRPr="00213C52">
              <w:rPr>
                <w:rFonts w:ascii="Arial" w:hAnsi="Arial" w:cs="Arial"/>
                <w:b/>
                <w:sz w:val="20"/>
                <w:szCs w:val="20"/>
              </w:rPr>
              <w:t>4.</w:t>
            </w:r>
          </w:p>
        </w:tc>
        <w:tc>
          <w:tcPr>
            <w:tcW w:w="992" w:type="dxa"/>
            <w:shd w:val="clear" w:color="auto" w:fill="4F81BD" w:themeFill="accent1"/>
          </w:tcPr>
          <w:p w14:paraId="0108D15A" w14:textId="77777777" w:rsidR="00213C52" w:rsidRPr="00213C52" w:rsidRDefault="00213C52" w:rsidP="005D7F67">
            <w:pPr>
              <w:rPr>
                <w:rFonts w:ascii="Arial" w:hAnsi="Arial" w:cs="Arial"/>
                <w:b/>
                <w:sz w:val="20"/>
                <w:szCs w:val="20"/>
              </w:rPr>
            </w:pPr>
            <w:r w:rsidRPr="00213C52">
              <w:rPr>
                <w:rFonts w:ascii="Arial" w:hAnsi="Arial" w:cs="Arial"/>
                <w:b/>
                <w:sz w:val="20"/>
                <w:szCs w:val="20"/>
              </w:rPr>
              <w:t>5.</w:t>
            </w:r>
          </w:p>
        </w:tc>
        <w:tc>
          <w:tcPr>
            <w:tcW w:w="1134" w:type="dxa"/>
            <w:shd w:val="clear" w:color="auto" w:fill="4F81BD" w:themeFill="accent1"/>
          </w:tcPr>
          <w:p w14:paraId="4A541F45" w14:textId="77777777" w:rsidR="00213C52" w:rsidRPr="00213C52" w:rsidRDefault="00213C52" w:rsidP="005D7F67">
            <w:pPr>
              <w:rPr>
                <w:rFonts w:ascii="Arial" w:hAnsi="Arial" w:cs="Arial"/>
                <w:b/>
                <w:sz w:val="20"/>
                <w:szCs w:val="20"/>
              </w:rPr>
            </w:pPr>
            <w:r w:rsidRPr="00213C52">
              <w:rPr>
                <w:rFonts w:ascii="Arial" w:hAnsi="Arial" w:cs="Arial"/>
                <w:b/>
                <w:sz w:val="20"/>
                <w:szCs w:val="20"/>
              </w:rPr>
              <w:t>6.</w:t>
            </w:r>
          </w:p>
        </w:tc>
        <w:tc>
          <w:tcPr>
            <w:tcW w:w="1276" w:type="dxa"/>
            <w:shd w:val="clear" w:color="auto" w:fill="4F81BD" w:themeFill="accent1"/>
          </w:tcPr>
          <w:p w14:paraId="18406F0A" w14:textId="77777777" w:rsidR="00213C52" w:rsidRPr="00213C52" w:rsidRDefault="00213C52" w:rsidP="005D7F67">
            <w:pPr>
              <w:rPr>
                <w:rFonts w:ascii="Arial" w:hAnsi="Arial" w:cs="Arial"/>
                <w:b/>
                <w:sz w:val="20"/>
                <w:szCs w:val="20"/>
              </w:rPr>
            </w:pPr>
            <w:r w:rsidRPr="00213C52">
              <w:rPr>
                <w:rFonts w:ascii="Arial" w:hAnsi="Arial" w:cs="Arial"/>
                <w:b/>
                <w:sz w:val="20"/>
                <w:szCs w:val="20"/>
              </w:rPr>
              <w:t>7.</w:t>
            </w:r>
          </w:p>
        </w:tc>
        <w:tc>
          <w:tcPr>
            <w:tcW w:w="1559" w:type="dxa"/>
            <w:shd w:val="clear" w:color="auto" w:fill="4F81BD" w:themeFill="accent1"/>
          </w:tcPr>
          <w:p w14:paraId="7AF090D2" w14:textId="77777777" w:rsidR="00213C52" w:rsidRPr="00213C52" w:rsidRDefault="00213C52" w:rsidP="005D7F67">
            <w:pPr>
              <w:rPr>
                <w:rFonts w:ascii="Arial" w:hAnsi="Arial" w:cs="Arial"/>
                <w:b/>
                <w:sz w:val="20"/>
                <w:szCs w:val="20"/>
              </w:rPr>
            </w:pPr>
            <w:r w:rsidRPr="00213C52">
              <w:rPr>
                <w:rFonts w:ascii="Arial" w:hAnsi="Arial" w:cs="Arial"/>
                <w:b/>
                <w:sz w:val="20"/>
                <w:szCs w:val="20"/>
              </w:rPr>
              <w:t>8.</w:t>
            </w:r>
          </w:p>
        </w:tc>
      </w:tr>
      <w:tr w:rsidR="005D7F67" w:rsidRPr="003446A1" w14:paraId="0CF08B12" w14:textId="77777777" w:rsidTr="000F184E">
        <w:tc>
          <w:tcPr>
            <w:tcW w:w="421" w:type="dxa"/>
            <w:shd w:val="clear" w:color="auto" w:fill="4F81BD" w:themeFill="accent1"/>
          </w:tcPr>
          <w:p w14:paraId="23E9AB4D"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No </w:t>
            </w:r>
          </w:p>
        </w:tc>
        <w:tc>
          <w:tcPr>
            <w:tcW w:w="1701" w:type="dxa"/>
            <w:shd w:val="clear" w:color="auto" w:fill="4F81BD" w:themeFill="accent1"/>
          </w:tcPr>
          <w:p w14:paraId="565D6716" w14:textId="77777777" w:rsidR="00213C52" w:rsidRPr="00213C52" w:rsidRDefault="00213C52" w:rsidP="005D7F67">
            <w:pPr>
              <w:rPr>
                <w:rFonts w:ascii="Arial" w:hAnsi="Arial" w:cs="Arial"/>
                <w:b/>
                <w:sz w:val="20"/>
                <w:szCs w:val="20"/>
              </w:rPr>
            </w:pPr>
            <w:r w:rsidRPr="00213C52">
              <w:rPr>
                <w:rFonts w:ascii="Arial" w:hAnsi="Arial" w:cs="Arial"/>
                <w:b/>
                <w:sz w:val="20"/>
                <w:szCs w:val="20"/>
              </w:rPr>
              <w:t>Service delivery components</w:t>
            </w:r>
          </w:p>
        </w:tc>
        <w:tc>
          <w:tcPr>
            <w:tcW w:w="1682" w:type="dxa"/>
            <w:shd w:val="clear" w:color="auto" w:fill="4F81BD" w:themeFill="accent1"/>
          </w:tcPr>
          <w:p w14:paraId="5848A715"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Requirement </w:t>
            </w:r>
          </w:p>
        </w:tc>
        <w:tc>
          <w:tcPr>
            <w:tcW w:w="1153" w:type="dxa"/>
            <w:shd w:val="clear" w:color="auto" w:fill="4F81BD" w:themeFill="accent1"/>
          </w:tcPr>
          <w:p w14:paraId="763EC6A3"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Problem Classification </w:t>
            </w:r>
          </w:p>
        </w:tc>
        <w:tc>
          <w:tcPr>
            <w:tcW w:w="992" w:type="dxa"/>
            <w:shd w:val="clear" w:color="auto" w:fill="4F81BD" w:themeFill="accent1"/>
          </w:tcPr>
          <w:p w14:paraId="61575EA3"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Service Level Target </w:t>
            </w:r>
          </w:p>
        </w:tc>
        <w:tc>
          <w:tcPr>
            <w:tcW w:w="1134" w:type="dxa"/>
            <w:shd w:val="clear" w:color="auto" w:fill="4F81BD" w:themeFill="accent1"/>
          </w:tcPr>
          <w:p w14:paraId="6FD68421"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Service Level Failure </w:t>
            </w:r>
          </w:p>
        </w:tc>
        <w:tc>
          <w:tcPr>
            <w:tcW w:w="1276" w:type="dxa"/>
            <w:shd w:val="clear" w:color="auto" w:fill="4F81BD" w:themeFill="accent1"/>
          </w:tcPr>
          <w:p w14:paraId="1397DBEE" w14:textId="77777777" w:rsidR="00213C52" w:rsidRPr="00213C52" w:rsidRDefault="00213C52" w:rsidP="005D7F67">
            <w:pPr>
              <w:rPr>
                <w:rFonts w:ascii="Arial" w:hAnsi="Arial" w:cs="Arial"/>
                <w:b/>
                <w:sz w:val="20"/>
                <w:szCs w:val="20"/>
              </w:rPr>
            </w:pPr>
            <w:r w:rsidRPr="00213C52">
              <w:rPr>
                <w:rFonts w:ascii="Arial" w:hAnsi="Arial" w:cs="Arial"/>
                <w:b/>
                <w:sz w:val="20"/>
                <w:szCs w:val="20"/>
              </w:rPr>
              <w:t xml:space="preserve">% of Service level failures per month </w:t>
            </w:r>
          </w:p>
        </w:tc>
        <w:tc>
          <w:tcPr>
            <w:tcW w:w="1559" w:type="dxa"/>
            <w:shd w:val="clear" w:color="auto" w:fill="4F81BD" w:themeFill="accent1"/>
          </w:tcPr>
          <w:p w14:paraId="43DCE957" w14:textId="77777777" w:rsidR="00213C52" w:rsidRPr="00213C52" w:rsidRDefault="00213C52" w:rsidP="005D7F67">
            <w:pPr>
              <w:rPr>
                <w:rFonts w:ascii="Arial" w:hAnsi="Arial" w:cs="Arial"/>
                <w:b/>
                <w:sz w:val="20"/>
                <w:szCs w:val="20"/>
              </w:rPr>
            </w:pPr>
            <w:r w:rsidRPr="00213C52">
              <w:rPr>
                <w:rFonts w:ascii="Arial" w:hAnsi="Arial" w:cs="Arial"/>
                <w:b/>
                <w:sz w:val="20"/>
                <w:szCs w:val="20"/>
              </w:rPr>
              <w:t>Comments</w:t>
            </w:r>
          </w:p>
        </w:tc>
      </w:tr>
      <w:tr w:rsidR="005D7F67" w:rsidRPr="004571BA" w14:paraId="42BC01C4" w14:textId="77777777" w:rsidTr="000F184E">
        <w:trPr>
          <w:trHeight w:val="555"/>
        </w:trPr>
        <w:tc>
          <w:tcPr>
            <w:tcW w:w="421" w:type="dxa"/>
            <w:vMerge w:val="restart"/>
          </w:tcPr>
          <w:p w14:paraId="43BCB241" w14:textId="77777777" w:rsidR="005D7F67" w:rsidRPr="00213C52" w:rsidRDefault="005D7F67" w:rsidP="005D7F67">
            <w:pPr>
              <w:rPr>
                <w:rFonts w:ascii="Arial" w:hAnsi="Arial" w:cs="Arial"/>
                <w:sz w:val="20"/>
                <w:szCs w:val="20"/>
              </w:rPr>
            </w:pPr>
            <w:r w:rsidRPr="00213C52">
              <w:rPr>
                <w:rFonts w:ascii="Arial" w:hAnsi="Arial" w:cs="Arial"/>
                <w:sz w:val="20"/>
                <w:szCs w:val="20"/>
              </w:rPr>
              <w:t>1</w:t>
            </w:r>
          </w:p>
        </w:tc>
        <w:tc>
          <w:tcPr>
            <w:tcW w:w="1701" w:type="dxa"/>
            <w:vMerge w:val="restart"/>
          </w:tcPr>
          <w:p w14:paraId="390F3BC2" w14:textId="77777777" w:rsidR="005D7F67" w:rsidRPr="00213C52" w:rsidRDefault="005D7F67" w:rsidP="005D7F67">
            <w:pPr>
              <w:rPr>
                <w:rFonts w:ascii="Arial" w:hAnsi="Arial" w:cs="Arial"/>
                <w:sz w:val="20"/>
                <w:szCs w:val="20"/>
              </w:rPr>
            </w:pPr>
            <w:r w:rsidRPr="00213C52">
              <w:rPr>
                <w:rFonts w:ascii="Arial" w:hAnsi="Arial" w:cs="Arial"/>
                <w:sz w:val="20"/>
                <w:szCs w:val="20"/>
              </w:rPr>
              <w:t>Multi-channel Access / Mobile Application</w:t>
            </w:r>
          </w:p>
        </w:tc>
        <w:tc>
          <w:tcPr>
            <w:tcW w:w="1682" w:type="dxa"/>
          </w:tcPr>
          <w:p w14:paraId="18745AA5" w14:textId="77777777" w:rsidR="005D7F67" w:rsidRPr="00213C52" w:rsidRDefault="005D7F67" w:rsidP="005D7F67">
            <w:pPr>
              <w:rPr>
                <w:rFonts w:ascii="Arial" w:hAnsi="Arial" w:cs="Arial"/>
                <w:sz w:val="20"/>
                <w:szCs w:val="20"/>
              </w:rPr>
            </w:pPr>
            <w:r w:rsidRPr="00213C52">
              <w:rPr>
                <w:rFonts w:ascii="Arial" w:hAnsi="Arial" w:cs="Arial"/>
                <w:sz w:val="20"/>
                <w:szCs w:val="20"/>
              </w:rPr>
              <w:t xml:space="preserve">SARS Employee Concierge Services Website and Mobile application activated within 30 days of contract commencement </w:t>
            </w:r>
          </w:p>
        </w:tc>
        <w:tc>
          <w:tcPr>
            <w:tcW w:w="1153" w:type="dxa"/>
          </w:tcPr>
          <w:p w14:paraId="42C62543" w14:textId="77777777" w:rsidR="005D7F67" w:rsidRPr="00213C52" w:rsidRDefault="005D7F67" w:rsidP="005D7F67">
            <w:pPr>
              <w:rPr>
                <w:rFonts w:ascii="Arial" w:hAnsi="Arial" w:cs="Arial"/>
                <w:sz w:val="20"/>
                <w:szCs w:val="20"/>
              </w:rPr>
            </w:pPr>
            <w:r w:rsidRPr="00213C52">
              <w:rPr>
                <w:rFonts w:ascii="Arial" w:hAnsi="Arial" w:cs="Arial"/>
                <w:sz w:val="20"/>
                <w:szCs w:val="20"/>
              </w:rPr>
              <w:t>Critical</w:t>
            </w:r>
          </w:p>
        </w:tc>
        <w:tc>
          <w:tcPr>
            <w:tcW w:w="992" w:type="dxa"/>
          </w:tcPr>
          <w:p w14:paraId="46905375" w14:textId="77777777" w:rsidR="005D7F67" w:rsidRPr="00213C52" w:rsidRDefault="005D7F67" w:rsidP="005D7F67">
            <w:pPr>
              <w:rPr>
                <w:rFonts w:ascii="Arial" w:hAnsi="Arial" w:cs="Arial"/>
                <w:sz w:val="20"/>
                <w:szCs w:val="20"/>
              </w:rPr>
            </w:pPr>
            <w:r w:rsidRPr="00213C52">
              <w:rPr>
                <w:rFonts w:ascii="Arial" w:hAnsi="Arial" w:cs="Arial"/>
                <w:sz w:val="20"/>
                <w:szCs w:val="20"/>
              </w:rPr>
              <w:t>100%</w:t>
            </w:r>
          </w:p>
        </w:tc>
        <w:tc>
          <w:tcPr>
            <w:tcW w:w="1134" w:type="dxa"/>
          </w:tcPr>
          <w:p w14:paraId="29DE7A5C" w14:textId="77777777" w:rsidR="005D7F67" w:rsidRPr="00213C52" w:rsidRDefault="005D7F67" w:rsidP="005D7F67">
            <w:pPr>
              <w:rPr>
                <w:rFonts w:ascii="Arial" w:hAnsi="Arial" w:cs="Arial"/>
                <w:sz w:val="20"/>
                <w:szCs w:val="20"/>
              </w:rPr>
            </w:pPr>
            <w:r w:rsidRPr="00213C52">
              <w:rPr>
                <w:rFonts w:ascii="Arial" w:hAnsi="Arial" w:cs="Arial"/>
                <w:sz w:val="20"/>
                <w:szCs w:val="20"/>
              </w:rPr>
              <w:t>&lt;100%</w:t>
            </w:r>
          </w:p>
        </w:tc>
        <w:tc>
          <w:tcPr>
            <w:tcW w:w="1276" w:type="dxa"/>
          </w:tcPr>
          <w:p w14:paraId="5708E081" w14:textId="77777777" w:rsidR="005D7F67" w:rsidRPr="00213C52" w:rsidRDefault="005D7F67" w:rsidP="005D7F67">
            <w:pPr>
              <w:rPr>
                <w:rFonts w:ascii="Arial" w:hAnsi="Arial" w:cs="Arial"/>
                <w:sz w:val="20"/>
                <w:szCs w:val="20"/>
              </w:rPr>
            </w:pPr>
            <w:r w:rsidRPr="00213C52">
              <w:rPr>
                <w:rFonts w:ascii="Arial" w:hAnsi="Arial" w:cs="Arial"/>
                <w:sz w:val="20"/>
                <w:szCs w:val="20"/>
              </w:rPr>
              <w:t>100% compliance</w:t>
            </w:r>
          </w:p>
        </w:tc>
        <w:tc>
          <w:tcPr>
            <w:tcW w:w="1559" w:type="dxa"/>
          </w:tcPr>
          <w:p w14:paraId="0A99A0D7" w14:textId="77777777" w:rsidR="005D7F67" w:rsidRPr="00213C52" w:rsidRDefault="005D7F67" w:rsidP="005D7F67">
            <w:pPr>
              <w:rPr>
                <w:rFonts w:ascii="Arial" w:hAnsi="Arial" w:cs="Arial"/>
                <w:color w:val="FFFFFF" w:themeColor="background1"/>
                <w:sz w:val="20"/>
                <w:szCs w:val="20"/>
              </w:rPr>
            </w:pPr>
            <w:r w:rsidRPr="00213C52">
              <w:rPr>
                <w:rFonts w:ascii="Arial" w:hAnsi="Arial" w:cs="Arial"/>
                <w:color w:val="FFFFFF" w:themeColor="background1"/>
                <w:sz w:val="20"/>
                <w:szCs w:val="20"/>
              </w:rPr>
              <w:t>Generic EAP Portal</w:t>
            </w:r>
          </w:p>
        </w:tc>
      </w:tr>
      <w:tr w:rsidR="005D7F67" w:rsidRPr="004571BA" w14:paraId="13141E6A" w14:textId="77777777" w:rsidTr="000F184E">
        <w:trPr>
          <w:trHeight w:val="421"/>
        </w:trPr>
        <w:tc>
          <w:tcPr>
            <w:tcW w:w="421" w:type="dxa"/>
            <w:vMerge/>
          </w:tcPr>
          <w:p w14:paraId="419C95BE" w14:textId="77777777" w:rsidR="005D7F67" w:rsidRPr="00213C52" w:rsidRDefault="005D7F67" w:rsidP="005D7F67">
            <w:pPr>
              <w:rPr>
                <w:rFonts w:ascii="Arial" w:hAnsi="Arial" w:cs="Arial"/>
                <w:sz w:val="20"/>
                <w:szCs w:val="20"/>
              </w:rPr>
            </w:pPr>
          </w:p>
        </w:tc>
        <w:tc>
          <w:tcPr>
            <w:tcW w:w="1701" w:type="dxa"/>
            <w:vMerge/>
          </w:tcPr>
          <w:p w14:paraId="2F297630" w14:textId="77777777" w:rsidR="005D7F67" w:rsidRPr="00213C52" w:rsidRDefault="005D7F67" w:rsidP="005D7F67">
            <w:pPr>
              <w:rPr>
                <w:rFonts w:ascii="Arial" w:hAnsi="Arial" w:cs="Arial"/>
                <w:sz w:val="20"/>
                <w:szCs w:val="20"/>
              </w:rPr>
            </w:pPr>
          </w:p>
        </w:tc>
        <w:tc>
          <w:tcPr>
            <w:tcW w:w="1682" w:type="dxa"/>
          </w:tcPr>
          <w:p w14:paraId="64A7D2F2" w14:textId="77777777" w:rsidR="005D7F67" w:rsidRPr="00213C52" w:rsidRDefault="005D7F67" w:rsidP="005D7F67">
            <w:pPr>
              <w:rPr>
                <w:rFonts w:ascii="Arial" w:hAnsi="Arial" w:cs="Arial"/>
                <w:sz w:val="20"/>
                <w:szCs w:val="20"/>
              </w:rPr>
            </w:pPr>
            <w:r w:rsidRPr="00213C52">
              <w:rPr>
                <w:rFonts w:ascii="Arial" w:hAnsi="Arial" w:cs="Arial"/>
                <w:sz w:val="20"/>
                <w:szCs w:val="20"/>
              </w:rPr>
              <w:t>Website and Mobile applications are always accessible and functional:</w:t>
            </w:r>
          </w:p>
          <w:p w14:paraId="15548102" w14:textId="77777777" w:rsidR="005D7F67" w:rsidRPr="00213C52" w:rsidRDefault="005D7F67" w:rsidP="005D7F67">
            <w:pPr>
              <w:pStyle w:val="ListParagraph"/>
              <w:numPr>
                <w:ilvl w:val="0"/>
                <w:numId w:val="55"/>
              </w:numPr>
              <w:ind w:left="284" w:hanging="284"/>
              <w:contextualSpacing w:val="0"/>
              <w:rPr>
                <w:rFonts w:ascii="Arial" w:hAnsi="Arial" w:cs="Arial"/>
                <w:sz w:val="20"/>
                <w:szCs w:val="20"/>
              </w:rPr>
            </w:pPr>
            <w:r w:rsidRPr="00213C52">
              <w:rPr>
                <w:rFonts w:ascii="Arial" w:hAnsi="Arial" w:cs="Arial"/>
                <w:sz w:val="20"/>
                <w:szCs w:val="20"/>
              </w:rPr>
              <w:t xml:space="preserve">General services: Mondays to Fridays from 7 am to 7 pm and Saturdays from 8 am to 1 pm. </w:t>
            </w:r>
          </w:p>
          <w:p w14:paraId="65E5DD33" w14:textId="77777777" w:rsidR="005D7F67" w:rsidRPr="00213C52" w:rsidRDefault="005D7F67" w:rsidP="005D7F67">
            <w:pPr>
              <w:pStyle w:val="ListParagraph"/>
              <w:numPr>
                <w:ilvl w:val="0"/>
                <w:numId w:val="55"/>
              </w:numPr>
              <w:ind w:left="284" w:hanging="284"/>
              <w:contextualSpacing w:val="0"/>
              <w:rPr>
                <w:rFonts w:ascii="Arial" w:hAnsi="Arial" w:cs="Arial"/>
                <w:sz w:val="20"/>
                <w:szCs w:val="20"/>
              </w:rPr>
            </w:pPr>
            <w:r w:rsidRPr="00213C52">
              <w:rPr>
                <w:rFonts w:ascii="Arial" w:hAnsi="Arial" w:cs="Arial"/>
                <w:sz w:val="20"/>
                <w:szCs w:val="20"/>
              </w:rPr>
              <w:t>Emergency services e.g., Emergency Services: Providing access to emergency home repair or locksmith services for urgent situations with an expected turnaround time of two hours: Available 24/7.     </w:t>
            </w:r>
          </w:p>
          <w:p w14:paraId="3E63E590" w14:textId="77777777" w:rsidR="005D7F67" w:rsidRPr="00213C52" w:rsidRDefault="005D7F67" w:rsidP="005D7F67">
            <w:pPr>
              <w:pStyle w:val="ListParagraph"/>
              <w:numPr>
                <w:ilvl w:val="0"/>
                <w:numId w:val="55"/>
              </w:numPr>
              <w:ind w:left="284" w:hanging="284"/>
              <w:contextualSpacing w:val="0"/>
              <w:rPr>
                <w:rFonts w:ascii="Arial" w:hAnsi="Arial" w:cs="Arial"/>
                <w:sz w:val="20"/>
                <w:szCs w:val="20"/>
              </w:rPr>
            </w:pPr>
            <w:r w:rsidRPr="00213C52">
              <w:rPr>
                <w:rFonts w:ascii="Arial" w:hAnsi="Arial" w:cs="Arial"/>
                <w:sz w:val="20"/>
                <w:szCs w:val="20"/>
              </w:rPr>
              <w:t xml:space="preserve">Critical downtimes (maintenance) must be communicated upfront and where/when services might not be available.    </w:t>
            </w:r>
          </w:p>
        </w:tc>
        <w:tc>
          <w:tcPr>
            <w:tcW w:w="1153" w:type="dxa"/>
          </w:tcPr>
          <w:p w14:paraId="196A9EB4" w14:textId="77777777" w:rsidR="005D7F67" w:rsidRPr="00213C52" w:rsidRDefault="005D7F67" w:rsidP="005D7F67">
            <w:pPr>
              <w:rPr>
                <w:rFonts w:ascii="Arial" w:hAnsi="Arial" w:cs="Arial"/>
                <w:sz w:val="20"/>
                <w:szCs w:val="20"/>
              </w:rPr>
            </w:pPr>
            <w:r w:rsidRPr="00213C52">
              <w:rPr>
                <w:rFonts w:ascii="Arial" w:hAnsi="Arial" w:cs="Arial"/>
                <w:sz w:val="20"/>
                <w:szCs w:val="20"/>
              </w:rPr>
              <w:t>Serious</w:t>
            </w:r>
          </w:p>
        </w:tc>
        <w:tc>
          <w:tcPr>
            <w:tcW w:w="992" w:type="dxa"/>
          </w:tcPr>
          <w:p w14:paraId="2A572D9E" w14:textId="77777777" w:rsidR="005D7F67" w:rsidRPr="00213C52" w:rsidRDefault="005D7F67" w:rsidP="005D7F67">
            <w:pPr>
              <w:rPr>
                <w:rFonts w:ascii="Arial" w:hAnsi="Arial" w:cs="Arial"/>
                <w:sz w:val="20"/>
                <w:szCs w:val="20"/>
              </w:rPr>
            </w:pPr>
            <w:r w:rsidRPr="00213C52">
              <w:rPr>
                <w:rFonts w:ascii="Arial" w:hAnsi="Arial" w:cs="Arial"/>
                <w:sz w:val="20"/>
                <w:szCs w:val="20"/>
              </w:rPr>
              <w:t>99%</w:t>
            </w:r>
          </w:p>
        </w:tc>
        <w:tc>
          <w:tcPr>
            <w:tcW w:w="1134" w:type="dxa"/>
          </w:tcPr>
          <w:p w14:paraId="6D7DD226" w14:textId="77777777" w:rsidR="005D7F67" w:rsidRPr="00213C52" w:rsidRDefault="005D7F67" w:rsidP="005D7F67">
            <w:pPr>
              <w:rPr>
                <w:rFonts w:ascii="Arial" w:hAnsi="Arial" w:cs="Arial"/>
                <w:sz w:val="20"/>
                <w:szCs w:val="20"/>
              </w:rPr>
            </w:pPr>
            <w:r w:rsidRPr="00213C52">
              <w:rPr>
                <w:rFonts w:ascii="Arial" w:hAnsi="Arial" w:cs="Arial"/>
                <w:sz w:val="20"/>
                <w:szCs w:val="20"/>
              </w:rPr>
              <w:t>&lt;99%</w:t>
            </w:r>
          </w:p>
        </w:tc>
        <w:tc>
          <w:tcPr>
            <w:tcW w:w="1276" w:type="dxa"/>
          </w:tcPr>
          <w:p w14:paraId="0EF3EE26" w14:textId="77777777" w:rsidR="005D7F67" w:rsidRPr="00213C52" w:rsidRDefault="005D7F67" w:rsidP="005D7F67">
            <w:pPr>
              <w:rPr>
                <w:rFonts w:ascii="Arial" w:hAnsi="Arial" w:cs="Arial"/>
                <w:sz w:val="20"/>
                <w:szCs w:val="20"/>
              </w:rPr>
            </w:pPr>
            <w:r w:rsidRPr="00213C52">
              <w:rPr>
                <w:rFonts w:ascii="Arial" w:hAnsi="Arial" w:cs="Arial"/>
                <w:sz w:val="20"/>
                <w:szCs w:val="20"/>
              </w:rPr>
              <w:t>60%</w:t>
            </w:r>
          </w:p>
        </w:tc>
        <w:tc>
          <w:tcPr>
            <w:tcW w:w="1559" w:type="dxa"/>
          </w:tcPr>
          <w:p w14:paraId="3F03E279" w14:textId="67DA2CF1" w:rsidR="005D7F67" w:rsidRPr="00213C52" w:rsidRDefault="005D7F67" w:rsidP="005D7F67">
            <w:pPr>
              <w:rPr>
                <w:rFonts w:ascii="Arial" w:hAnsi="Arial" w:cs="Arial"/>
                <w:color w:val="FFFFFF" w:themeColor="background1"/>
                <w:sz w:val="20"/>
                <w:szCs w:val="20"/>
              </w:rPr>
            </w:pPr>
          </w:p>
        </w:tc>
      </w:tr>
      <w:tr w:rsidR="005D7F67" w:rsidRPr="004571BA" w14:paraId="4339132B" w14:textId="77777777" w:rsidTr="000F184E">
        <w:trPr>
          <w:trHeight w:val="351"/>
        </w:trPr>
        <w:tc>
          <w:tcPr>
            <w:tcW w:w="421" w:type="dxa"/>
            <w:vMerge/>
          </w:tcPr>
          <w:p w14:paraId="05DF95EA" w14:textId="77777777" w:rsidR="005D7F67" w:rsidRPr="00213C52" w:rsidRDefault="005D7F67" w:rsidP="005D7F67">
            <w:pPr>
              <w:rPr>
                <w:rFonts w:ascii="Arial" w:hAnsi="Arial" w:cs="Arial"/>
                <w:sz w:val="20"/>
                <w:szCs w:val="20"/>
              </w:rPr>
            </w:pPr>
          </w:p>
        </w:tc>
        <w:tc>
          <w:tcPr>
            <w:tcW w:w="1701" w:type="dxa"/>
            <w:vMerge/>
          </w:tcPr>
          <w:p w14:paraId="6D86D778" w14:textId="77777777" w:rsidR="005D7F67" w:rsidRPr="00213C52" w:rsidRDefault="005D7F67" w:rsidP="005D7F67">
            <w:pPr>
              <w:rPr>
                <w:rFonts w:ascii="Arial" w:hAnsi="Arial" w:cs="Arial"/>
                <w:sz w:val="20"/>
                <w:szCs w:val="20"/>
              </w:rPr>
            </w:pPr>
          </w:p>
        </w:tc>
        <w:tc>
          <w:tcPr>
            <w:tcW w:w="1682" w:type="dxa"/>
          </w:tcPr>
          <w:p w14:paraId="69050FE7" w14:textId="77777777" w:rsidR="005D7F67" w:rsidRPr="00213C52" w:rsidRDefault="005D7F67" w:rsidP="005D7F67">
            <w:pPr>
              <w:rPr>
                <w:rFonts w:ascii="Arial" w:hAnsi="Arial" w:cs="Arial"/>
                <w:sz w:val="20"/>
                <w:szCs w:val="20"/>
              </w:rPr>
            </w:pPr>
            <w:r w:rsidRPr="00213C52">
              <w:rPr>
                <w:rFonts w:ascii="Arial" w:hAnsi="Arial" w:cs="Arial"/>
                <w:sz w:val="20"/>
                <w:szCs w:val="20"/>
              </w:rPr>
              <w:t>Content reviewed and updated regularly</w:t>
            </w:r>
          </w:p>
        </w:tc>
        <w:tc>
          <w:tcPr>
            <w:tcW w:w="1153" w:type="dxa"/>
          </w:tcPr>
          <w:p w14:paraId="023FEDC2" w14:textId="77777777" w:rsidR="005D7F67" w:rsidRPr="00213C52" w:rsidRDefault="005D7F67" w:rsidP="005D7F67">
            <w:pPr>
              <w:rPr>
                <w:rFonts w:ascii="Arial" w:hAnsi="Arial" w:cs="Arial"/>
                <w:sz w:val="20"/>
                <w:szCs w:val="20"/>
              </w:rPr>
            </w:pPr>
            <w:r w:rsidRPr="00213C52">
              <w:rPr>
                <w:rFonts w:ascii="Arial" w:hAnsi="Arial" w:cs="Arial"/>
                <w:sz w:val="20"/>
                <w:szCs w:val="20"/>
              </w:rPr>
              <w:t>Moderate</w:t>
            </w:r>
          </w:p>
        </w:tc>
        <w:tc>
          <w:tcPr>
            <w:tcW w:w="992" w:type="dxa"/>
          </w:tcPr>
          <w:p w14:paraId="6990E0F9" w14:textId="77777777" w:rsidR="005D7F67" w:rsidRPr="00213C52" w:rsidRDefault="005D7F67" w:rsidP="005D7F67">
            <w:pPr>
              <w:rPr>
                <w:rFonts w:ascii="Arial" w:hAnsi="Arial" w:cs="Arial"/>
                <w:sz w:val="20"/>
                <w:szCs w:val="20"/>
              </w:rPr>
            </w:pPr>
            <w:r w:rsidRPr="00213C52">
              <w:rPr>
                <w:rFonts w:ascii="Arial" w:hAnsi="Arial" w:cs="Arial"/>
                <w:sz w:val="20"/>
                <w:szCs w:val="20"/>
              </w:rPr>
              <w:t>Monthly</w:t>
            </w:r>
          </w:p>
        </w:tc>
        <w:tc>
          <w:tcPr>
            <w:tcW w:w="1134" w:type="dxa"/>
          </w:tcPr>
          <w:p w14:paraId="7613A4D2" w14:textId="77777777" w:rsidR="005D7F67" w:rsidRPr="00213C52" w:rsidRDefault="005D7F67" w:rsidP="005D7F67">
            <w:pPr>
              <w:rPr>
                <w:rFonts w:ascii="Arial" w:hAnsi="Arial" w:cs="Arial"/>
                <w:sz w:val="20"/>
                <w:szCs w:val="20"/>
              </w:rPr>
            </w:pPr>
            <w:r w:rsidRPr="00213C52">
              <w:rPr>
                <w:rFonts w:ascii="Arial" w:hAnsi="Arial" w:cs="Arial"/>
                <w:sz w:val="20"/>
                <w:szCs w:val="20"/>
              </w:rPr>
              <w:t xml:space="preserve">&lt;Monthly </w:t>
            </w:r>
          </w:p>
        </w:tc>
        <w:tc>
          <w:tcPr>
            <w:tcW w:w="1276" w:type="dxa"/>
          </w:tcPr>
          <w:p w14:paraId="6AA70080" w14:textId="77777777" w:rsidR="005D7F67" w:rsidRPr="00213C52" w:rsidRDefault="005D7F67" w:rsidP="005D7F67">
            <w:pPr>
              <w:rPr>
                <w:rFonts w:ascii="Arial" w:hAnsi="Arial" w:cs="Arial"/>
                <w:sz w:val="20"/>
                <w:szCs w:val="20"/>
              </w:rPr>
            </w:pPr>
            <w:r w:rsidRPr="00213C52">
              <w:rPr>
                <w:rFonts w:ascii="Arial" w:hAnsi="Arial" w:cs="Arial"/>
                <w:sz w:val="20"/>
                <w:szCs w:val="20"/>
              </w:rPr>
              <w:t>60%</w:t>
            </w:r>
          </w:p>
        </w:tc>
        <w:tc>
          <w:tcPr>
            <w:tcW w:w="1559" w:type="dxa"/>
          </w:tcPr>
          <w:p w14:paraId="23CB2437" w14:textId="77777777" w:rsidR="005D7F67" w:rsidRPr="00213C52" w:rsidRDefault="005D7F67" w:rsidP="005D7F67">
            <w:pPr>
              <w:rPr>
                <w:rFonts w:ascii="Arial" w:hAnsi="Arial" w:cs="Arial"/>
                <w:color w:val="FFFFFF" w:themeColor="background1"/>
                <w:sz w:val="20"/>
                <w:szCs w:val="20"/>
              </w:rPr>
            </w:pPr>
          </w:p>
        </w:tc>
      </w:tr>
      <w:tr w:rsidR="005D7F67" w:rsidRPr="004571BA" w14:paraId="756136F2" w14:textId="77777777" w:rsidTr="000F184E">
        <w:tc>
          <w:tcPr>
            <w:tcW w:w="421" w:type="dxa"/>
            <w:vMerge/>
          </w:tcPr>
          <w:p w14:paraId="7FA13381" w14:textId="77777777" w:rsidR="005D7F67" w:rsidRPr="00213C52" w:rsidRDefault="005D7F67" w:rsidP="005D7F67">
            <w:pPr>
              <w:rPr>
                <w:rFonts w:ascii="Arial" w:hAnsi="Arial" w:cs="Arial"/>
                <w:sz w:val="20"/>
                <w:szCs w:val="20"/>
              </w:rPr>
            </w:pPr>
          </w:p>
        </w:tc>
        <w:tc>
          <w:tcPr>
            <w:tcW w:w="1701" w:type="dxa"/>
            <w:vMerge/>
          </w:tcPr>
          <w:p w14:paraId="6641E8BA" w14:textId="77777777" w:rsidR="005D7F67" w:rsidRPr="00213C52" w:rsidRDefault="005D7F67" w:rsidP="005D7F67">
            <w:pPr>
              <w:rPr>
                <w:rFonts w:ascii="Arial" w:hAnsi="Arial" w:cs="Arial"/>
                <w:sz w:val="20"/>
                <w:szCs w:val="20"/>
              </w:rPr>
            </w:pPr>
          </w:p>
        </w:tc>
        <w:tc>
          <w:tcPr>
            <w:tcW w:w="1682" w:type="dxa"/>
          </w:tcPr>
          <w:p w14:paraId="098A13FF" w14:textId="77777777" w:rsidR="005D7F67" w:rsidRPr="00213C52" w:rsidRDefault="005D7F67" w:rsidP="005D7F67">
            <w:pPr>
              <w:rPr>
                <w:rFonts w:ascii="Arial" w:hAnsi="Arial" w:cs="Arial"/>
                <w:sz w:val="20"/>
                <w:szCs w:val="20"/>
              </w:rPr>
            </w:pPr>
            <w:r w:rsidRPr="00213C52">
              <w:rPr>
                <w:rFonts w:ascii="Arial" w:hAnsi="Arial" w:cs="Arial"/>
                <w:sz w:val="20"/>
                <w:szCs w:val="20"/>
              </w:rPr>
              <w:t xml:space="preserve">SARS requires the Service Provider to provide details of how the Web Services are secured in terms of regular (annually) security assessments, (Penetration testing and </w:t>
            </w:r>
            <w:r w:rsidRPr="00213C52">
              <w:rPr>
                <w:rFonts w:ascii="Arial" w:hAnsi="Arial" w:cs="Arial"/>
                <w:sz w:val="20"/>
                <w:szCs w:val="20"/>
              </w:rPr>
              <w:lastRenderedPageBreak/>
              <w:t>Code reviews) as well as Threat and Vulnerability (T&amp;VA) tests performed on a weekly basis.</w:t>
            </w:r>
          </w:p>
          <w:p w14:paraId="112DCABF" w14:textId="77777777" w:rsidR="005D7F67" w:rsidRPr="00213C52" w:rsidRDefault="005D7F67" w:rsidP="005D7F67">
            <w:pPr>
              <w:rPr>
                <w:rFonts w:ascii="Arial" w:hAnsi="Arial" w:cs="Arial"/>
                <w:sz w:val="20"/>
                <w:szCs w:val="20"/>
              </w:rPr>
            </w:pPr>
            <w:r w:rsidRPr="00213C52">
              <w:rPr>
                <w:rFonts w:ascii="Arial" w:hAnsi="Arial" w:cs="Arial"/>
                <w:sz w:val="20"/>
                <w:szCs w:val="20"/>
              </w:rPr>
              <w:t xml:space="preserve">SARS requires that these security services (Penetration testing, Code reviews, and T&amp;VA) be conducted throughout the duration of the contract. SARS requires the Service Provider to provide SARS with regular security reporting (Monthly) that would include any risks identified as part of the security services defined above and as it relates to the Services. Any critical risks identified will be communicated immediately and not just as part of the monthly report. </w:t>
            </w:r>
          </w:p>
        </w:tc>
        <w:tc>
          <w:tcPr>
            <w:tcW w:w="1153" w:type="dxa"/>
          </w:tcPr>
          <w:p w14:paraId="24C7C234" w14:textId="77777777" w:rsidR="005D7F67" w:rsidRPr="00213C52" w:rsidRDefault="005D7F67" w:rsidP="005D7F67">
            <w:pPr>
              <w:rPr>
                <w:rFonts w:ascii="Arial" w:hAnsi="Arial" w:cs="Arial"/>
                <w:sz w:val="20"/>
                <w:szCs w:val="20"/>
              </w:rPr>
            </w:pPr>
            <w:r w:rsidRPr="00213C52">
              <w:rPr>
                <w:rFonts w:ascii="Arial" w:hAnsi="Arial" w:cs="Arial"/>
                <w:sz w:val="20"/>
                <w:szCs w:val="20"/>
              </w:rPr>
              <w:lastRenderedPageBreak/>
              <w:t>Critical</w:t>
            </w:r>
          </w:p>
        </w:tc>
        <w:tc>
          <w:tcPr>
            <w:tcW w:w="992" w:type="dxa"/>
          </w:tcPr>
          <w:p w14:paraId="1E71FCF0" w14:textId="77777777" w:rsidR="005D7F67" w:rsidRPr="00213C52" w:rsidRDefault="005D7F67" w:rsidP="005D7F67">
            <w:pPr>
              <w:rPr>
                <w:rFonts w:ascii="Arial" w:hAnsi="Arial" w:cs="Arial"/>
                <w:sz w:val="20"/>
                <w:szCs w:val="20"/>
              </w:rPr>
            </w:pPr>
            <w:r w:rsidRPr="00213C52">
              <w:rPr>
                <w:rFonts w:ascii="Arial" w:hAnsi="Arial" w:cs="Arial"/>
                <w:sz w:val="20"/>
                <w:szCs w:val="20"/>
              </w:rPr>
              <w:t>100%</w:t>
            </w:r>
          </w:p>
        </w:tc>
        <w:tc>
          <w:tcPr>
            <w:tcW w:w="1134" w:type="dxa"/>
          </w:tcPr>
          <w:p w14:paraId="160157EF" w14:textId="77777777" w:rsidR="005D7F67" w:rsidRPr="00213C52" w:rsidRDefault="005D7F67" w:rsidP="005D7F67">
            <w:pPr>
              <w:rPr>
                <w:rFonts w:ascii="Arial" w:hAnsi="Arial" w:cs="Arial"/>
                <w:sz w:val="20"/>
                <w:szCs w:val="20"/>
              </w:rPr>
            </w:pPr>
            <w:r w:rsidRPr="00213C52">
              <w:rPr>
                <w:rFonts w:ascii="Arial" w:hAnsi="Arial" w:cs="Arial"/>
                <w:sz w:val="20"/>
                <w:szCs w:val="20"/>
              </w:rPr>
              <w:t>&lt;100%</w:t>
            </w:r>
          </w:p>
        </w:tc>
        <w:tc>
          <w:tcPr>
            <w:tcW w:w="1276" w:type="dxa"/>
          </w:tcPr>
          <w:p w14:paraId="4C973002" w14:textId="77777777" w:rsidR="005D7F67" w:rsidRPr="00213C52" w:rsidRDefault="005D7F67" w:rsidP="005D7F67">
            <w:pPr>
              <w:rPr>
                <w:rFonts w:ascii="Arial" w:hAnsi="Arial" w:cs="Arial"/>
                <w:sz w:val="20"/>
                <w:szCs w:val="20"/>
              </w:rPr>
            </w:pPr>
            <w:r w:rsidRPr="00213C52">
              <w:rPr>
                <w:rFonts w:ascii="Arial" w:hAnsi="Arial" w:cs="Arial"/>
                <w:sz w:val="20"/>
                <w:szCs w:val="20"/>
              </w:rPr>
              <w:t>100% compliance</w:t>
            </w:r>
          </w:p>
        </w:tc>
        <w:tc>
          <w:tcPr>
            <w:tcW w:w="1559" w:type="dxa"/>
          </w:tcPr>
          <w:p w14:paraId="5F19A1CE" w14:textId="77777777" w:rsidR="005D7F67" w:rsidRPr="00213C52" w:rsidRDefault="005D7F67" w:rsidP="005D7F67">
            <w:pPr>
              <w:rPr>
                <w:rFonts w:ascii="Arial" w:hAnsi="Arial" w:cs="Arial"/>
                <w:color w:val="FFFFFF" w:themeColor="background1"/>
                <w:sz w:val="20"/>
                <w:szCs w:val="20"/>
              </w:rPr>
            </w:pPr>
          </w:p>
        </w:tc>
      </w:tr>
      <w:tr w:rsidR="005D7F67" w:rsidRPr="00F42F5E" w14:paraId="784B8327" w14:textId="77777777" w:rsidTr="000F184E">
        <w:tc>
          <w:tcPr>
            <w:tcW w:w="421" w:type="dxa"/>
            <w:vMerge/>
          </w:tcPr>
          <w:p w14:paraId="2D85DD53" w14:textId="77777777" w:rsidR="005D7F67" w:rsidRPr="00213C52" w:rsidRDefault="005D7F67" w:rsidP="005D7F67">
            <w:pPr>
              <w:rPr>
                <w:rFonts w:ascii="Arial" w:hAnsi="Arial" w:cs="Arial"/>
                <w:sz w:val="20"/>
                <w:szCs w:val="20"/>
              </w:rPr>
            </w:pPr>
          </w:p>
        </w:tc>
        <w:tc>
          <w:tcPr>
            <w:tcW w:w="1701" w:type="dxa"/>
            <w:vMerge/>
          </w:tcPr>
          <w:p w14:paraId="038872ED" w14:textId="77777777" w:rsidR="005D7F67" w:rsidRPr="00213C52" w:rsidRDefault="005D7F67" w:rsidP="005D7F67">
            <w:pPr>
              <w:rPr>
                <w:rFonts w:ascii="Arial" w:hAnsi="Arial" w:cs="Arial"/>
                <w:sz w:val="20"/>
                <w:szCs w:val="20"/>
              </w:rPr>
            </w:pPr>
          </w:p>
        </w:tc>
        <w:tc>
          <w:tcPr>
            <w:tcW w:w="1682" w:type="dxa"/>
          </w:tcPr>
          <w:p w14:paraId="24ADA34C" w14:textId="77777777" w:rsidR="005D7F67" w:rsidRPr="00213C52" w:rsidRDefault="005D7F67" w:rsidP="005D7F67">
            <w:pPr>
              <w:rPr>
                <w:rFonts w:ascii="Arial" w:hAnsi="Arial" w:cs="Arial"/>
                <w:sz w:val="20"/>
                <w:szCs w:val="20"/>
              </w:rPr>
            </w:pPr>
            <w:r w:rsidRPr="00213C52">
              <w:rPr>
                <w:rFonts w:ascii="Arial" w:hAnsi="Arial" w:cs="Arial"/>
                <w:sz w:val="20"/>
                <w:szCs w:val="20"/>
              </w:rPr>
              <w:t>The Mobile Application must be available for both Android and iOS platforms and downloadable from the relevant Google / Apple Application Stores to ensure a safe and trusted application marketplace.</w:t>
            </w:r>
          </w:p>
        </w:tc>
        <w:tc>
          <w:tcPr>
            <w:tcW w:w="1153" w:type="dxa"/>
          </w:tcPr>
          <w:p w14:paraId="345E731A" w14:textId="77777777" w:rsidR="005D7F67" w:rsidRPr="00213C52" w:rsidDel="00DA0878" w:rsidRDefault="005D7F67" w:rsidP="005D7F67">
            <w:pPr>
              <w:rPr>
                <w:rFonts w:ascii="Arial" w:hAnsi="Arial" w:cs="Arial"/>
                <w:sz w:val="20"/>
                <w:szCs w:val="20"/>
              </w:rPr>
            </w:pPr>
            <w:r w:rsidRPr="00213C52">
              <w:rPr>
                <w:rFonts w:ascii="Arial" w:hAnsi="Arial" w:cs="Arial"/>
                <w:sz w:val="20"/>
                <w:szCs w:val="20"/>
              </w:rPr>
              <w:t>Critical</w:t>
            </w:r>
          </w:p>
        </w:tc>
        <w:tc>
          <w:tcPr>
            <w:tcW w:w="992" w:type="dxa"/>
          </w:tcPr>
          <w:p w14:paraId="267273C7" w14:textId="77777777" w:rsidR="005D7F67" w:rsidRPr="00213C52" w:rsidRDefault="005D7F67" w:rsidP="005D7F67">
            <w:pPr>
              <w:rPr>
                <w:rFonts w:ascii="Arial" w:hAnsi="Arial" w:cs="Arial"/>
                <w:sz w:val="20"/>
                <w:szCs w:val="20"/>
              </w:rPr>
            </w:pPr>
            <w:r w:rsidRPr="00213C52">
              <w:rPr>
                <w:rFonts w:ascii="Arial" w:hAnsi="Arial" w:cs="Arial"/>
                <w:sz w:val="20"/>
                <w:szCs w:val="20"/>
              </w:rPr>
              <w:t>100%</w:t>
            </w:r>
          </w:p>
        </w:tc>
        <w:tc>
          <w:tcPr>
            <w:tcW w:w="1134" w:type="dxa"/>
          </w:tcPr>
          <w:p w14:paraId="0FD07023" w14:textId="77777777" w:rsidR="005D7F67" w:rsidRPr="00213C52" w:rsidRDefault="005D7F67" w:rsidP="005D7F67">
            <w:pPr>
              <w:rPr>
                <w:rFonts w:ascii="Arial" w:hAnsi="Arial" w:cs="Arial"/>
                <w:sz w:val="20"/>
                <w:szCs w:val="20"/>
              </w:rPr>
            </w:pPr>
            <w:r w:rsidRPr="00213C52">
              <w:rPr>
                <w:rFonts w:ascii="Arial" w:hAnsi="Arial" w:cs="Arial"/>
                <w:sz w:val="20"/>
                <w:szCs w:val="20"/>
              </w:rPr>
              <w:t>&lt;100%</w:t>
            </w:r>
          </w:p>
        </w:tc>
        <w:tc>
          <w:tcPr>
            <w:tcW w:w="1276" w:type="dxa"/>
          </w:tcPr>
          <w:p w14:paraId="4A6AB632" w14:textId="77777777" w:rsidR="005D7F67" w:rsidRPr="00213C52" w:rsidRDefault="005D7F67" w:rsidP="005D7F67">
            <w:pPr>
              <w:rPr>
                <w:rFonts w:ascii="Arial" w:hAnsi="Arial" w:cs="Arial"/>
                <w:sz w:val="20"/>
                <w:szCs w:val="20"/>
              </w:rPr>
            </w:pPr>
            <w:r w:rsidRPr="00213C52">
              <w:rPr>
                <w:rFonts w:ascii="Arial" w:hAnsi="Arial" w:cs="Arial"/>
                <w:sz w:val="20"/>
                <w:szCs w:val="20"/>
              </w:rPr>
              <w:t>100% compliance</w:t>
            </w:r>
          </w:p>
        </w:tc>
        <w:tc>
          <w:tcPr>
            <w:tcW w:w="1559" w:type="dxa"/>
          </w:tcPr>
          <w:p w14:paraId="7ADC80F0" w14:textId="77777777" w:rsidR="005D7F67" w:rsidRPr="00213C52" w:rsidRDefault="005D7F67" w:rsidP="005D7F67">
            <w:pPr>
              <w:rPr>
                <w:rFonts w:ascii="Arial" w:hAnsi="Arial" w:cs="Arial"/>
                <w:color w:val="FFFFFF" w:themeColor="background1"/>
                <w:sz w:val="20"/>
                <w:szCs w:val="20"/>
              </w:rPr>
            </w:pPr>
          </w:p>
        </w:tc>
      </w:tr>
      <w:tr w:rsidR="005D7F67" w:rsidRPr="00F42F5E" w14:paraId="7308D3CE" w14:textId="77777777" w:rsidTr="000F184E">
        <w:tc>
          <w:tcPr>
            <w:tcW w:w="421" w:type="dxa"/>
          </w:tcPr>
          <w:p w14:paraId="03F354B3" w14:textId="77777777" w:rsidR="007A3967" w:rsidRPr="00213C52" w:rsidRDefault="007A3967" w:rsidP="005D7F67">
            <w:pPr>
              <w:rPr>
                <w:rFonts w:ascii="Arial" w:hAnsi="Arial" w:cs="Arial"/>
                <w:sz w:val="20"/>
                <w:szCs w:val="20"/>
              </w:rPr>
            </w:pPr>
          </w:p>
        </w:tc>
        <w:tc>
          <w:tcPr>
            <w:tcW w:w="1701" w:type="dxa"/>
          </w:tcPr>
          <w:p w14:paraId="29050F4D" w14:textId="77777777" w:rsidR="007A3967" w:rsidRPr="00213C52" w:rsidRDefault="007A3967" w:rsidP="005D7F67">
            <w:pPr>
              <w:rPr>
                <w:rFonts w:ascii="Arial" w:hAnsi="Arial" w:cs="Arial"/>
                <w:sz w:val="20"/>
                <w:szCs w:val="20"/>
              </w:rPr>
            </w:pPr>
            <w:r w:rsidRPr="00213C52">
              <w:rPr>
                <w:rFonts w:ascii="Arial" w:hAnsi="Arial" w:cs="Arial"/>
                <w:sz w:val="20"/>
                <w:szCs w:val="20"/>
              </w:rPr>
              <w:t>Data security</w:t>
            </w:r>
          </w:p>
        </w:tc>
        <w:tc>
          <w:tcPr>
            <w:tcW w:w="1682" w:type="dxa"/>
          </w:tcPr>
          <w:p w14:paraId="4228C042"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The Service Provider will not </w:t>
            </w:r>
            <w:r w:rsidRPr="00213C52">
              <w:rPr>
                <w:rFonts w:ascii="Arial" w:hAnsi="Arial" w:cs="Arial"/>
                <w:sz w:val="20"/>
                <w:szCs w:val="20"/>
              </w:rPr>
              <w:lastRenderedPageBreak/>
              <w:t xml:space="preserve">possess or assert any lien or other right against or to SARS Data. No SARS Data and/or personal information as defined in POPIA of any SARS employee/s, or any part thereof, will be sold, assigned, leased, or otherwise disposed of to Third Parties by the Service Provider or commercially exploited by or on behalf of the Service Provider, its </w:t>
            </w:r>
            <w:proofErr w:type="gramStart"/>
            <w:r w:rsidRPr="00213C52">
              <w:rPr>
                <w:rFonts w:ascii="Arial" w:hAnsi="Arial" w:cs="Arial"/>
                <w:sz w:val="20"/>
                <w:szCs w:val="20"/>
              </w:rPr>
              <w:t>employees</w:t>
            </w:r>
            <w:proofErr w:type="gramEnd"/>
            <w:r w:rsidRPr="00213C52">
              <w:rPr>
                <w:rFonts w:ascii="Arial" w:hAnsi="Arial" w:cs="Arial"/>
                <w:sz w:val="20"/>
                <w:szCs w:val="20"/>
              </w:rPr>
              <w:t xml:space="preserve"> or agents.</w:t>
            </w:r>
          </w:p>
        </w:tc>
        <w:tc>
          <w:tcPr>
            <w:tcW w:w="1153" w:type="dxa"/>
          </w:tcPr>
          <w:p w14:paraId="3064822A" w14:textId="77777777" w:rsidR="007A3967" w:rsidRPr="00213C52" w:rsidDel="00DA0878" w:rsidRDefault="007A3967" w:rsidP="005D7F67">
            <w:pPr>
              <w:rPr>
                <w:rFonts w:ascii="Arial" w:hAnsi="Arial" w:cs="Arial"/>
                <w:sz w:val="20"/>
                <w:szCs w:val="20"/>
              </w:rPr>
            </w:pPr>
            <w:r w:rsidRPr="00213C52">
              <w:rPr>
                <w:rFonts w:ascii="Arial" w:hAnsi="Arial" w:cs="Arial"/>
                <w:sz w:val="20"/>
                <w:szCs w:val="20"/>
              </w:rPr>
              <w:lastRenderedPageBreak/>
              <w:t>Critical</w:t>
            </w:r>
          </w:p>
        </w:tc>
        <w:tc>
          <w:tcPr>
            <w:tcW w:w="992" w:type="dxa"/>
          </w:tcPr>
          <w:p w14:paraId="1AE24519"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7581A0A1"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08FC2472" w14:textId="77777777" w:rsidR="007A3967" w:rsidRPr="00213C52" w:rsidRDefault="007A3967" w:rsidP="005D7F67">
            <w:pPr>
              <w:rPr>
                <w:rFonts w:ascii="Arial" w:hAnsi="Arial" w:cs="Arial"/>
                <w:sz w:val="20"/>
                <w:szCs w:val="20"/>
              </w:rPr>
            </w:pPr>
            <w:r w:rsidRPr="00213C52">
              <w:rPr>
                <w:rFonts w:ascii="Arial" w:hAnsi="Arial" w:cs="Arial"/>
                <w:sz w:val="20"/>
                <w:szCs w:val="20"/>
              </w:rPr>
              <w:t>100% compliance</w:t>
            </w:r>
          </w:p>
        </w:tc>
        <w:tc>
          <w:tcPr>
            <w:tcW w:w="1559" w:type="dxa"/>
          </w:tcPr>
          <w:p w14:paraId="4C0EE8E1" w14:textId="77777777" w:rsidR="007A3967" w:rsidRPr="00213C52" w:rsidRDefault="007A3967" w:rsidP="005D7F67">
            <w:pPr>
              <w:rPr>
                <w:rFonts w:ascii="Arial" w:hAnsi="Arial" w:cs="Arial"/>
                <w:color w:val="FFFFFF" w:themeColor="background1"/>
                <w:sz w:val="20"/>
                <w:szCs w:val="20"/>
              </w:rPr>
            </w:pPr>
          </w:p>
        </w:tc>
      </w:tr>
      <w:tr w:rsidR="00213C52" w:rsidRPr="004571BA" w14:paraId="667E1F00" w14:textId="77777777" w:rsidTr="000F184E">
        <w:trPr>
          <w:trHeight w:val="335"/>
        </w:trPr>
        <w:tc>
          <w:tcPr>
            <w:tcW w:w="421" w:type="dxa"/>
            <w:vMerge w:val="restart"/>
          </w:tcPr>
          <w:p w14:paraId="34B27E66" w14:textId="77777777" w:rsidR="007A3967" w:rsidRPr="00213C52" w:rsidRDefault="007A3967" w:rsidP="005D7F67">
            <w:pPr>
              <w:rPr>
                <w:rFonts w:ascii="Arial" w:hAnsi="Arial" w:cs="Arial"/>
                <w:sz w:val="20"/>
                <w:szCs w:val="20"/>
              </w:rPr>
            </w:pPr>
            <w:r w:rsidRPr="00213C52">
              <w:rPr>
                <w:rFonts w:ascii="Arial" w:hAnsi="Arial" w:cs="Arial"/>
                <w:sz w:val="20"/>
                <w:szCs w:val="20"/>
              </w:rPr>
              <w:t>2</w:t>
            </w:r>
          </w:p>
        </w:tc>
        <w:tc>
          <w:tcPr>
            <w:tcW w:w="6662" w:type="dxa"/>
            <w:gridSpan w:val="5"/>
          </w:tcPr>
          <w:p w14:paraId="3EA7CC92" w14:textId="77777777" w:rsidR="007A3967" w:rsidRPr="00213C52" w:rsidRDefault="007A3967" w:rsidP="005D7F67">
            <w:pPr>
              <w:rPr>
                <w:rFonts w:ascii="Arial" w:hAnsi="Arial" w:cs="Arial"/>
                <w:b/>
                <w:sz w:val="20"/>
                <w:szCs w:val="20"/>
              </w:rPr>
            </w:pPr>
            <w:r w:rsidRPr="00213C52">
              <w:rPr>
                <w:rFonts w:ascii="Arial" w:hAnsi="Arial" w:cs="Arial"/>
                <w:b/>
                <w:sz w:val="20"/>
                <w:szCs w:val="20"/>
              </w:rPr>
              <w:t>Marketing and Awareness Campaigns Programmes</w:t>
            </w:r>
          </w:p>
        </w:tc>
        <w:tc>
          <w:tcPr>
            <w:tcW w:w="2835" w:type="dxa"/>
            <w:gridSpan w:val="2"/>
          </w:tcPr>
          <w:p w14:paraId="465FDBC0" w14:textId="77777777" w:rsidR="007A3967" w:rsidRPr="00213C52" w:rsidRDefault="007A3967" w:rsidP="005D7F67">
            <w:pPr>
              <w:rPr>
                <w:rFonts w:ascii="Arial" w:hAnsi="Arial" w:cs="Arial"/>
                <w:b/>
                <w:color w:val="FFFFFF" w:themeColor="background1"/>
                <w:sz w:val="20"/>
                <w:szCs w:val="20"/>
              </w:rPr>
            </w:pPr>
          </w:p>
        </w:tc>
      </w:tr>
      <w:tr w:rsidR="005D7F67" w:rsidRPr="004571BA" w14:paraId="1A2439EE" w14:textId="77777777" w:rsidTr="000F184E">
        <w:tc>
          <w:tcPr>
            <w:tcW w:w="421" w:type="dxa"/>
            <w:vMerge/>
          </w:tcPr>
          <w:p w14:paraId="0F78436E" w14:textId="77777777" w:rsidR="007A3967" w:rsidRPr="00213C52" w:rsidRDefault="007A3967" w:rsidP="005D7F67">
            <w:pPr>
              <w:rPr>
                <w:rFonts w:ascii="Arial" w:hAnsi="Arial" w:cs="Arial"/>
                <w:sz w:val="20"/>
                <w:szCs w:val="20"/>
              </w:rPr>
            </w:pPr>
          </w:p>
        </w:tc>
        <w:tc>
          <w:tcPr>
            <w:tcW w:w="1701" w:type="dxa"/>
          </w:tcPr>
          <w:p w14:paraId="13BF932D"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Services available through the concierge programme </w:t>
            </w:r>
          </w:p>
        </w:tc>
        <w:tc>
          <w:tcPr>
            <w:tcW w:w="1682" w:type="dxa"/>
          </w:tcPr>
          <w:p w14:paraId="377DF260" w14:textId="77777777" w:rsidR="007A3967" w:rsidRPr="00213C52" w:rsidRDefault="007A3967" w:rsidP="005D7F67">
            <w:pPr>
              <w:rPr>
                <w:rFonts w:ascii="Arial" w:hAnsi="Arial" w:cs="Arial"/>
                <w:sz w:val="20"/>
                <w:szCs w:val="20"/>
              </w:rPr>
            </w:pPr>
            <w:r w:rsidRPr="00213C52">
              <w:rPr>
                <w:rFonts w:ascii="Arial" w:hAnsi="Arial" w:cs="Arial"/>
                <w:sz w:val="20"/>
                <w:szCs w:val="20"/>
              </w:rPr>
              <w:t>Per month as per the agreed schedule</w:t>
            </w:r>
          </w:p>
        </w:tc>
        <w:tc>
          <w:tcPr>
            <w:tcW w:w="1153" w:type="dxa"/>
          </w:tcPr>
          <w:p w14:paraId="75C81C39" w14:textId="77777777" w:rsidR="007A3967" w:rsidRPr="00213C52" w:rsidRDefault="007A3967" w:rsidP="005D7F67">
            <w:pPr>
              <w:rPr>
                <w:rFonts w:ascii="Arial" w:hAnsi="Arial" w:cs="Arial"/>
                <w:sz w:val="20"/>
                <w:szCs w:val="20"/>
              </w:rPr>
            </w:pPr>
            <w:r w:rsidRPr="00213C52">
              <w:rPr>
                <w:rFonts w:ascii="Arial" w:hAnsi="Arial" w:cs="Arial"/>
                <w:sz w:val="20"/>
                <w:szCs w:val="20"/>
              </w:rPr>
              <w:t>Critical</w:t>
            </w:r>
          </w:p>
        </w:tc>
        <w:tc>
          <w:tcPr>
            <w:tcW w:w="992" w:type="dxa"/>
          </w:tcPr>
          <w:p w14:paraId="18EF9E43"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 Monthly</w:t>
            </w:r>
          </w:p>
        </w:tc>
        <w:tc>
          <w:tcPr>
            <w:tcW w:w="1134" w:type="dxa"/>
          </w:tcPr>
          <w:p w14:paraId="3B972504" w14:textId="77777777" w:rsidR="007A3967" w:rsidRPr="00213C52" w:rsidRDefault="007A3967" w:rsidP="005D7F67">
            <w:pPr>
              <w:rPr>
                <w:rFonts w:ascii="Arial" w:hAnsi="Arial" w:cs="Arial"/>
                <w:sz w:val="20"/>
                <w:szCs w:val="20"/>
              </w:rPr>
            </w:pPr>
            <w:proofErr w:type="gramStart"/>
            <w:r w:rsidRPr="00213C52">
              <w:rPr>
                <w:rFonts w:ascii="Arial" w:hAnsi="Arial" w:cs="Arial"/>
                <w:sz w:val="20"/>
                <w:szCs w:val="20"/>
              </w:rPr>
              <w:t>&lt;  1</w:t>
            </w:r>
            <w:proofErr w:type="gramEnd"/>
            <w:r w:rsidRPr="00213C52">
              <w:rPr>
                <w:rFonts w:ascii="Arial" w:hAnsi="Arial" w:cs="Arial"/>
                <w:sz w:val="20"/>
                <w:szCs w:val="20"/>
              </w:rPr>
              <w:t xml:space="preserve"> campaign per month </w:t>
            </w:r>
          </w:p>
        </w:tc>
        <w:tc>
          <w:tcPr>
            <w:tcW w:w="1276" w:type="dxa"/>
          </w:tcPr>
          <w:p w14:paraId="3073D888"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67469738" w14:textId="77777777" w:rsidR="007A3967" w:rsidRPr="00213C52" w:rsidRDefault="007A3967" w:rsidP="005D7F67">
            <w:pPr>
              <w:rPr>
                <w:rFonts w:ascii="Arial" w:hAnsi="Arial" w:cs="Arial"/>
                <w:color w:val="FFFFFF" w:themeColor="background1"/>
                <w:sz w:val="20"/>
                <w:szCs w:val="20"/>
              </w:rPr>
            </w:pPr>
          </w:p>
        </w:tc>
      </w:tr>
      <w:tr w:rsidR="005D7F67" w:rsidRPr="004571BA" w14:paraId="4B53F813" w14:textId="77777777" w:rsidTr="000F184E">
        <w:trPr>
          <w:trHeight w:val="517"/>
        </w:trPr>
        <w:tc>
          <w:tcPr>
            <w:tcW w:w="421" w:type="dxa"/>
            <w:vMerge/>
          </w:tcPr>
          <w:p w14:paraId="7ACF193A" w14:textId="77777777" w:rsidR="007A3967" w:rsidRPr="00213C52" w:rsidRDefault="007A3967" w:rsidP="005D7F67">
            <w:pPr>
              <w:rPr>
                <w:rFonts w:ascii="Arial" w:hAnsi="Arial" w:cs="Arial"/>
                <w:sz w:val="20"/>
                <w:szCs w:val="20"/>
              </w:rPr>
            </w:pPr>
          </w:p>
        </w:tc>
        <w:tc>
          <w:tcPr>
            <w:tcW w:w="1701" w:type="dxa"/>
          </w:tcPr>
          <w:p w14:paraId="7607C7FE" w14:textId="77777777" w:rsidR="007A3967" w:rsidRPr="00213C52" w:rsidRDefault="007A3967" w:rsidP="005D7F67">
            <w:pPr>
              <w:rPr>
                <w:rFonts w:ascii="Arial" w:hAnsi="Arial" w:cs="Arial"/>
                <w:sz w:val="20"/>
                <w:szCs w:val="20"/>
              </w:rPr>
            </w:pPr>
            <w:r w:rsidRPr="00213C52">
              <w:rPr>
                <w:rFonts w:ascii="Arial" w:hAnsi="Arial" w:cs="Arial"/>
                <w:sz w:val="20"/>
                <w:szCs w:val="20"/>
              </w:rPr>
              <w:t>Promotional material submitted to SARS for approval</w:t>
            </w:r>
          </w:p>
        </w:tc>
        <w:tc>
          <w:tcPr>
            <w:tcW w:w="1682" w:type="dxa"/>
          </w:tcPr>
          <w:p w14:paraId="23905A47"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10 (ten) days before the date of utilisation thereof </w:t>
            </w:r>
          </w:p>
        </w:tc>
        <w:tc>
          <w:tcPr>
            <w:tcW w:w="1153" w:type="dxa"/>
          </w:tcPr>
          <w:p w14:paraId="73E42B22" w14:textId="77777777" w:rsidR="007A3967" w:rsidRPr="00213C52" w:rsidRDefault="007A3967" w:rsidP="005D7F67">
            <w:pPr>
              <w:rPr>
                <w:rFonts w:ascii="Arial" w:hAnsi="Arial" w:cs="Arial"/>
                <w:sz w:val="20"/>
                <w:szCs w:val="20"/>
              </w:rPr>
            </w:pPr>
            <w:r w:rsidRPr="00213C52">
              <w:rPr>
                <w:rFonts w:ascii="Arial" w:hAnsi="Arial" w:cs="Arial"/>
                <w:sz w:val="20"/>
                <w:szCs w:val="20"/>
              </w:rPr>
              <w:t>Moderate</w:t>
            </w:r>
          </w:p>
        </w:tc>
        <w:tc>
          <w:tcPr>
            <w:tcW w:w="992" w:type="dxa"/>
          </w:tcPr>
          <w:p w14:paraId="1357B349"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2685BBC8"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7381AD56" w14:textId="77777777" w:rsidR="007A3967" w:rsidRPr="00213C52" w:rsidRDefault="007A3967" w:rsidP="005D7F67">
            <w:pPr>
              <w:rPr>
                <w:rFonts w:ascii="Arial" w:hAnsi="Arial" w:cs="Arial"/>
                <w:sz w:val="20"/>
                <w:szCs w:val="20"/>
              </w:rPr>
            </w:pPr>
            <w:r w:rsidRPr="00213C52">
              <w:rPr>
                <w:rFonts w:ascii="Arial" w:hAnsi="Arial" w:cs="Arial"/>
                <w:sz w:val="20"/>
                <w:szCs w:val="20"/>
              </w:rPr>
              <w:t>60%</w:t>
            </w:r>
          </w:p>
        </w:tc>
        <w:tc>
          <w:tcPr>
            <w:tcW w:w="1559" w:type="dxa"/>
          </w:tcPr>
          <w:p w14:paraId="50E3B999" w14:textId="77777777" w:rsidR="007A3967" w:rsidRPr="00213C52" w:rsidRDefault="007A3967" w:rsidP="005D7F67">
            <w:pPr>
              <w:rPr>
                <w:rFonts w:ascii="Arial" w:hAnsi="Arial" w:cs="Arial"/>
                <w:color w:val="FFFFFF" w:themeColor="background1"/>
                <w:sz w:val="20"/>
                <w:szCs w:val="20"/>
              </w:rPr>
            </w:pPr>
          </w:p>
        </w:tc>
      </w:tr>
      <w:tr w:rsidR="00213C52" w:rsidRPr="004571BA" w14:paraId="4D86EB6A" w14:textId="77777777" w:rsidTr="000F184E">
        <w:tc>
          <w:tcPr>
            <w:tcW w:w="421" w:type="dxa"/>
            <w:vMerge w:val="restart"/>
          </w:tcPr>
          <w:p w14:paraId="6F60D468"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 3</w:t>
            </w:r>
          </w:p>
        </w:tc>
        <w:tc>
          <w:tcPr>
            <w:tcW w:w="6662" w:type="dxa"/>
            <w:gridSpan w:val="5"/>
          </w:tcPr>
          <w:p w14:paraId="70C17C02" w14:textId="77777777" w:rsidR="007A3967" w:rsidRPr="00213C52" w:rsidRDefault="007A3967" w:rsidP="005D7F67">
            <w:pPr>
              <w:rPr>
                <w:rFonts w:ascii="Arial" w:hAnsi="Arial" w:cs="Arial"/>
                <w:b/>
                <w:sz w:val="20"/>
                <w:szCs w:val="20"/>
              </w:rPr>
            </w:pPr>
            <w:r w:rsidRPr="00213C52">
              <w:rPr>
                <w:rFonts w:ascii="Arial" w:hAnsi="Arial" w:cs="Arial"/>
                <w:b/>
                <w:sz w:val="20"/>
                <w:szCs w:val="20"/>
              </w:rPr>
              <w:t xml:space="preserve">Programme Management and Coordination </w:t>
            </w:r>
          </w:p>
        </w:tc>
        <w:tc>
          <w:tcPr>
            <w:tcW w:w="2835" w:type="dxa"/>
            <w:gridSpan w:val="2"/>
          </w:tcPr>
          <w:p w14:paraId="49BF5E06" w14:textId="77777777" w:rsidR="007A3967" w:rsidRPr="00213C52" w:rsidRDefault="007A3967" w:rsidP="005D7F67">
            <w:pPr>
              <w:rPr>
                <w:rFonts w:ascii="Arial" w:hAnsi="Arial" w:cs="Arial"/>
                <w:b/>
                <w:color w:val="FFFFFF" w:themeColor="background1"/>
                <w:sz w:val="20"/>
                <w:szCs w:val="20"/>
              </w:rPr>
            </w:pPr>
          </w:p>
        </w:tc>
      </w:tr>
      <w:tr w:rsidR="005D7F67" w:rsidRPr="004571BA" w14:paraId="18641721" w14:textId="77777777" w:rsidTr="000F184E">
        <w:tc>
          <w:tcPr>
            <w:tcW w:w="421" w:type="dxa"/>
            <w:vMerge/>
          </w:tcPr>
          <w:p w14:paraId="4C02162D" w14:textId="77777777" w:rsidR="007A3967" w:rsidRPr="00213C52" w:rsidRDefault="007A3967" w:rsidP="005D7F67">
            <w:pPr>
              <w:rPr>
                <w:rFonts w:ascii="Arial" w:hAnsi="Arial" w:cs="Arial"/>
                <w:sz w:val="20"/>
                <w:szCs w:val="20"/>
              </w:rPr>
            </w:pPr>
          </w:p>
        </w:tc>
        <w:tc>
          <w:tcPr>
            <w:tcW w:w="1701" w:type="dxa"/>
          </w:tcPr>
          <w:p w14:paraId="07199FEE" w14:textId="77777777" w:rsidR="007A3967" w:rsidRPr="00213C52" w:rsidRDefault="007A3967" w:rsidP="005D7F67">
            <w:pPr>
              <w:rPr>
                <w:rFonts w:ascii="Arial" w:hAnsi="Arial" w:cs="Arial"/>
                <w:sz w:val="20"/>
                <w:szCs w:val="20"/>
              </w:rPr>
            </w:pPr>
            <w:r w:rsidRPr="00213C52">
              <w:rPr>
                <w:rFonts w:ascii="Arial" w:hAnsi="Arial" w:cs="Arial"/>
                <w:sz w:val="20"/>
                <w:szCs w:val="20"/>
              </w:rPr>
              <w:t>Implementation plan</w:t>
            </w:r>
          </w:p>
          <w:p w14:paraId="7D19304B" w14:textId="77777777" w:rsidR="007A3967" w:rsidRPr="00213C52" w:rsidRDefault="007A3967" w:rsidP="005D7F67">
            <w:pPr>
              <w:rPr>
                <w:rFonts w:ascii="Arial" w:hAnsi="Arial" w:cs="Arial"/>
                <w:sz w:val="20"/>
                <w:szCs w:val="20"/>
              </w:rPr>
            </w:pPr>
          </w:p>
        </w:tc>
        <w:tc>
          <w:tcPr>
            <w:tcW w:w="1682" w:type="dxa"/>
          </w:tcPr>
          <w:p w14:paraId="4A5EAE59" w14:textId="77777777" w:rsidR="007A3967" w:rsidRPr="003A75B1" w:rsidRDefault="007A3967" w:rsidP="005D7F67">
            <w:pPr>
              <w:rPr>
                <w:rFonts w:ascii="Arial" w:hAnsi="Arial" w:cs="Arial"/>
                <w:sz w:val="20"/>
                <w:szCs w:val="20"/>
              </w:rPr>
            </w:pPr>
            <w:r w:rsidRPr="003A75B1">
              <w:rPr>
                <w:rFonts w:ascii="Arial" w:hAnsi="Arial" w:cs="Arial"/>
                <w:sz w:val="20"/>
                <w:szCs w:val="20"/>
              </w:rPr>
              <w:t>As per the Performance Schedule</w:t>
            </w:r>
          </w:p>
        </w:tc>
        <w:tc>
          <w:tcPr>
            <w:tcW w:w="1153" w:type="dxa"/>
          </w:tcPr>
          <w:p w14:paraId="2D5364F9"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Critical </w:t>
            </w:r>
          </w:p>
        </w:tc>
        <w:tc>
          <w:tcPr>
            <w:tcW w:w="992" w:type="dxa"/>
          </w:tcPr>
          <w:p w14:paraId="735579B9"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30 days </w:t>
            </w:r>
          </w:p>
        </w:tc>
        <w:tc>
          <w:tcPr>
            <w:tcW w:w="1134" w:type="dxa"/>
          </w:tcPr>
          <w:p w14:paraId="312BA32C" w14:textId="77777777" w:rsidR="007A3967" w:rsidRPr="00213C52" w:rsidRDefault="007A3967" w:rsidP="005D7F67">
            <w:pPr>
              <w:rPr>
                <w:rFonts w:ascii="Arial" w:hAnsi="Arial" w:cs="Arial"/>
                <w:sz w:val="20"/>
                <w:szCs w:val="20"/>
              </w:rPr>
            </w:pPr>
            <w:r w:rsidRPr="00213C52">
              <w:rPr>
                <w:rFonts w:ascii="Arial" w:hAnsi="Arial" w:cs="Arial"/>
                <w:sz w:val="20"/>
                <w:szCs w:val="20"/>
              </w:rPr>
              <w:t>&lt;30 days</w:t>
            </w:r>
          </w:p>
        </w:tc>
        <w:tc>
          <w:tcPr>
            <w:tcW w:w="1276" w:type="dxa"/>
          </w:tcPr>
          <w:p w14:paraId="721F974A"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40FBD696" w14:textId="77777777" w:rsidR="007A3967" w:rsidRPr="00213C52" w:rsidRDefault="007A3967" w:rsidP="005D7F67">
            <w:pPr>
              <w:rPr>
                <w:rFonts w:ascii="Arial" w:hAnsi="Arial" w:cs="Arial"/>
                <w:color w:val="FFFFFF" w:themeColor="background1"/>
                <w:sz w:val="20"/>
                <w:szCs w:val="20"/>
              </w:rPr>
            </w:pPr>
          </w:p>
        </w:tc>
      </w:tr>
      <w:tr w:rsidR="003A75B1" w:rsidRPr="00AB306A" w14:paraId="6F37DE9A" w14:textId="77777777" w:rsidTr="000F184E">
        <w:trPr>
          <w:trHeight w:val="564"/>
        </w:trPr>
        <w:tc>
          <w:tcPr>
            <w:tcW w:w="421" w:type="dxa"/>
            <w:vMerge/>
          </w:tcPr>
          <w:p w14:paraId="52D81046" w14:textId="77777777" w:rsidR="003A75B1" w:rsidRPr="00213C52" w:rsidRDefault="003A75B1" w:rsidP="003A75B1">
            <w:pPr>
              <w:rPr>
                <w:rFonts w:ascii="Arial" w:hAnsi="Arial" w:cs="Arial"/>
                <w:sz w:val="20"/>
                <w:szCs w:val="20"/>
              </w:rPr>
            </w:pPr>
          </w:p>
        </w:tc>
        <w:tc>
          <w:tcPr>
            <w:tcW w:w="1701" w:type="dxa"/>
          </w:tcPr>
          <w:p w14:paraId="45F52B9D" w14:textId="77777777" w:rsidR="003A75B1" w:rsidRPr="00213C52" w:rsidRDefault="003A75B1" w:rsidP="003A75B1">
            <w:pPr>
              <w:rPr>
                <w:rFonts w:ascii="Arial" w:hAnsi="Arial" w:cs="Arial"/>
                <w:sz w:val="20"/>
                <w:szCs w:val="20"/>
              </w:rPr>
            </w:pPr>
            <w:r w:rsidRPr="00213C52">
              <w:rPr>
                <w:rFonts w:ascii="Arial" w:hAnsi="Arial" w:cs="Arial"/>
                <w:sz w:val="20"/>
                <w:szCs w:val="20"/>
              </w:rPr>
              <w:t>Service complaints procedure</w:t>
            </w:r>
          </w:p>
        </w:tc>
        <w:tc>
          <w:tcPr>
            <w:tcW w:w="1682" w:type="dxa"/>
          </w:tcPr>
          <w:p w14:paraId="69970C3C" w14:textId="77777777" w:rsidR="003A75B1" w:rsidRPr="00213C52" w:rsidRDefault="003A75B1" w:rsidP="003A75B1">
            <w:pPr>
              <w:rPr>
                <w:rFonts w:ascii="Arial" w:hAnsi="Arial" w:cs="Arial"/>
                <w:sz w:val="20"/>
                <w:szCs w:val="20"/>
              </w:rPr>
            </w:pPr>
            <w:r w:rsidRPr="00213C52">
              <w:rPr>
                <w:rFonts w:ascii="Arial" w:hAnsi="Arial" w:cs="Arial"/>
                <w:sz w:val="20"/>
                <w:szCs w:val="20"/>
              </w:rPr>
              <w:t xml:space="preserve">All service delivery complaints will be escalated to the dedicated Service Provider Account Manager. Detailed monthly complaints register with the resolution and outcome to be submitted to the SARS Programme </w:t>
            </w:r>
            <w:r w:rsidRPr="00213C52">
              <w:rPr>
                <w:rFonts w:ascii="Arial" w:hAnsi="Arial" w:cs="Arial"/>
                <w:sz w:val="20"/>
                <w:szCs w:val="20"/>
              </w:rPr>
              <w:lastRenderedPageBreak/>
              <w:t>Manager to monitor complaints resolution and feedback to SARS Employees.</w:t>
            </w:r>
          </w:p>
        </w:tc>
        <w:tc>
          <w:tcPr>
            <w:tcW w:w="1153" w:type="dxa"/>
          </w:tcPr>
          <w:p w14:paraId="62BD50B5" w14:textId="5294357A" w:rsidR="003A75B1" w:rsidRPr="00213C52" w:rsidRDefault="003A75B1" w:rsidP="003A75B1">
            <w:pPr>
              <w:rPr>
                <w:rFonts w:ascii="Arial" w:hAnsi="Arial" w:cs="Arial"/>
                <w:sz w:val="20"/>
                <w:szCs w:val="20"/>
              </w:rPr>
            </w:pPr>
            <w:r w:rsidRPr="00213C52">
              <w:rPr>
                <w:rFonts w:ascii="Arial" w:hAnsi="Arial" w:cs="Arial"/>
                <w:sz w:val="20"/>
                <w:szCs w:val="20"/>
              </w:rPr>
              <w:lastRenderedPageBreak/>
              <w:t>Moderate</w:t>
            </w:r>
          </w:p>
        </w:tc>
        <w:tc>
          <w:tcPr>
            <w:tcW w:w="992" w:type="dxa"/>
          </w:tcPr>
          <w:p w14:paraId="13CE13B6" w14:textId="5F3AE118" w:rsidR="003A75B1" w:rsidRPr="00213C52" w:rsidRDefault="003A75B1" w:rsidP="003A75B1">
            <w:pPr>
              <w:rPr>
                <w:rFonts w:ascii="Arial" w:hAnsi="Arial" w:cs="Arial"/>
                <w:sz w:val="20"/>
                <w:szCs w:val="20"/>
              </w:rPr>
            </w:pPr>
            <w:r w:rsidRPr="00213C52">
              <w:rPr>
                <w:rFonts w:ascii="Arial" w:hAnsi="Arial" w:cs="Arial"/>
                <w:sz w:val="20"/>
                <w:szCs w:val="20"/>
              </w:rPr>
              <w:t>100%</w:t>
            </w:r>
          </w:p>
        </w:tc>
        <w:tc>
          <w:tcPr>
            <w:tcW w:w="1134" w:type="dxa"/>
          </w:tcPr>
          <w:p w14:paraId="63D6EC6E" w14:textId="7E92E4C8" w:rsidR="003A75B1" w:rsidRPr="00213C52" w:rsidRDefault="003A75B1" w:rsidP="003A75B1">
            <w:pPr>
              <w:rPr>
                <w:rFonts w:ascii="Arial" w:hAnsi="Arial" w:cs="Arial"/>
                <w:sz w:val="20"/>
                <w:szCs w:val="20"/>
              </w:rPr>
            </w:pPr>
            <w:r w:rsidRPr="00213C52">
              <w:rPr>
                <w:rFonts w:ascii="Arial" w:hAnsi="Arial" w:cs="Arial"/>
                <w:sz w:val="20"/>
                <w:szCs w:val="20"/>
              </w:rPr>
              <w:t>&lt;100%</w:t>
            </w:r>
          </w:p>
        </w:tc>
        <w:tc>
          <w:tcPr>
            <w:tcW w:w="1276" w:type="dxa"/>
          </w:tcPr>
          <w:p w14:paraId="47392475" w14:textId="475D4709" w:rsidR="003A75B1" w:rsidRPr="00213C52" w:rsidRDefault="003A75B1" w:rsidP="003A75B1">
            <w:pPr>
              <w:rPr>
                <w:rFonts w:ascii="Arial" w:hAnsi="Arial" w:cs="Arial"/>
                <w:sz w:val="20"/>
                <w:szCs w:val="20"/>
              </w:rPr>
            </w:pPr>
            <w:r w:rsidRPr="00213C52">
              <w:rPr>
                <w:rFonts w:ascii="Arial" w:hAnsi="Arial" w:cs="Arial"/>
                <w:sz w:val="20"/>
                <w:szCs w:val="20"/>
              </w:rPr>
              <w:t>60%</w:t>
            </w:r>
          </w:p>
        </w:tc>
        <w:tc>
          <w:tcPr>
            <w:tcW w:w="1559" w:type="dxa"/>
          </w:tcPr>
          <w:p w14:paraId="763876F0" w14:textId="77777777" w:rsidR="003A75B1" w:rsidRPr="00213C52" w:rsidRDefault="003A75B1" w:rsidP="003A75B1">
            <w:pPr>
              <w:rPr>
                <w:rFonts w:ascii="Arial" w:hAnsi="Arial" w:cs="Arial"/>
                <w:color w:val="FFFFFF" w:themeColor="background1"/>
                <w:sz w:val="20"/>
                <w:szCs w:val="20"/>
              </w:rPr>
            </w:pPr>
          </w:p>
        </w:tc>
      </w:tr>
      <w:tr w:rsidR="005D7F67" w:rsidRPr="00BC2C70" w14:paraId="53C59D7F" w14:textId="77777777" w:rsidTr="000F184E">
        <w:trPr>
          <w:trHeight w:val="564"/>
        </w:trPr>
        <w:tc>
          <w:tcPr>
            <w:tcW w:w="421" w:type="dxa"/>
            <w:vMerge/>
          </w:tcPr>
          <w:p w14:paraId="4D63BF3E" w14:textId="77777777" w:rsidR="007A3967" w:rsidRPr="00213C52" w:rsidRDefault="007A3967" w:rsidP="005D7F67">
            <w:pPr>
              <w:rPr>
                <w:rFonts w:ascii="Arial" w:hAnsi="Arial" w:cs="Arial"/>
                <w:sz w:val="20"/>
                <w:szCs w:val="20"/>
              </w:rPr>
            </w:pPr>
          </w:p>
        </w:tc>
        <w:tc>
          <w:tcPr>
            <w:tcW w:w="1701" w:type="dxa"/>
          </w:tcPr>
          <w:p w14:paraId="06AC8CC3"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Substitution of staff procedure </w:t>
            </w:r>
          </w:p>
        </w:tc>
        <w:tc>
          <w:tcPr>
            <w:tcW w:w="1682" w:type="dxa"/>
          </w:tcPr>
          <w:p w14:paraId="24A0C326" w14:textId="77777777" w:rsidR="007A3967" w:rsidRPr="00213C52" w:rsidRDefault="007A3967" w:rsidP="005D7F67">
            <w:pPr>
              <w:rPr>
                <w:rFonts w:ascii="Arial" w:hAnsi="Arial" w:cs="Arial"/>
                <w:sz w:val="20"/>
                <w:szCs w:val="20"/>
              </w:rPr>
            </w:pPr>
            <w:r w:rsidRPr="00213C52">
              <w:rPr>
                <w:rFonts w:ascii="Arial" w:hAnsi="Arial" w:cs="Arial"/>
                <w:sz w:val="20"/>
                <w:szCs w:val="20"/>
              </w:rPr>
              <w:t>As per the Performance Schedule</w:t>
            </w:r>
          </w:p>
        </w:tc>
        <w:tc>
          <w:tcPr>
            <w:tcW w:w="1153" w:type="dxa"/>
          </w:tcPr>
          <w:p w14:paraId="466B4605" w14:textId="77777777" w:rsidR="007A3967" w:rsidRPr="00213C52" w:rsidRDefault="007A3967" w:rsidP="005D7F67">
            <w:pPr>
              <w:rPr>
                <w:rFonts w:ascii="Arial" w:hAnsi="Arial" w:cs="Arial"/>
                <w:sz w:val="20"/>
                <w:szCs w:val="20"/>
              </w:rPr>
            </w:pPr>
            <w:r w:rsidRPr="00213C52">
              <w:rPr>
                <w:rFonts w:ascii="Arial" w:hAnsi="Arial" w:cs="Arial"/>
                <w:sz w:val="20"/>
                <w:szCs w:val="20"/>
              </w:rPr>
              <w:t>Moderate</w:t>
            </w:r>
          </w:p>
        </w:tc>
        <w:tc>
          <w:tcPr>
            <w:tcW w:w="992" w:type="dxa"/>
          </w:tcPr>
          <w:p w14:paraId="1C6A1705"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2D01CF31"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3976635E" w14:textId="77777777" w:rsidR="007A3967" w:rsidRPr="00213C52" w:rsidRDefault="007A3967" w:rsidP="005D7F67">
            <w:pPr>
              <w:rPr>
                <w:rFonts w:ascii="Arial" w:hAnsi="Arial" w:cs="Arial"/>
                <w:sz w:val="20"/>
                <w:szCs w:val="20"/>
              </w:rPr>
            </w:pPr>
            <w:r w:rsidRPr="00213C52">
              <w:rPr>
                <w:rFonts w:ascii="Arial" w:hAnsi="Arial" w:cs="Arial"/>
                <w:sz w:val="20"/>
                <w:szCs w:val="20"/>
              </w:rPr>
              <w:t>60%</w:t>
            </w:r>
          </w:p>
        </w:tc>
        <w:tc>
          <w:tcPr>
            <w:tcW w:w="1559" w:type="dxa"/>
          </w:tcPr>
          <w:p w14:paraId="0DCEDB74" w14:textId="77777777" w:rsidR="007A3967" w:rsidRPr="00213C52" w:rsidRDefault="007A3967" w:rsidP="005D7F67">
            <w:pPr>
              <w:rPr>
                <w:rFonts w:ascii="Arial" w:hAnsi="Arial" w:cs="Arial"/>
                <w:color w:val="FFFFFF" w:themeColor="background1"/>
                <w:sz w:val="20"/>
                <w:szCs w:val="20"/>
              </w:rPr>
            </w:pPr>
          </w:p>
        </w:tc>
      </w:tr>
      <w:tr w:rsidR="005D7F67" w:rsidRPr="00BC2C70" w14:paraId="4AF8EAF1" w14:textId="77777777" w:rsidTr="000F184E">
        <w:trPr>
          <w:trHeight w:val="564"/>
        </w:trPr>
        <w:tc>
          <w:tcPr>
            <w:tcW w:w="421" w:type="dxa"/>
            <w:vMerge/>
          </w:tcPr>
          <w:p w14:paraId="5F37FF5B" w14:textId="77777777" w:rsidR="007A3967" w:rsidRPr="00213C52" w:rsidRDefault="007A3967" w:rsidP="005D7F67">
            <w:pPr>
              <w:rPr>
                <w:rFonts w:ascii="Arial" w:hAnsi="Arial" w:cs="Arial"/>
                <w:sz w:val="20"/>
                <w:szCs w:val="20"/>
              </w:rPr>
            </w:pPr>
          </w:p>
        </w:tc>
        <w:tc>
          <w:tcPr>
            <w:tcW w:w="1701" w:type="dxa"/>
          </w:tcPr>
          <w:p w14:paraId="024C2752"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Performance monitoring </w:t>
            </w:r>
          </w:p>
        </w:tc>
        <w:tc>
          <w:tcPr>
            <w:tcW w:w="1682" w:type="dxa"/>
          </w:tcPr>
          <w:p w14:paraId="3E8D1F6C" w14:textId="77777777" w:rsidR="007A3967" w:rsidRPr="00213C52" w:rsidRDefault="007A3967" w:rsidP="005D7F67">
            <w:pPr>
              <w:rPr>
                <w:rFonts w:ascii="Arial" w:hAnsi="Arial" w:cs="Arial"/>
                <w:sz w:val="20"/>
                <w:szCs w:val="20"/>
              </w:rPr>
            </w:pPr>
            <w:r w:rsidRPr="00213C52">
              <w:rPr>
                <w:rFonts w:ascii="Arial" w:hAnsi="Arial" w:cs="Arial"/>
                <w:sz w:val="20"/>
                <w:szCs w:val="20"/>
              </w:rPr>
              <w:t>On-going</w:t>
            </w:r>
          </w:p>
        </w:tc>
        <w:tc>
          <w:tcPr>
            <w:tcW w:w="1153" w:type="dxa"/>
          </w:tcPr>
          <w:p w14:paraId="46FB59A3"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Critical </w:t>
            </w:r>
          </w:p>
        </w:tc>
        <w:tc>
          <w:tcPr>
            <w:tcW w:w="992" w:type="dxa"/>
          </w:tcPr>
          <w:p w14:paraId="33AAA62C"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34B5A54D"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3793411B"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27358340" w14:textId="77777777" w:rsidR="007A3967" w:rsidRPr="00213C52" w:rsidRDefault="007A3967" w:rsidP="005D7F67">
            <w:pPr>
              <w:rPr>
                <w:rFonts w:ascii="Arial" w:hAnsi="Arial" w:cs="Arial"/>
                <w:color w:val="FFFFFF" w:themeColor="background1"/>
                <w:sz w:val="20"/>
                <w:szCs w:val="20"/>
              </w:rPr>
            </w:pPr>
          </w:p>
        </w:tc>
      </w:tr>
      <w:tr w:rsidR="005D7F67" w:rsidRPr="004571BA" w14:paraId="6970E7C4" w14:textId="77777777" w:rsidTr="000F184E">
        <w:trPr>
          <w:trHeight w:val="564"/>
        </w:trPr>
        <w:tc>
          <w:tcPr>
            <w:tcW w:w="421" w:type="dxa"/>
            <w:vMerge/>
          </w:tcPr>
          <w:p w14:paraId="4A59FE56" w14:textId="77777777" w:rsidR="007A3967" w:rsidRPr="00213C52" w:rsidRDefault="007A3967" w:rsidP="005D7F67">
            <w:pPr>
              <w:rPr>
                <w:rFonts w:ascii="Arial" w:hAnsi="Arial" w:cs="Arial"/>
                <w:sz w:val="20"/>
                <w:szCs w:val="20"/>
              </w:rPr>
            </w:pPr>
          </w:p>
        </w:tc>
        <w:tc>
          <w:tcPr>
            <w:tcW w:w="1701" w:type="dxa"/>
          </w:tcPr>
          <w:p w14:paraId="797EFA76" w14:textId="77777777" w:rsidR="007A3967" w:rsidRPr="00213C52" w:rsidRDefault="007A3967" w:rsidP="005D7F67">
            <w:pPr>
              <w:rPr>
                <w:rFonts w:ascii="Arial" w:hAnsi="Arial" w:cs="Arial"/>
                <w:sz w:val="20"/>
                <w:szCs w:val="20"/>
              </w:rPr>
            </w:pPr>
            <w:r w:rsidRPr="00213C52">
              <w:rPr>
                <w:rFonts w:ascii="Arial" w:hAnsi="Arial" w:cs="Arial"/>
                <w:sz w:val="20"/>
                <w:szCs w:val="20"/>
              </w:rPr>
              <w:t>Attendance of scheduled Meetings</w:t>
            </w:r>
          </w:p>
        </w:tc>
        <w:tc>
          <w:tcPr>
            <w:tcW w:w="1682" w:type="dxa"/>
          </w:tcPr>
          <w:p w14:paraId="175B7D2D" w14:textId="77777777" w:rsidR="007A3967" w:rsidRPr="00213C52" w:rsidRDefault="007A3967" w:rsidP="005D7F67">
            <w:pPr>
              <w:rPr>
                <w:rFonts w:ascii="Arial" w:hAnsi="Arial" w:cs="Arial"/>
                <w:sz w:val="20"/>
                <w:szCs w:val="20"/>
              </w:rPr>
            </w:pPr>
            <w:r w:rsidRPr="00213C52">
              <w:rPr>
                <w:rFonts w:ascii="Arial" w:hAnsi="Arial" w:cs="Arial"/>
                <w:sz w:val="20"/>
                <w:szCs w:val="20"/>
              </w:rPr>
              <w:t>As per the Performance Schedule</w:t>
            </w:r>
          </w:p>
        </w:tc>
        <w:tc>
          <w:tcPr>
            <w:tcW w:w="1153" w:type="dxa"/>
          </w:tcPr>
          <w:p w14:paraId="2BDDE803"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Critical </w:t>
            </w:r>
          </w:p>
        </w:tc>
        <w:tc>
          <w:tcPr>
            <w:tcW w:w="992" w:type="dxa"/>
          </w:tcPr>
          <w:p w14:paraId="7B1A8B8F"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4468F04C"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08D77D7D"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4DF5CAC6" w14:textId="77777777" w:rsidR="007A3967" w:rsidRPr="00213C52" w:rsidRDefault="007A3967" w:rsidP="005D7F67">
            <w:pPr>
              <w:rPr>
                <w:rFonts w:ascii="Arial" w:hAnsi="Arial" w:cs="Arial"/>
                <w:color w:val="FFFFFF" w:themeColor="background1"/>
                <w:sz w:val="20"/>
                <w:szCs w:val="20"/>
              </w:rPr>
            </w:pPr>
          </w:p>
        </w:tc>
      </w:tr>
      <w:tr w:rsidR="005D7F67" w:rsidRPr="004571BA" w14:paraId="4EF2822A" w14:textId="77777777" w:rsidTr="000F184E">
        <w:trPr>
          <w:trHeight w:val="415"/>
        </w:trPr>
        <w:tc>
          <w:tcPr>
            <w:tcW w:w="421" w:type="dxa"/>
            <w:vMerge/>
          </w:tcPr>
          <w:p w14:paraId="2B78423D" w14:textId="77777777" w:rsidR="007A3967" w:rsidRPr="00213C52" w:rsidRDefault="007A3967" w:rsidP="005D7F67">
            <w:pPr>
              <w:rPr>
                <w:rFonts w:ascii="Arial" w:hAnsi="Arial" w:cs="Arial"/>
                <w:sz w:val="20"/>
                <w:szCs w:val="20"/>
              </w:rPr>
            </w:pPr>
          </w:p>
        </w:tc>
        <w:tc>
          <w:tcPr>
            <w:tcW w:w="1701" w:type="dxa"/>
          </w:tcPr>
          <w:p w14:paraId="3F91F78D" w14:textId="77777777" w:rsidR="007A3967" w:rsidRPr="00213C52" w:rsidRDefault="007A3967" w:rsidP="005D7F67">
            <w:pPr>
              <w:rPr>
                <w:rFonts w:ascii="Arial" w:hAnsi="Arial" w:cs="Arial"/>
                <w:sz w:val="20"/>
                <w:szCs w:val="20"/>
              </w:rPr>
            </w:pPr>
            <w:r w:rsidRPr="00213C52">
              <w:rPr>
                <w:rFonts w:ascii="Arial" w:hAnsi="Arial" w:cs="Arial"/>
                <w:sz w:val="20"/>
                <w:szCs w:val="20"/>
              </w:rPr>
              <w:t>Attendance of ad hoc meetings</w:t>
            </w:r>
          </w:p>
        </w:tc>
        <w:tc>
          <w:tcPr>
            <w:tcW w:w="1682" w:type="dxa"/>
          </w:tcPr>
          <w:p w14:paraId="5DD2AA72"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Attendance –with adequate notice </w:t>
            </w:r>
          </w:p>
        </w:tc>
        <w:tc>
          <w:tcPr>
            <w:tcW w:w="1153" w:type="dxa"/>
          </w:tcPr>
          <w:p w14:paraId="75E1C987" w14:textId="77777777" w:rsidR="007A3967" w:rsidRPr="00213C52" w:rsidRDefault="007A3967" w:rsidP="005D7F67">
            <w:pPr>
              <w:rPr>
                <w:rFonts w:ascii="Arial" w:hAnsi="Arial" w:cs="Arial"/>
                <w:sz w:val="20"/>
                <w:szCs w:val="20"/>
              </w:rPr>
            </w:pPr>
            <w:r w:rsidRPr="00213C52">
              <w:rPr>
                <w:rFonts w:ascii="Arial" w:hAnsi="Arial" w:cs="Arial"/>
                <w:sz w:val="20"/>
                <w:szCs w:val="20"/>
              </w:rPr>
              <w:t>Moderate</w:t>
            </w:r>
          </w:p>
        </w:tc>
        <w:tc>
          <w:tcPr>
            <w:tcW w:w="992" w:type="dxa"/>
          </w:tcPr>
          <w:p w14:paraId="71FD3261"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1982BAA3" w14:textId="77777777" w:rsidR="007A3967" w:rsidRPr="00213C52" w:rsidRDefault="007A3967" w:rsidP="005D7F67">
            <w:pPr>
              <w:rPr>
                <w:rFonts w:ascii="Arial" w:hAnsi="Arial" w:cs="Arial"/>
                <w:sz w:val="20"/>
                <w:szCs w:val="20"/>
              </w:rPr>
            </w:pPr>
            <w:r w:rsidRPr="00213C52">
              <w:rPr>
                <w:rFonts w:ascii="Arial" w:hAnsi="Arial" w:cs="Arial"/>
                <w:sz w:val="20"/>
                <w:szCs w:val="20"/>
              </w:rPr>
              <w:t>&lt;80%</w:t>
            </w:r>
          </w:p>
        </w:tc>
        <w:tc>
          <w:tcPr>
            <w:tcW w:w="1276" w:type="dxa"/>
          </w:tcPr>
          <w:p w14:paraId="473EBB62" w14:textId="77777777" w:rsidR="007A3967" w:rsidRPr="00213C52" w:rsidRDefault="007A3967" w:rsidP="005D7F67">
            <w:pPr>
              <w:rPr>
                <w:rFonts w:ascii="Arial" w:hAnsi="Arial" w:cs="Arial"/>
                <w:sz w:val="20"/>
                <w:szCs w:val="20"/>
              </w:rPr>
            </w:pPr>
            <w:r w:rsidRPr="00213C52">
              <w:rPr>
                <w:rFonts w:ascii="Arial" w:hAnsi="Arial" w:cs="Arial"/>
                <w:sz w:val="20"/>
                <w:szCs w:val="20"/>
              </w:rPr>
              <w:t>60%</w:t>
            </w:r>
          </w:p>
        </w:tc>
        <w:tc>
          <w:tcPr>
            <w:tcW w:w="1559" w:type="dxa"/>
          </w:tcPr>
          <w:p w14:paraId="4CA772F8" w14:textId="77777777" w:rsidR="007A3967" w:rsidRPr="00213C52" w:rsidRDefault="007A3967" w:rsidP="005D7F67">
            <w:pPr>
              <w:rPr>
                <w:rFonts w:ascii="Arial" w:hAnsi="Arial" w:cs="Arial"/>
                <w:color w:val="FFFFFF" w:themeColor="background1"/>
                <w:sz w:val="20"/>
                <w:szCs w:val="20"/>
              </w:rPr>
            </w:pPr>
          </w:p>
        </w:tc>
      </w:tr>
      <w:tr w:rsidR="005D7F67" w:rsidRPr="00D5054A" w14:paraId="611A92BC" w14:textId="77777777" w:rsidTr="000F184E">
        <w:trPr>
          <w:trHeight w:val="535"/>
        </w:trPr>
        <w:tc>
          <w:tcPr>
            <w:tcW w:w="421" w:type="dxa"/>
            <w:vMerge/>
          </w:tcPr>
          <w:p w14:paraId="48785894" w14:textId="77777777" w:rsidR="007A3967" w:rsidRPr="00213C52" w:rsidRDefault="007A3967" w:rsidP="005D7F67">
            <w:pPr>
              <w:rPr>
                <w:rFonts w:ascii="Arial" w:hAnsi="Arial" w:cs="Arial"/>
                <w:sz w:val="20"/>
                <w:szCs w:val="20"/>
              </w:rPr>
            </w:pPr>
          </w:p>
        </w:tc>
        <w:tc>
          <w:tcPr>
            <w:tcW w:w="1701" w:type="dxa"/>
          </w:tcPr>
          <w:p w14:paraId="4BEAFF01" w14:textId="77777777" w:rsidR="007A3967" w:rsidRPr="00213C52" w:rsidRDefault="007A3967" w:rsidP="005D7F67">
            <w:pPr>
              <w:rPr>
                <w:rFonts w:ascii="Arial" w:hAnsi="Arial" w:cs="Arial"/>
                <w:sz w:val="20"/>
                <w:szCs w:val="20"/>
              </w:rPr>
            </w:pPr>
            <w:r w:rsidRPr="00213C52">
              <w:rPr>
                <w:rFonts w:ascii="Arial" w:hAnsi="Arial" w:cs="Arial"/>
                <w:sz w:val="20"/>
                <w:szCs w:val="20"/>
              </w:rPr>
              <w:t>Attendance of performance reviews by SARS</w:t>
            </w:r>
          </w:p>
        </w:tc>
        <w:tc>
          <w:tcPr>
            <w:tcW w:w="1682" w:type="dxa"/>
          </w:tcPr>
          <w:p w14:paraId="1145B005" w14:textId="77777777" w:rsidR="007A3967" w:rsidRPr="00213C52" w:rsidRDefault="007A3967" w:rsidP="005D7F67">
            <w:pPr>
              <w:rPr>
                <w:rFonts w:ascii="Arial" w:hAnsi="Arial" w:cs="Arial"/>
                <w:sz w:val="20"/>
                <w:szCs w:val="20"/>
              </w:rPr>
            </w:pPr>
            <w:r w:rsidRPr="00213C52">
              <w:rPr>
                <w:rFonts w:ascii="Arial" w:hAnsi="Arial" w:cs="Arial"/>
                <w:sz w:val="20"/>
                <w:szCs w:val="20"/>
              </w:rPr>
              <w:t>As per the Performance Schedule</w:t>
            </w:r>
          </w:p>
        </w:tc>
        <w:tc>
          <w:tcPr>
            <w:tcW w:w="1153" w:type="dxa"/>
          </w:tcPr>
          <w:p w14:paraId="397E5D73" w14:textId="77777777" w:rsidR="007A3967" w:rsidRPr="00213C52" w:rsidRDefault="007A3967" w:rsidP="005D7F67">
            <w:pPr>
              <w:rPr>
                <w:rFonts w:ascii="Arial" w:hAnsi="Arial" w:cs="Arial"/>
                <w:sz w:val="20"/>
                <w:szCs w:val="20"/>
              </w:rPr>
            </w:pPr>
            <w:r w:rsidRPr="00213C52">
              <w:rPr>
                <w:rFonts w:ascii="Arial" w:hAnsi="Arial" w:cs="Arial"/>
                <w:sz w:val="20"/>
                <w:szCs w:val="20"/>
              </w:rPr>
              <w:t>Critical</w:t>
            </w:r>
          </w:p>
        </w:tc>
        <w:tc>
          <w:tcPr>
            <w:tcW w:w="992" w:type="dxa"/>
          </w:tcPr>
          <w:p w14:paraId="3FD3D001"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3BDF9E4A"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0CC85441"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7C54ED25" w14:textId="77777777" w:rsidR="007A3967" w:rsidRPr="00213C52" w:rsidRDefault="007A3967" w:rsidP="005D7F67">
            <w:pPr>
              <w:rPr>
                <w:rFonts w:ascii="Arial" w:hAnsi="Arial" w:cs="Arial"/>
                <w:sz w:val="20"/>
                <w:szCs w:val="20"/>
              </w:rPr>
            </w:pPr>
          </w:p>
        </w:tc>
      </w:tr>
      <w:tr w:rsidR="005D7F67" w14:paraId="3B85CB9F" w14:textId="77777777" w:rsidTr="000F184E">
        <w:trPr>
          <w:trHeight w:val="399"/>
        </w:trPr>
        <w:tc>
          <w:tcPr>
            <w:tcW w:w="421" w:type="dxa"/>
            <w:vMerge/>
          </w:tcPr>
          <w:p w14:paraId="537C1E85" w14:textId="77777777" w:rsidR="007A3967" w:rsidRPr="00213C52" w:rsidRDefault="007A3967" w:rsidP="005D7F67">
            <w:pPr>
              <w:rPr>
                <w:rFonts w:ascii="Arial" w:hAnsi="Arial" w:cs="Arial"/>
                <w:sz w:val="20"/>
                <w:szCs w:val="20"/>
              </w:rPr>
            </w:pPr>
          </w:p>
        </w:tc>
        <w:tc>
          <w:tcPr>
            <w:tcW w:w="1701" w:type="dxa"/>
          </w:tcPr>
          <w:p w14:paraId="5BABC78E" w14:textId="77777777" w:rsidR="007A3967" w:rsidRPr="00213C52" w:rsidRDefault="007A3967" w:rsidP="005D7F67">
            <w:pPr>
              <w:rPr>
                <w:rFonts w:ascii="Arial" w:hAnsi="Arial" w:cs="Arial"/>
                <w:sz w:val="20"/>
                <w:szCs w:val="20"/>
              </w:rPr>
            </w:pPr>
            <w:r w:rsidRPr="00213C52">
              <w:rPr>
                <w:rFonts w:ascii="Arial" w:hAnsi="Arial" w:cs="Arial"/>
                <w:sz w:val="20"/>
                <w:szCs w:val="20"/>
              </w:rPr>
              <w:t>Performance Reporting requirements</w:t>
            </w:r>
          </w:p>
        </w:tc>
        <w:tc>
          <w:tcPr>
            <w:tcW w:w="1682" w:type="dxa"/>
          </w:tcPr>
          <w:p w14:paraId="68137A5C" w14:textId="77777777" w:rsidR="007A3967" w:rsidRPr="00213C52" w:rsidRDefault="007A3967" w:rsidP="005D7F67">
            <w:pPr>
              <w:rPr>
                <w:rFonts w:ascii="Arial" w:hAnsi="Arial" w:cs="Arial"/>
                <w:sz w:val="20"/>
                <w:szCs w:val="20"/>
              </w:rPr>
            </w:pPr>
            <w:r w:rsidRPr="00213C52">
              <w:rPr>
                <w:rFonts w:ascii="Arial" w:hAnsi="Arial" w:cs="Arial"/>
                <w:sz w:val="20"/>
                <w:szCs w:val="20"/>
              </w:rPr>
              <w:t>100% submission of required Reports per agreed timeframes</w:t>
            </w:r>
          </w:p>
        </w:tc>
        <w:tc>
          <w:tcPr>
            <w:tcW w:w="1153" w:type="dxa"/>
          </w:tcPr>
          <w:p w14:paraId="4E4A0B37" w14:textId="77777777" w:rsidR="007A3967" w:rsidRPr="00213C52" w:rsidRDefault="007A3967" w:rsidP="005D7F67">
            <w:pPr>
              <w:rPr>
                <w:rFonts w:ascii="Arial" w:hAnsi="Arial" w:cs="Arial"/>
                <w:sz w:val="20"/>
                <w:szCs w:val="20"/>
              </w:rPr>
            </w:pPr>
            <w:r w:rsidRPr="00213C52">
              <w:rPr>
                <w:rFonts w:ascii="Arial" w:hAnsi="Arial" w:cs="Arial"/>
                <w:sz w:val="20"/>
                <w:szCs w:val="20"/>
              </w:rPr>
              <w:t xml:space="preserve">Critical </w:t>
            </w:r>
          </w:p>
        </w:tc>
        <w:tc>
          <w:tcPr>
            <w:tcW w:w="992" w:type="dxa"/>
          </w:tcPr>
          <w:p w14:paraId="099D171F"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6A8CC771" w14:textId="77777777" w:rsidR="007A3967" w:rsidRPr="00213C52" w:rsidRDefault="007A3967" w:rsidP="005D7F67">
            <w:pPr>
              <w:rPr>
                <w:rFonts w:ascii="Arial" w:hAnsi="Arial" w:cs="Arial"/>
                <w:sz w:val="20"/>
                <w:szCs w:val="20"/>
              </w:rPr>
            </w:pPr>
            <w:r w:rsidRPr="00213C52">
              <w:rPr>
                <w:rFonts w:ascii="Arial" w:hAnsi="Arial" w:cs="Arial"/>
                <w:sz w:val="20"/>
                <w:szCs w:val="20"/>
              </w:rPr>
              <w:t>&lt;100%</w:t>
            </w:r>
          </w:p>
        </w:tc>
        <w:tc>
          <w:tcPr>
            <w:tcW w:w="1276" w:type="dxa"/>
          </w:tcPr>
          <w:p w14:paraId="35CC2952" w14:textId="77777777" w:rsidR="007A3967" w:rsidRPr="00213C52" w:rsidRDefault="007A3967" w:rsidP="005D7F67">
            <w:pPr>
              <w:rPr>
                <w:rFonts w:ascii="Arial" w:hAnsi="Arial" w:cs="Arial"/>
                <w:sz w:val="20"/>
                <w:szCs w:val="20"/>
              </w:rPr>
            </w:pPr>
            <w:r w:rsidRPr="00213C52">
              <w:rPr>
                <w:rFonts w:ascii="Arial" w:hAnsi="Arial" w:cs="Arial"/>
                <w:sz w:val="20"/>
                <w:szCs w:val="20"/>
              </w:rPr>
              <w:t>80%</w:t>
            </w:r>
          </w:p>
        </w:tc>
        <w:tc>
          <w:tcPr>
            <w:tcW w:w="1559" w:type="dxa"/>
          </w:tcPr>
          <w:p w14:paraId="7459FE83" w14:textId="77777777" w:rsidR="007A3967" w:rsidRPr="00213C52" w:rsidRDefault="007A3967" w:rsidP="005D7F67">
            <w:pPr>
              <w:rPr>
                <w:rFonts w:ascii="Arial" w:hAnsi="Arial" w:cs="Arial"/>
                <w:sz w:val="20"/>
                <w:szCs w:val="20"/>
              </w:rPr>
            </w:pPr>
          </w:p>
        </w:tc>
      </w:tr>
      <w:tr w:rsidR="005D7F67" w:rsidRPr="00D5054A" w14:paraId="2EA57DB6" w14:textId="77777777" w:rsidTr="000F184E">
        <w:trPr>
          <w:trHeight w:val="419"/>
        </w:trPr>
        <w:tc>
          <w:tcPr>
            <w:tcW w:w="421" w:type="dxa"/>
            <w:vMerge/>
          </w:tcPr>
          <w:p w14:paraId="16E1591F" w14:textId="77777777" w:rsidR="007A3967" w:rsidRPr="00213C52" w:rsidRDefault="007A3967" w:rsidP="005D7F67">
            <w:pPr>
              <w:rPr>
                <w:rFonts w:ascii="Arial" w:hAnsi="Arial" w:cs="Arial"/>
                <w:sz w:val="20"/>
                <w:szCs w:val="20"/>
              </w:rPr>
            </w:pPr>
          </w:p>
        </w:tc>
        <w:tc>
          <w:tcPr>
            <w:tcW w:w="1701" w:type="dxa"/>
          </w:tcPr>
          <w:p w14:paraId="5E24C33E" w14:textId="77777777" w:rsidR="007A3967" w:rsidRPr="00213C52" w:rsidRDefault="007A3967" w:rsidP="005D7F67">
            <w:pPr>
              <w:rPr>
                <w:rFonts w:ascii="Arial" w:hAnsi="Arial" w:cs="Arial"/>
                <w:sz w:val="20"/>
                <w:szCs w:val="20"/>
              </w:rPr>
            </w:pPr>
            <w:r w:rsidRPr="00213C52">
              <w:rPr>
                <w:rFonts w:ascii="Arial" w:hAnsi="Arial" w:cs="Arial"/>
                <w:sz w:val="20"/>
                <w:szCs w:val="20"/>
              </w:rPr>
              <w:t>Performance Reporting format</w:t>
            </w:r>
          </w:p>
        </w:tc>
        <w:tc>
          <w:tcPr>
            <w:tcW w:w="1682" w:type="dxa"/>
          </w:tcPr>
          <w:p w14:paraId="4362F837" w14:textId="77777777" w:rsidR="007A3967" w:rsidRPr="00213C52" w:rsidRDefault="007A3967" w:rsidP="005D7F67">
            <w:pPr>
              <w:rPr>
                <w:rFonts w:ascii="Arial" w:hAnsi="Arial" w:cs="Arial"/>
                <w:sz w:val="20"/>
                <w:szCs w:val="20"/>
              </w:rPr>
            </w:pPr>
            <w:r w:rsidRPr="00213C52">
              <w:rPr>
                <w:rFonts w:ascii="Arial" w:hAnsi="Arial" w:cs="Arial"/>
                <w:sz w:val="20"/>
                <w:szCs w:val="20"/>
              </w:rPr>
              <w:t>As per the Performance Schedule</w:t>
            </w:r>
          </w:p>
        </w:tc>
        <w:tc>
          <w:tcPr>
            <w:tcW w:w="1153" w:type="dxa"/>
          </w:tcPr>
          <w:p w14:paraId="46D935E3" w14:textId="77777777" w:rsidR="007A3967" w:rsidRPr="00213C52" w:rsidRDefault="007A3967" w:rsidP="005D7F67">
            <w:pPr>
              <w:rPr>
                <w:rFonts w:ascii="Arial" w:hAnsi="Arial" w:cs="Arial"/>
                <w:sz w:val="20"/>
                <w:szCs w:val="20"/>
              </w:rPr>
            </w:pPr>
            <w:r w:rsidRPr="00213C52">
              <w:rPr>
                <w:rFonts w:ascii="Arial" w:hAnsi="Arial" w:cs="Arial"/>
                <w:sz w:val="20"/>
                <w:szCs w:val="20"/>
              </w:rPr>
              <w:t>Moderate</w:t>
            </w:r>
          </w:p>
        </w:tc>
        <w:tc>
          <w:tcPr>
            <w:tcW w:w="992" w:type="dxa"/>
          </w:tcPr>
          <w:p w14:paraId="15F5327D" w14:textId="77777777" w:rsidR="007A3967" w:rsidRPr="00213C52" w:rsidRDefault="007A3967" w:rsidP="005D7F67">
            <w:pPr>
              <w:rPr>
                <w:rFonts w:ascii="Arial" w:hAnsi="Arial" w:cs="Arial"/>
                <w:sz w:val="20"/>
                <w:szCs w:val="20"/>
              </w:rPr>
            </w:pPr>
            <w:r w:rsidRPr="00213C52">
              <w:rPr>
                <w:rFonts w:ascii="Arial" w:hAnsi="Arial" w:cs="Arial"/>
                <w:sz w:val="20"/>
                <w:szCs w:val="20"/>
              </w:rPr>
              <w:t>100%</w:t>
            </w:r>
          </w:p>
        </w:tc>
        <w:tc>
          <w:tcPr>
            <w:tcW w:w="1134" w:type="dxa"/>
          </w:tcPr>
          <w:p w14:paraId="7A9EA3E6" w14:textId="77777777" w:rsidR="007A3967" w:rsidRPr="00213C52" w:rsidRDefault="007A3967" w:rsidP="005D7F67">
            <w:pPr>
              <w:rPr>
                <w:rFonts w:ascii="Arial" w:hAnsi="Arial" w:cs="Arial"/>
                <w:sz w:val="20"/>
                <w:szCs w:val="20"/>
              </w:rPr>
            </w:pPr>
            <w:r w:rsidRPr="00213C52">
              <w:rPr>
                <w:rFonts w:ascii="Arial" w:hAnsi="Arial" w:cs="Arial"/>
                <w:sz w:val="20"/>
                <w:szCs w:val="20"/>
              </w:rPr>
              <w:t>&lt;90%</w:t>
            </w:r>
          </w:p>
        </w:tc>
        <w:tc>
          <w:tcPr>
            <w:tcW w:w="1276" w:type="dxa"/>
          </w:tcPr>
          <w:p w14:paraId="33029B20" w14:textId="77777777" w:rsidR="007A3967" w:rsidRPr="00213C52" w:rsidRDefault="007A3967" w:rsidP="005D7F67">
            <w:pPr>
              <w:rPr>
                <w:rFonts w:ascii="Arial" w:hAnsi="Arial" w:cs="Arial"/>
                <w:sz w:val="20"/>
                <w:szCs w:val="20"/>
              </w:rPr>
            </w:pPr>
            <w:r w:rsidRPr="00213C52">
              <w:rPr>
                <w:rFonts w:ascii="Arial" w:hAnsi="Arial" w:cs="Arial"/>
                <w:sz w:val="20"/>
                <w:szCs w:val="20"/>
              </w:rPr>
              <w:t>60%</w:t>
            </w:r>
          </w:p>
        </w:tc>
        <w:tc>
          <w:tcPr>
            <w:tcW w:w="1559" w:type="dxa"/>
          </w:tcPr>
          <w:p w14:paraId="0605FC1C" w14:textId="77777777" w:rsidR="007A3967" w:rsidRPr="00213C52" w:rsidRDefault="007A3967" w:rsidP="005D7F67">
            <w:pPr>
              <w:rPr>
                <w:rFonts w:ascii="Arial" w:hAnsi="Arial" w:cs="Arial"/>
                <w:sz w:val="20"/>
                <w:szCs w:val="20"/>
              </w:rPr>
            </w:pPr>
          </w:p>
        </w:tc>
      </w:tr>
    </w:tbl>
    <w:p w14:paraId="24805663" w14:textId="77777777" w:rsidR="007A3967" w:rsidRDefault="007A3967" w:rsidP="003446A1">
      <w:pPr>
        <w:spacing w:line="360" w:lineRule="auto"/>
        <w:rPr>
          <w:rFonts w:ascii="Arial" w:hAnsi="Arial" w:cs="Arial"/>
        </w:rPr>
      </w:pPr>
    </w:p>
    <w:p w14:paraId="3E6712CD" w14:textId="77777777" w:rsidR="003446A1" w:rsidRPr="004571BA" w:rsidRDefault="003446A1" w:rsidP="003446A1">
      <w:pPr>
        <w:spacing w:line="360" w:lineRule="auto"/>
        <w:rPr>
          <w:rFonts w:ascii="Arial" w:hAnsi="Arial" w:cs="Arial"/>
          <w:sz w:val="22"/>
          <w:szCs w:val="22"/>
        </w:rPr>
      </w:pPr>
      <w:r w:rsidRPr="004571BA">
        <w:rPr>
          <w:rFonts w:ascii="Arial" w:hAnsi="Arial" w:cs="Arial"/>
          <w:sz w:val="22"/>
          <w:szCs w:val="22"/>
        </w:rPr>
        <w:t>Service Provider’s Escalation Channels</w:t>
      </w:r>
    </w:p>
    <w:tbl>
      <w:tblPr>
        <w:tblStyle w:val="TableGrid"/>
        <w:tblW w:w="9918" w:type="dxa"/>
        <w:tblLayout w:type="fixed"/>
        <w:tblLook w:val="04A0" w:firstRow="1" w:lastRow="0" w:firstColumn="1" w:lastColumn="0" w:noHBand="0" w:noVBand="1"/>
      </w:tblPr>
      <w:tblGrid>
        <w:gridCol w:w="3539"/>
        <w:gridCol w:w="1843"/>
        <w:gridCol w:w="2127"/>
        <w:gridCol w:w="2409"/>
      </w:tblGrid>
      <w:tr w:rsidR="003446A1" w:rsidRPr="006D2A22" w14:paraId="283226E1" w14:textId="77777777" w:rsidTr="003446A1">
        <w:tc>
          <w:tcPr>
            <w:tcW w:w="3539" w:type="dxa"/>
            <w:shd w:val="clear" w:color="auto" w:fill="4F81BD" w:themeFill="accent1"/>
          </w:tcPr>
          <w:p w14:paraId="1349229C"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POSITION &amp; PROBLEM LEVEL</w:t>
            </w:r>
          </w:p>
        </w:tc>
        <w:tc>
          <w:tcPr>
            <w:tcW w:w="1843" w:type="dxa"/>
            <w:shd w:val="clear" w:color="auto" w:fill="4F81BD" w:themeFill="accent1"/>
          </w:tcPr>
          <w:p w14:paraId="77C16FDE"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 xml:space="preserve">NAME </w:t>
            </w:r>
          </w:p>
        </w:tc>
        <w:tc>
          <w:tcPr>
            <w:tcW w:w="2127" w:type="dxa"/>
            <w:shd w:val="clear" w:color="auto" w:fill="4F81BD" w:themeFill="accent1"/>
          </w:tcPr>
          <w:p w14:paraId="52ED9680"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 xml:space="preserve">EMAIL ADDRESS </w:t>
            </w:r>
          </w:p>
        </w:tc>
        <w:tc>
          <w:tcPr>
            <w:tcW w:w="2409" w:type="dxa"/>
            <w:shd w:val="clear" w:color="auto" w:fill="4F81BD" w:themeFill="accent1"/>
          </w:tcPr>
          <w:p w14:paraId="7FB39A44"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CONTACT NUMBER</w:t>
            </w:r>
          </w:p>
        </w:tc>
      </w:tr>
      <w:tr w:rsidR="003446A1" w:rsidRPr="006D2A22" w14:paraId="04447FD5" w14:textId="77777777" w:rsidTr="003446A1">
        <w:tc>
          <w:tcPr>
            <w:tcW w:w="3539" w:type="dxa"/>
          </w:tcPr>
          <w:p w14:paraId="270A491A"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1. Technological platform</w:t>
            </w:r>
          </w:p>
        </w:tc>
        <w:tc>
          <w:tcPr>
            <w:tcW w:w="1843" w:type="dxa"/>
          </w:tcPr>
          <w:p w14:paraId="50A3293C" w14:textId="77777777" w:rsidR="003446A1" w:rsidRPr="006D2A22" w:rsidRDefault="003446A1" w:rsidP="004571BA">
            <w:pPr>
              <w:spacing w:line="360" w:lineRule="auto"/>
              <w:rPr>
                <w:rFonts w:ascii="Arial" w:hAnsi="Arial" w:cs="Arial"/>
                <w:sz w:val="22"/>
                <w:szCs w:val="22"/>
              </w:rPr>
            </w:pPr>
          </w:p>
        </w:tc>
        <w:tc>
          <w:tcPr>
            <w:tcW w:w="2127" w:type="dxa"/>
          </w:tcPr>
          <w:p w14:paraId="1E71C4E1" w14:textId="77777777" w:rsidR="003446A1" w:rsidRPr="006D2A22" w:rsidRDefault="003446A1" w:rsidP="004571BA">
            <w:pPr>
              <w:spacing w:line="360" w:lineRule="auto"/>
              <w:rPr>
                <w:rFonts w:ascii="Arial" w:hAnsi="Arial" w:cs="Arial"/>
                <w:sz w:val="22"/>
                <w:szCs w:val="22"/>
              </w:rPr>
            </w:pPr>
          </w:p>
        </w:tc>
        <w:tc>
          <w:tcPr>
            <w:tcW w:w="2409" w:type="dxa"/>
          </w:tcPr>
          <w:p w14:paraId="0D9ABCAA" w14:textId="77777777" w:rsidR="003446A1" w:rsidRPr="006D2A22" w:rsidRDefault="003446A1" w:rsidP="004571BA">
            <w:pPr>
              <w:spacing w:line="360" w:lineRule="auto"/>
              <w:rPr>
                <w:rFonts w:ascii="Arial" w:hAnsi="Arial" w:cs="Arial"/>
                <w:sz w:val="22"/>
                <w:szCs w:val="22"/>
              </w:rPr>
            </w:pPr>
          </w:p>
        </w:tc>
      </w:tr>
      <w:tr w:rsidR="003446A1" w:rsidRPr="006D2A22" w14:paraId="1FB74152" w14:textId="77777777" w:rsidTr="003446A1">
        <w:tc>
          <w:tcPr>
            <w:tcW w:w="3539" w:type="dxa"/>
          </w:tcPr>
          <w:p w14:paraId="52E8B916"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45116F5D" w14:textId="77777777" w:rsidR="003446A1" w:rsidRPr="006D2A22" w:rsidRDefault="003446A1" w:rsidP="004571BA">
            <w:pPr>
              <w:spacing w:line="360" w:lineRule="auto"/>
              <w:rPr>
                <w:rFonts w:ascii="Arial" w:hAnsi="Arial" w:cs="Arial"/>
                <w:sz w:val="22"/>
                <w:szCs w:val="22"/>
              </w:rPr>
            </w:pPr>
          </w:p>
        </w:tc>
        <w:tc>
          <w:tcPr>
            <w:tcW w:w="2127" w:type="dxa"/>
          </w:tcPr>
          <w:p w14:paraId="48EA0B9E" w14:textId="77777777" w:rsidR="003446A1" w:rsidRPr="006D2A22" w:rsidRDefault="003446A1" w:rsidP="004571BA">
            <w:pPr>
              <w:spacing w:line="360" w:lineRule="auto"/>
              <w:rPr>
                <w:rFonts w:ascii="Arial" w:hAnsi="Arial" w:cs="Arial"/>
                <w:sz w:val="22"/>
                <w:szCs w:val="22"/>
              </w:rPr>
            </w:pPr>
          </w:p>
        </w:tc>
        <w:tc>
          <w:tcPr>
            <w:tcW w:w="2409" w:type="dxa"/>
          </w:tcPr>
          <w:p w14:paraId="55CC7527" w14:textId="77777777" w:rsidR="003446A1" w:rsidRPr="006D2A22" w:rsidRDefault="003446A1" w:rsidP="004571BA">
            <w:pPr>
              <w:spacing w:line="360" w:lineRule="auto"/>
              <w:rPr>
                <w:rFonts w:ascii="Arial" w:hAnsi="Arial" w:cs="Arial"/>
                <w:sz w:val="22"/>
                <w:szCs w:val="22"/>
              </w:rPr>
            </w:pPr>
          </w:p>
        </w:tc>
      </w:tr>
      <w:tr w:rsidR="003446A1" w:rsidRPr="006D2A22" w14:paraId="751390FC" w14:textId="77777777" w:rsidTr="003446A1">
        <w:tc>
          <w:tcPr>
            <w:tcW w:w="3539" w:type="dxa"/>
          </w:tcPr>
          <w:p w14:paraId="5451ACB2"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2. Marketing and Awareness</w:t>
            </w:r>
          </w:p>
        </w:tc>
        <w:tc>
          <w:tcPr>
            <w:tcW w:w="1843" w:type="dxa"/>
          </w:tcPr>
          <w:p w14:paraId="5C5B148F" w14:textId="77777777" w:rsidR="003446A1" w:rsidRPr="006D2A22" w:rsidRDefault="003446A1" w:rsidP="004571BA">
            <w:pPr>
              <w:spacing w:line="360" w:lineRule="auto"/>
              <w:rPr>
                <w:rFonts w:ascii="Arial" w:hAnsi="Arial" w:cs="Arial"/>
                <w:sz w:val="22"/>
                <w:szCs w:val="22"/>
              </w:rPr>
            </w:pPr>
          </w:p>
        </w:tc>
        <w:tc>
          <w:tcPr>
            <w:tcW w:w="2127" w:type="dxa"/>
          </w:tcPr>
          <w:p w14:paraId="2D30A15E" w14:textId="77777777" w:rsidR="003446A1" w:rsidRPr="006D2A22" w:rsidRDefault="003446A1" w:rsidP="004571BA">
            <w:pPr>
              <w:spacing w:line="360" w:lineRule="auto"/>
              <w:rPr>
                <w:rFonts w:ascii="Arial" w:hAnsi="Arial" w:cs="Arial"/>
                <w:sz w:val="22"/>
                <w:szCs w:val="22"/>
              </w:rPr>
            </w:pPr>
          </w:p>
        </w:tc>
        <w:tc>
          <w:tcPr>
            <w:tcW w:w="2409" w:type="dxa"/>
          </w:tcPr>
          <w:p w14:paraId="3DAB70CF" w14:textId="77777777" w:rsidR="003446A1" w:rsidRPr="006D2A22" w:rsidRDefault="003446A1" w:rsidP="004571BA">
            <w:pPr>
              <w:spacing w:line="360" w:lineRule="auto"/>
              <w:rPr>
                <w:rFonts w:ascii="Arial" w:hAnsi="Arial" w:cs="Arial"/>
                <w:sz w:val="22"/>
                <w:szCs w:val="22"/>
              </w:rPr>
            </w:pPr>
          </w:p>
        </w:tc>
      </w:tr>
      <w:tr w:rsidR="003446A1" w:rsidRPr="006D2A22" w14:paraId="3AB184D5" w14:textId="77777777" w:rsidTr="003446A1">
        <w:tc>
          <w:tcPr>
            <w:tcW w:w="3539" w:type="dxa"/>
          </w:tcPr>
          <w:p w14:paraId="0AAE00F2"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5066FEE2" w14:textId="77777777" w:rsidR="003446A1" w:rsidRPr="006D2A22" w:rsidRDefault="003446A1" w:rsidP="004571BA">
            <w:pPr>
              <w:spacing w:line="360" w:lineRule="auto"/>
              <w:rPr>
                <w:rFonts w:ascii="Arial" w:hAnsi="Arial" w:cs="Arial"/>
                <w:sz w:val="22"/>
                <w:szCs w:val="22"/>
              </w:rPr>
            </w:pPr>
          </w:p>
        </w:tc>
        <w:tc>
          <w:tcPr>
            <w:tcW w:w="2127" w:type="dxa"/>
          </w:tcPr>
          <w:p w14:paraId="1A4CFC12" w14:textId="77777777" w:rsidR="003446A1" w:rsidRPr="006D2A22" w:rsidRDefault="003446A1" w:rsidP="004571BA">
            <w:pPr>
              <w:spacing w:line="360" w:lineRule="auto"/>
              <w:rPr>
                <w:rFonts w:ascii="Arial" w:hAnsi="Arial" w:cs="Arial"/>
                <w:sz w:val="22"/>
                <w:szCs w:val="22"/>
              </w:rPr>
            </w:pPr>
          </w:p>
        </w:tc>
        <w:tc>
          <w:tcPr>
            <w:tcW w:w="2409" w:type="dxa"/>
          </w:tcPr>
          <w:p w14:paraId="166EFB75" w14:textId="77777777" w:rsidR="003446A1" w:rsidRPr="006D2A22" w:rsidRDefault="003446A1" w:rsidP="004571BA">
            <w:pPr>
              <w:spacing w:line="360" w:lineRule="auto"/>
              <w:rPr>
                <w:rFonts w:ascii="Arial" w:hAnsi="Arial" w:cs="Arial"/>
                <w:sz w:val="22"/>
                <w:szCs w:val="22"/>
              </w:rPr>
            </w:pPr>
          </w:p>
        </w:tc>
      </w:tr>
      <w:tr w:rsidR="003446A1" w:rsidRPr="006D2A22" w14:paraId="01967E1A" w14:textId="77777777" w:rsidTr="003446A1">
        <w:tc>
          <w:tcPr>
            <w:tcW w:w="3539" w:type="dxa"/>
          </w:tcPr>
          <w:p w14:paraId="4741A43D"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3. Programme Management </w:t>
            </w:r>
          </w:p>
        </w:tc>
        <w:tc>
          <w:tcPr>
            <w:tcW w:w="1843" w:type="dxa"/>
          </w:tcPr>
          <w:p w14:paraId="3C468F3A" w14:textId="77777777" w:rsidR="003446A1" w:rsidRPr="006D2A22" w:rsidDel="00CD66A4" w:rsidRDefault="003446A1" w:rsidP="004571BA">
            <w:pPr>
              <w:spacing w:line="360" w:lineRule="auto"/>
              <w:rPr>
                <w:rFonts w:ascii="Arial" w:hAnsi="Arial" w:cs="Arial"/>
                <w:sz w:val="22"/>
                <w:szCs w:val="22"/>
              </w:rPr>
            </w:pPr>
          </w:p>
        </w:tc>
        <w:tc>
          <w:tcPr>
            <w:tcW w:w="2127" w:type="dxa"/>
          </w:tcPr>
          <w:p w14:paraId="79F18074" w14:textId="77777777" w:rsidR="003446A1" w:rsidRPr="006D2A22" w:rsidDel="00CD66A4" w:rsidRDefault="003446A1" w:rsidP="004571BA">
            <w:pPr>
              <w:spacing w:line="360" w:lineRule="auto"/>
              <w:rPr>
                <w:rFonts w:ascii="Arial" w:hAnsi="Arial" w:cs="Arial"/>
                <w:sz w:val="22"/>
                <w:szCs w:val="22"/>
              </w:rPr>
            </w:pPr>
          </w:p>
        </w:tc>
        <w:tc>
          <w:tcPr>
            <w:tcW w:w="2409" w:type="dxa"/>
          </w:tcPr>
          <w:p w14:paraId="40D9E0EB" w14:textId="77777777" w:rsidR="003446A1" w:rsidRPr="006D2A22" w:rsidDel="00CF7F1A" w:rsidRDefault="003446A1" w:rsidP="004571BA">
            <w:pPr>
              <w:spacing w:line="360" w:lineRule="auto"/>
              <w:rPr>
                <w:rFonts w:ascii="Arial" w:hAnsi="Arial" w:cs="Arial"/>
                <w:sz w:val="22"/>
                <w:szCs w:val="22"/>
              </w:rPr>
            </w:pPr>
          </w:p>
        </w:tc>
      </w:tr>
      <w:tr w:rsidR="003446A1" w:rsidRPr="006D2A22" w14:paraId="36845D8A" w14:textId="77777777" w:rsidTr="003446A1">
        <w:tc>
          <w:tcPr>
            <w:tcW w:w="3539" w:type="dxa"/>
          </w:tcPr>
          <w:p w14:paraId="0570600D"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43217378" w14:textId="77777777" w:rsidR="003446A1" w:rsidRPr="006D2A22" w:rsidDel="00CD66A4" w:rsidRDefault="003446A1" w:rsidP="004571BA">
            <w:pPr>
              <w:spacing w:line="360" w:lineRule="auto"/>
              <w:rPr>
                <w:rFonts w:ascii="Arial" w:hAnsi="Arial" w:cs="Arial"/>
                <w:sz w:val="22"/>
                <w:szCs w:val="22"/>
              </w:rPr>
            </w:pPr>
          </w:p>
        </w:tc>
        <w:tc>
          <w:tcPr>
            <w:tcW w:w="2127" w:type="dxa"/>
          </w:tcPr>
          <w:p w14:paraId="75579006" w14:textId="77777777" w:rsidR="003446A1" w:rsidRPr="006D2A22" w:rsidDel="00CD66A4" w:rsidRDefault="003446A1" w:rsidP="004571BA">
            <w:pPr>
              <w:spacing w:line="360" w:lineRule="auto"/>
              <w:rPr>
                <w:rFonts w:ascii="Arial" w:hAnsi="Arial" w:cs="Arial"/>
                <w:sz w:val="22"/>
                <w:szCs w:val="22"/>
              </w:rPr>
            </w:pPr>
          </w:p>
        </w:tc>
        <w:tc>
          <w:tcPr>
            <w:tcW w:w="2409" w:type="dxa"/>
          </w:tcPr>
          <w:p w14:paraId="3B3D376E" w14:textId="77777777" w:rsidR="003446A1" w:rsidRPr="006D2A22" w:rsidDel="00CF7F1A" w:rsidRDefault="003446A1" w:rsidP="004571BA">
            <w:pPr>
              <w:spacing w:line="360" w:lineRule="auto"/>
              <w:rPr>
                <w:rFonts w:ascii="Arial" w:hAnsi="Arial" w:cs="Arial"/>
                <w:sz w:val="22"/>
                <w:szCs w:val="22"/>
              </w:rPr>
            </w:pPr>
          </w:p>
        </w:tc>
      </w:tr>
    </w:tbl>
    <w:p w14:paraId="0F05442A" w14:textId="77777777" w:rsidR="003446A1" w:rsidRPr="006D2A22" w:rsidRDefault="003446A1" w:rsidP="003446A1">
      <w:pPr>
        <w:spacing w:line="360" w:lineRule="auto"/>
        <w:rPr>
          <w:rFonts w:ascii="Arial" w:hAnsi="Arial" w:cs="Arial"/>
          <w:sz w:val="22"/>
          <w:szCs w:val="22"/>
        </w:rPr>
      </w:pPr>
    </w:p>
    <w:p w14:paraId="5814A83E" w14:textId="77777777" w:rsidR="003446A1" w:rsidRPr="006D2A22" w:rsidRDefault="003446A1" w:rsidP="003446A1">
      <w:pPr>
        <w:spacing w:line="360" w:lineRule="auto"/>
        <w:rPr>
          <w:rFonts w:ascii="Arial" w:hAnsi="Arial" w:cs="Arial"/>
          <w:sz w:val="22"/>
          <w:szCs w:val="22"/>
        </w:rPr>
      </w:pPr>
      <w:r w:rsidRPr="006D2A22">
        <w:rPr>
          <w:rFonts w:ascii="Arial" w:hAnsi="Arial" w:cs="Arial"/>
          <w:sz w:val="22"/>
          <w:szCs w:val="22"/>
        </w:rPr>
        <w:t>SARS’ Escalation Channels</w:t>
      </w:r>
    </w:p>
    <w:tbl>
      <w:tblPr>
        <w:tblStyle w:val="TableGrid"/>
        <w:tblW w:w="9918" w:type="dxa"/>
        <w:tblLook w:val="04A0" w:firstRow="1" w:lastRow="0" w:firstColumn="1" w:lastColumn="0" w:noHBand="0" w:noVBand="1"/>
      </w:tblPr>
      <w:tblGrid>
        <w:gridCol w:w="3539"/>
        <w:gridCol w:w="1843"/>
        <w:gridCol w:w="2126"/>
        <w:gridCol w:w="2410"/>
      </w:tblGrid>
      <w:tr w:rsidR="006D2A22" w:rsidRPr="006D2A22" w14:paraId="3BA2E627" w14:textId="77777777" w:rsidTr="006D2A22">
        <w:tc>
          <w:tcPr>
            <w:tcW w:w="3539" w:type="dxa"/>
            <w:shd w:val="clear" w:color="auto" w:fill="4F81BD" w:themeFill="accent1"/>
          </w:tcPr>
          <w:p w14:paraId="2B873A13"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POSITION &amp; PROBLEM LEVEL</w:t>
            </w:r>
          </w:p>
        </w:tc>
        <w:tc>
          <w:tcPr>
            <w:tcW w:w="1843" w:type="dxa"/>
            <w:shd w:val="clear" w:color="auto" w:fill="4F81BD" w:themeFill="accent1"/>
          </w:tcPr>
          <w:p w14:paraId="7DCBC5C9"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 xml:space="preserve">NAME </w:t>
            </w:r>
          </w:p>
        </w:tc>
        <w:tc>
          <w:tcPr>
            <w:tcW w:w="2126" w:type="dxa"/>
            <w:shd w:val="clear" w:color="auto" w:fill="4F81BD" w:themeFill="accent1"/>
          </w:tcPr>
          <w:p w14:paraId="0D6FBCE3"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EMAIL ADDRESS</w:t>
            </w:r>
          </w:p>
        </w:tc>
        <w:tc>
          <w:tcPr>
            <w:tcW w:w="2410" w:type="dxa"/>
            <w:shd w:val="clear" w:color="auto" w:fill="4F81BD" w:themeFill="accent1"/>
          </w:tcPr>
          <w:p w14:paraId="12AE1687" w14:textId="77777777" w:rsidR="003446A1" w:rsidRPr="006D2A22" w:rsidRDefault="003446A1" w:rsidP="004571BA">
            <w:pPr>
              <w:spacing w:line="360" w:lineRule="auto"/>
              <w:rPr>
                <w:rFonts w:ascii="Arial" w:hAnsi="Arial" w:cs="Arial"/>
                <w:b/>
                <w:sz w:val="22"/>
                <w:szCs w:val="22"/>
              </w:rPr>
            </w:pPr>
            <w:r w:rsidRPr="006D2A22">
              <w:rPr>
                <w:rFonts w:ascii="Arial" w:hAnsi="Arial" w:cs="Arial"/>
                <w:b/>
                <w:sz w:val="22"/>
                <w:szCs w:val="22"/>
              </w:rPr>
              <w:t>CONTACT NUMBER</w:t>
            </w:r>
          </w:p>
        </w:tc>
      </w:tr>
      <w:tr w:rsidR="006D2A22" w:rsidRPr="006D2A22" w14:paraId="36546116" w14:textId="77777777" w:rsidTr="006D2A22">
        <w:tc>
          <w:tcPr>
            <w:tcW w:w="3539" w:type="dxa"/>
          </w:tcPr>
          <w:p w14:paraId="736426FA"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1. Technological platform</w:t>
            </w:r>
          </w:p>
        </w:tc>
        <w:tc>
          <w:tcPr>
            <w:tcW w:w="1843" w:type="dxa"/>
          </w:tcPr>
          <w:p w14:paraId="64384997" w14:textId="77777777" w:rsidR="003446A1" w:rsidRPr="006D2A22" w:rsidRDefault="003446A1" w:rsidP="004571BA">
            <w:pPr>
              <w:spacing w:line="360" w:lineRule="auto"/>
              <w:rPr>
                <w:rFonts w:ascii="Arial" w:hAnsi="Arial" w:cs="Arial"/>
                <w:sz w:val="22"/>
                <w:szCs w:val="22"/>
              </w:rPr>
            </w:pPr>
          </w:p>
        </w:tc>
        <w:tc>
          <w:tcPr>
            <w:tcW w:w="2126" w:type="dxa"/>
          </w:tcPr>
          <w:p w14:paraId="5E6C20F6" w14:textId="77777777" w:rsidR="003446A1" w:rsidRPr="006D2A22" w:rsidRDefault="003446A1" w:rsidP="004571BA">
            <w:pPr>
              <w:spacing w:line="360" w:lineRule="auto"/>
              <w:rPr>
                <w:rFonts w:ascii="Arial" w:hAnsi="Arial" w:cs="Arial"/>
                <w:sz w:val="22"/>
                <w:szCs w:val="22"/>
              </w:rPr>
            </w:pPr>
          </w:p>
        </w:tc>
        <w:tc>
          <w:tcPr>
            <w:tcW w:w="2410" w:type="dxa"/>
          </w:tcPr>
          <w:p w14:paraId="753967EA" w14:textId="77777777" w:rsidR="003446A1" w:rsidRPr="006D2A22" w:rsidRDefault="003446A1" w:rsidP="004571BA">
            <w:pPr>
              <w:spacing w:line="360" w:lineRule="auto"/>
              <w:rPr>
                <w:rFonts w:ascii="Arial" w:hAnsi="Arial" w:cs="Arial"/>
                <w:sz w:val="22"/>
                <w:szCs w:val="22"/>
              </w:rPr>
            </w:pPr>
          </w:p>
        </w:tc>
      </w:tr>
      <w:tr w:rsidR="006D2A22" w:rsidRPr="006D2A22" w14:paraId="7D84D63B" w14:textId="77777777" w:rsidTr="006D2A22">
        <w:tc>
          <w:tcPr>
            <w:tcW w:w="3539" w:type="dxa"/>
          </w:tcPr>
          <w:p w14:paraId="5E1D642E"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289914BA" w14:textId="77777777" w:rsidR="003446A1" w:rsidRPr="006D2A22" w:rsidRDefault="003446A1" w:rsidP="004571BA">
            <w:pPr>
              <w:spacing w:line="360" w:lineRule="auto"/>
              <w:rPr>
                <w:rFonts w:ascii="Arial" w:hAnsi="Arial" w:cs="Arial"/>
                <w:sz w:val="22"/>
                <w:szCs w:val="22"/>
              </w:rPr>
            </w:pPr>
          </w:p>
        </w:tc>
        <w:tc>
          <w:tcPr>
            <w:tcW w:w="2126" w:type="dxa"/>
          </w:tcPr>
          <w:p w14:paraId="13BCD926" w14:textId="77777777" w:rsidR="003446A1" w:rsidRPr="006D2A22" w:rsidRDefault="003446A1" w:rsidP="004571BA">
            <w:pPr>
              <w:spacing w:line="360" w:lineRule="auto"/>
              <w:rPr>
                <w:rFonts w:ascii="Arial" w:hAnsi="Arial" w:cs="Arial"/>
                <w:sz w:val="22"/>
                <w:szCs w:val="22"/>
              </w:rPr>
            </w:pPr>
          </w:p>
        </w:tc>
        <w:tc>
          <w:tcPr>
            <w:tcW w:w="2410" w:type="dxa"/>
          </w:tcPr>
          <w:p w14:paraId="4EE33569" w14:textId="77777777" w:rsidR="003446A1" w:rsidRPr="006D2A22" w:rsidRDefault="003446A1" w:rsidP="004571BA">
            <w:pPr>
              <w:spacing w:line="360" w:lineRule="auto"/>
              <w:rPr>
                <w:rFonts w:ascii="Arial" w:hAnsi="Arial" w:cs="Arial"/>
                <w:sz w:val="22"/>
                <w:szCs w:val="22"/>
              </w:rPr>
            </w:pPr>
          </w:p>
        </w:tc>
      </w:tr>
      <w:tr w:rsidR="006D2A22" w:rsidRPr="006D2A22" w14:paraId="54CAB913" w14:textId="77777777" w:rsidTr="006D2A22">
        <w:tc>
          <w:tcPr>
            <w:tcW w:w="3539" w:type="dxa"/>
          </w:tcPr>
          <w:p w14:paraId="6C1B9482"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2. Marketing and Awareness</w:t>
            </w:r>
          </w:p>
        </w:tc>
        <w:tc>
          <w:tcPr>
            <w:tcW w:w="1843" w:type="dxa"/>
          </w:tcPr>
          <w:p w14:paraId="791D41D3" w14:textId="77777777" w:rsidR="003446A1" w:rsidRPr="006D2A22" w:rsidRDefault="003446A1" w:rsidP="004571BA">
            <w:pPr>
              <w:spacing w:line="360" w:lineRule="auto"/>
              <w:rPr>
                <w:rFonts w:ascii="Arial" w:hAnsi="Arial" w:cs="Arial"/>
                <w:sz w:val="22"/>
                <w:szCs w:val="22"/>
              </w:rPr>
            </w:pPr>
          </w:p>
        </w:tc>
        <w:tc>
          <w:tcPr>
            <w:tcW w:w="2126" w:type="dxa"/>
          </w:tcPr>
          <w:p w14:paraId="72732C91" w14:textId="77777777" w:rsidR="003446A1" w:rsidRPr="006D2A22" w:rsidRDefault="003446A1" w:rsidP="004571BA">
            <w:pPr>
              <w:spacing w:line="360" w:lineRule="auto"/>
              <w:rPr>
                <w:rFonts w:ascii="Arial" w:hAnsi="Arial" w:cs="Arial"/>
                <w:sz w:val="22"/>
                <w:szCs w:val="22"/>
              </w:rPr>
            </w:pPr>
          </w:p>
        </w:tc>
        <w:tc>
          <w:tcPr>
            <w:tcW w:w="2410" w:type="dxa"/>
          </w:tcPr>
          <w:p w14:paraId="4781ACB0" w14:textId="77777777" w:rsidR="003446A1" w:rsidRPr="006D2A22" w:rsidRDefault="003446A1" w:rsidP="004571BA">
            <w:pPr>
              <w:spacing w:line="360" w:lineRule="auto"/>
              <w:rPr>
                <w:rFonts w:ascii="Arial" w:hAnsi="Arial" w:cs="Arial"/>
                <w:sz w:val="22"/>
                <w:szCs w:val="22"/>
              </w:rPr>
            </w:pPr>
          </w:p>
        </w:tc>
      </w:tr>
      <w:tr w:rsidR="006D2A22" w:rsidRPr="006D2A22" w14:paraId="42816D50" w14:textId="77777777" w:rsidTr="006D2A22">
        <w:tc>
          <w:tcPr>
            <w:tcW w:w="3539" w:type="dxa"/>
          </w:tcPr>
          <w:p w14:paraId="002ADF47"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07C46450" w14:textId="77777777" w:rsidR="003446A1" w:rsidRPr="006D2A22" w:rsidRDefault="003446A1" w:rsidP="004571BA">
            <w:pPr>
              <w:spacing w:line="360" w:lineRule="auto"/>
              <w:rPr>
                <w:rFonts w:ascii="Arial" w:hAnsi="Arial" w:cs="Arial"/>
                <w:sz w:val="22"/>
                <w:szCs w:val="22"/>
              </w:rPr>
            </w:pPr>
          </w:p>
        </w:tc>
        <w:tc>
          <w:tcPr>
            <w:tcW w:w="2126" w:type="dxa"/>
          </w:tcPr>
          <w:p w14:paraId="1449096A" w14:textId="77777777" w:rsidR="003446A1" w:rsidRPr="006D2A22" w:rsidRDefault="003446A1" w:rsidP="004571BA">
            <w:pPr>
              <w:spacing w:line="360" w:lineRule="auto"/>
              <w:rPr>
                <w:rFonts w:ascii="Arial" w:hAnsi="Arial" w:cs="Arial"/>
                <w:sz w:val="22"/>
                <w:szCs w:val="22"/>
              </w:rPr>
            </w:pPr>
          </w:p>
        </w:tc>
        <w:tc>
          <w:tcPr>
            <w:tcW w:w="2410" w:type="dxa"/>
          </w:tcPr>
          <w:p w14:paraId="50FAD9C6" w14:textId="77777777" w:rsidR="003446A1" w:rsidRPr="006D2A22" w:rsidRDefault="003446A1" w:rsidP="004571BA">
            <w:pPr>
              <w:spacing w:line="360" w:lineRule="auto"/>
              <w:rPr>
                <w:rFonts w:ascii="Arial" w:hAnsi="Arial" w:cs="Arial"/>
                <w:sz w:val="22"/>
                <w:szCs w:val="22"/>
              </w:rPr>
            </w:pPr>
          </w:p>
        </w:tc>
      </w:tr>
      <w:tr w:rsidR="006D2A22" w:rsidRPr="006D2A22" w14:paraId="15202E4E" w14:textId="77777777" w:rsidTr="006D2A22">
        <w:tc>
          <w:tcPr>
            <w:tcW w:w="3539" w:type="dxa"/>
          </w:tcPr>
          <w:p w14:paraId="7A4B7944"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3. Programme Management </w:t>
            </w:r>
          </w:p>
        </w:tc>
        <w:tc>
          <w:tcPr>
            <w:tcW w:w="1843" w:type="dxa"/>
          </w:tcPr>
          <w:p w14:paraId="3C78126D" w14:textId="77777777" w:rsidR="003446A1" w:rsidRPr="006D2A22" w:rsidRDefault="003446A1" w:rsidP="004571BA">
            <w:pPr>
              <w:spacing w:line="360" w:lineRule="auto"/>
              <w:rPr>
                <w:rFonts w:ascii="Arial" w:hAnsi="Arial" w:cs="Arial"/>
                <w:sz w:val="22"/>
                <w:szCs w:val="22"/>
              </w:rPr>
            </w:pPr>
          </w:p>
        </w:tc>
        <w:tc>
          <w:tcPr>
            <w:tcW w:w="2126" w:type="dxa"/>
          </w:tcPr>
          <w:p w14:paraId="6567A8A7" w14:textId="77777777" w:rsidR="003446A1" w:rsidRPr="006D2A22" w:rsidRDefault="003446A1" w:rsidP="004571BA">
            <w:pPr>
              <w:spacing w:line="360" w:lineRule="auto"/>
              <w:rPr>
                <w:rFonts w:ascii="Arial" w:hAnsi="Arial" w:cs="Arial"/>
                <w:sz w:val="22"/>
                <w:szCs w:val="22"/>
              </w:rPr>
            </w:pPr>
          </w:p>
        </w:tc>
        <w:tc>
          <w:tcPr>
            <w:tcW w:w="2410" w:type="dxa"/>
          </w:tcPr>
          <w:p w14:paraId="54BDEC54" w14:textId="77777777" w:rsidR="003446A1" w:rsidRPr="006D2A22" w:rsidRDefault="003446A1" w:rsidP="004571BA">
            <w:pPr>
              <w:spacing w:line="360" w:lineRule="auto"/>
              <w:rPr>
                <w:rFonts w:ascii="Arial" w:hAnsi="Arial" w:cs="Arial"/>
                <w:sz w:val="22"/>
                <w:szCs w:val="22"/>
              </w:rPr>
            </w:pPr>
          </w:p>
        </w:tc>
      </w:tr>
      <w:tr w:rsidR="006D2A22" w:rsidRPr="006D2A22" w14:paraId="27F4A4D2" w14:textId="77777777" w:rsidTr="006D2A22">
        <w:tc>
          <w:tcPr>
            <w:tcW w:w="3539" w:type="dxa"/>
          </w:tcPr>
          <w:p w14:paraId="0E9D2D5F" w14:textId="77777777" w:rsidR="003446A1" w:rsidRPr="006D2A22" w:rsidRDefault="003446A1" w:rsidP="004571BA">
            <w:pPr>
              <w:spacing w:line="360" w:lineRule="auto"/>
              <w:rPr>
                <w:rFonts w:ascii="Arial" w:hAnsi="Arial" w:cs="Arial"/>
                <w:sz w:val="22"/>
                <w:szCs w:val="22"/>
              </w:rPr>
            </w:pPr>
            <w:r w:rsidRPr="006D2A22">
              <w:rPr>
                <w:rFonts w:ascii="Arial" w:hAnsi="Arial" w:cs="Arial"/>
                <w:sz w:val="22"/>
                <w:szCs w:val="22"/>
              </w:rPr>
              <w:t xml:space="preserve">    Escalation Point</w:t>
            </w:r>
          </w:p>
        </w:tc>
        <w:tc>
          <w:tcPr>
            <w:tcW w:w="1843" w:type="dxa"/>
          </w:tcPr>
          <w:p w14:paraId="3EE2507B" w14:textId="77777777" w:rsidR="003446A1" w:rsidRPr="006D2A22" w:rsidRDefault="003446A1" w:rsidP="004571BA">
            <w:pPr>
              <w:spacing w:line="360" w:lineRule="auto"/>
              <w:rPr>
                <w:rFonts w:ascii="Arial" w:hAnsi="Arial" w:cs="Arial"/>
                <w:sz w:val="22"/>
                <w:szCs w:val="22"/>
              </w:rPr>
            </w:pPr>
          </w:p>
        </w:tc>
        <w:tc>
          <w:tcPr>
            <w:tcW w:w="2126" w:type="dxa"/>
          </w:tcPr>
          <w:p w14:paraId="0B3656A7" w14:textId="77777777" w:rsidR="003446A1" w:rsidRPr="006D2A22" w:rsidRDefault="003446A1" w:rsidP="004571BA">
            <w:pPr>
              <w:spacing w:line="360" w:lineRule="auto"/>
              <w:rPr>
                <w:rFonts w:ascii="Arial" w:hAnsi="Arial" w:cs="Arial"/>
                <w:sz w:val="22"/>
                <w:szCs w:val="22"/>
              </w:rPr>
            </w:pPr>
          </w:p>
        </w:tc>
        <w:tc>
          <w:tcPr>
            <w:tcW w:w="2410" w:type="dxa"/>
          </w:tcPr>
          <w:p w14:paraId="3EA70196" w14:textId="77777777" w:rsidR="003446A1" w:rsidRPr="006D2A22" w:rsidRDefault="003446A1" w:rsidP="004571BA">
            <w:pPr>
              <w:spacing w:line="360" w:lineRule="auto"/>
              <w:rPr>
                <w:rFonts w:ascii="Arial" w:hAnsi="Arial" w:cs="Arial"/>
                <w:sz w:val="22"/>
                <w:szCs w:val="22"/>
              </w:rPr>
            </w:pPr>
          </w:p>
        </w:tc>
      </w:tr>
    </w:tbl>
    <w:p w14:paraId="6F63D125" w14:textId="77777777" w:rsidR="003446A1" w:rsidRPr="004571BA" w:rsidRDefault="003446A1" w:rsidP="003446A1">
      <w:pPr>
        <w:spacing w:line="360" w:lineRule="auto"/>
        <w:rPr>
          <w:rFonts w:ascii="Arial" w:hAnsi="Arial" w:cs="Arial"/>
          <w:sz w:val="22"/>
          <w:szCs w:val="22"/>
        </w:rPr>
      </w:pPr>
    </w:p>
    <w:p w14:paraId="676E0258" w14:textId="77777777" w:rsidR="005F3ED9" w:rsidRDefault="005F3ED9" w:rsidP="00817C58">
      <w:pPr>
        <w:widowControl w:val="0"/>
        <w:spacing w:line="360" w:lineRule="auto"/>
        <w:rPr>
          <w:rFonts w:ascii="Arial" w:hAnsi="Arial" w:cs="Arial"/>
          <w:b/>
          <w:sz w:val="22"/>
          <w:szCs w:val="22"/>
        </w:rPr>
      </w:pPr>
    </w:p>
    <w:p w14:paraId="7E589C25" w14:textId="612417EE" w:rsidR="005F3ED9" w:rsidRDefault="005F3ED9" w:rsidP="00817C58">
      <w:pPr>
        <w:widowControl w:val="0"/>
        <w:spacing w:line="360" w:lineRule="auto"/>
        <w:rPr>
          <w:rFonts w:ascii="Arial" w:hAnsi="Arial" w:cs="Arial"/>
          <w:b/>
          <w:sz w:val="22"/>
          <w:szCs w:val="22"/>
        </w:rPr>
      </w:pPr>
      <w:r>
        <w:rPr>
          <w:rFonts w:ascii="Arial" w:hAnsi="Arial" w:cs="Arial"/>
          <w:b/>
          <w:sz w:val="22"/>
          <w:szCs w:val="22"/>
        </w:rPr>
        <w:t>ANNEXURE C: SERVICE PROVIDER’S FEES</w:t>
      </w:r>
    </w:p>
    <w:p w14:paraId="4C735AC1" w14:textId="77777777" w:rsidR="00D84FFB" w:rsidRDefault="00D84FFB" w:rsidP="00817C58">
      <w:pPr>
        <w:widowControl w:val="0"/>
        <w:spacing w:line="360" w:lineRule="auto"/>
        <w:rPr>
          <w:rFonts w:ascii="Arial" w:hAnsi="Arial" w:cs="Arial"/>
          <w:b/>
          <w:sz w:val="22"/>
          <w:szCs w:val="22"/>
        </w:rPr>
      </w:pPr>
    </w:p>
    <w:p w14:paraId="045A4966" w14:textId="77777777" w:rsidR="00D84FFB" w:rsidRDefault="00D84FFB" w:rsidP="00817C58">
      <w:pPr>
        <w:widowControl w:val="0"/>
        <w:spacing w:line="360" w:lineRule="auto"/>
        <w:rPr>
          <w:rFonts w:ascii="Arial" w:hAnsi="Arial" w:cs="Arial"/>
          <w:b/>
          <w:sz w:val="22"/>
          <w:szCs w:val="22"/>
        </w:rPr>
      </w:pPr>
    </w:p>
    <w:p w14:paraId="280B7E17" w14:textId="77777777" w:rsidR="00D84FFB" w:rsidRDefault="00D84FFB" w:rsidP="00817C58">
      <w:pPr>
        <w:widowControl w:val="0"/>
        <w:spacing w:line="360" w:lineRule="auto"/>
        <w:rPr>
          <w:rFonts w:ascii="Arial" w:hAnsi="Arial" w:cs="Arial"/>
          <w:b/>
          <w:sz w:val="22"/>
          <w:szCs w:val="22"/>
        </w:rPr>
      </w:pPr>
    </w:p>
    <w:p w14:paraId="487BB719" w14:textId="77777777" w:rsidR="00D84FFB" w:rsidRDefault="00D84FFB" w:rsidP="00817C58">
      <w:pPr>
        <w:widowControl w:val="0"/>
        <w:spacing w:line="360" w:lineRule="auto"/>
        <w:rPr>
          <w:rFonts w:ascii="Arial" w:hAnsi="Arial" w:cs="Arial"/>
          <w:b/>
          <w:sz w:val="22"/>
          <w:szCs w:val="22"/>
        </w:rPr>
      </w:pPr>
    </w:p>
    <w:p w14:paraId="2D2ACBBF" w14:textId="77777777" w:rsidR="00D84FFB" w:rsidRDefault="00D84FFB" w:rsidP="00817C58">
      <w:pPr>
        <w:widowControl w:val="0"/>
        <w:spacing w:line="360" w:lineRule="auto"/>
        <w:rPr>
          <w:rFonts w:ascii="Arial" w:hAnsi="Arial" w:cs="Arial"/>
          <w:b/>
          <w:sz w:val="22"/>
          <w:szCs w:val="22"/>
        </w:rPr>
      </w:pPr>
    </w:p>
    <w:p w14:paraId="22EE4DC1" w14:textId="77777777" w:rsidR="00D84FFB" w:rsidRDefault="00D84FFB" w:rsidP="00817C58">
      <w:pPr>
        <w:widowControl w:val="0"/>
        <w:spacing w:line="360" w:lineRule="auto"/>
        <w:rPr>
          <w:rFonts w:ascii="Arial" w:hAnsi="Arial" w:cs="Arial"/>
          <w:b/>
          <w:sz w:val="22"/>
          <w:szCs w:val="22"/>
        </w:rPr>
      </w:pPr>
    </w:p>
    <w:p w14:paraId="7A4A96EC" w14:textId="77777777" w:rsidR="00D84FFB" w:rsidRDefault="00D84FFB" w:rsidP="00817C58">
      <w:pPr>
        <w:widowControl w:val="0"/>
        <w:spacing w:line="360" w:lineRule="auto"/>
        <w:rPr>
          <w:rFonts w:ascii="Arial" w:hAnsi="Arial" w:cs="Arial"/>
          <w:b/>
          <w:sz w:val="22"/>
          <w:szCs w:val="22"/>
        </w:rPr>
      </w:pPr>
    </w:p>
    <w:p w14:paraId="29992F74" w14:textId="77777777" w:rsidR="00D84FFB" w:rsidRDefault="00D84FFB" w:rsidP="00817C58">
      <w:pPr>
        <w:widowControl w:val="0"/>
        <w:spacing w:line="360" w:lineRule="auto"/>
        <w:rPr>
          <w:rFonts w:ascii="Arial" w:hAnsi="Arial" w:cs="Arial"/>
          <w:b/>
          <w:sz w:val="22"/>
          <w:szCs w:val="22"/>
        </w:rPr>
      </w:pPr>
    </w:p>
    <w:p w14:paraId="43F16478" w14:textId="77777777" w:rsidR="00D84FFB" w:rsidRDefault="00D84FFB" w:rsidP="00817C58">
      <w:pPr>
        <w:widowControl w:val="0"/>
        <w:spacing w:line="360" w:lineRule="auto"/>
        <w:rPr>
          <w:rFonts w:ascii="Arial" w:hAnsi="Arial" w:cs="Arial"/>
          <w:b/>
          <w:sz w:val="22"/>
          <w:szCs w:val="22"/>
        </w:rPr>
      </w:pPr>
    </w:p>
    <w:p w14:paraId="3261AEFC" w14:textId="77777777" w:rsidR="00D84FFB" w:rsidRDefault="00D84FFB" w:rsidP="00817C58">
      <w:pPr>
        <w:widowControl w:val="0"/>
        <w:spacing w:line="360" w:lineRule="auto"/>
        <w:rPr>
          <w:rFonts w:ascii="Arial" w:hAnsi="Arial" w:cs="Arial"/>
          <w:b/>
          <w:sz w:val="22"/>
          <w:szCs w:val="22"/>
        </w:rPr>
      </w:pPr>
    </w:p>
    <w:p w14:paraId="79A4804B" w14:textId="77777777" w:rsidR="00D84FFB" w:rsidRDefault="00D84FFB" w:rsidP="00817C58">
      <w:pPr>
        <w:widowControl w:val="0"/>
        <w:spacing w:line="360" w:lineRule="auto"/>
        <w:rPr>
          <w:rFonts w:ascii="Arial" w:hAnsi="Arial" w:cs="Arial"/>
          <w:b/>
          <w:sz w:val="22"/>
          <w:szCs w:val="22"/>
        </w:rPr>
      </w:pPr>
    </w:p>
    <w:p w14:paraId="020166C0" w14:textId="77777777" w:rsidR="00D84FFB" w:rsidRDefault="00D84FFB" w:rsidP="00817C58">
      <w:pPr>
        <w:widowControl w:val="0"/>
        <w:spacing w:line="360" w:lineRule="auto"/>
        <w:rPr>
          <w:rFonts w:ascii="Arial" w:hAnsi="Arial" w:cs="Arial"/>
          <w:b/>
          <w:sz w:val="22"/>
          <w:szCs w:val="22"/>
        </w:rPr>
      </w:pPr>
    </w:p>
    <w:p w14:paraId="56E2697A" w14:textId="77777777" w:rsidR="00D84FFB" w:rsidRDefault="00D84FFB" w:rsidP="00817C58">
      <w:pPr>
        <w:widowControl w:val="0"/>
        <w:spacing w:line="360" w:lineRule="auto"/>
        <w:rPr>
          <w:rFonts w:ascii="Arial" w:hAnsi="Arial" w:cs="Arial"/>
          <w:b/>
          <w:sz w:val="22"/>
          <w:szCs w:val="22"/>
        </w:rPr>
      </w:pPr>
    </w:p>
    <w:p w14:paraId="4AF6A2B5" w14:textId="77777777" w:rsidR="00D84FFB" w:rsidRDefault="00D84FFB" w:rsidP="00817C58">
      <w:pPr>
        <w:widowControl w:val="0"/>
        <w:spacing w:line="360" w:lineRule="auto"/>
        <w:rPr>
          <w:rFonts w:ascii="Arial" w:hAnsi="Arial" w:cs="Arial"/>
          <w:b/>
          <w:sz w:val="22"/>
          <w:szCs w:val="22"/>
        </w:rPr>
      </w:pPr>
    </w:p>
    <w:p w14:paraId="3A259A21" w14:textId="77777777" w:rsidR="00D84FFB" w:rsidRDefault="00D84FFB" w:rsidP="00817C58">
      <w:pPr>
        <w:widowControl w:val="0"/>
        <w:spacing w:line="360" w:lineRule="auto"/>
        <w:rPr>
          <w:rFonts w:ascii="Arial" w:hAnsi="Arial" w:cs="Arial"/>
          <w:b/>
          <w:sz w:val="22"/>
          <w:szCs w:val="22"/>
        </w:rPr>
      </w:pPr>
    </w:p>
    <w:p w14:paraId="62D55884" w14:textId="77777777" w:rsidR="00D84FFB" w:rsidRDefault="00D84FFB" w:rsidP="00817C58">
      <w:pPr>
        <w:widowControl w:val="0"/>
        <w:spacing w:line="360" w:lineRule="auto"/>
        <w:rPr>
          <w:rFonts w:ascii="Arial" w:hAnsi="Arial" w:cs="Arial"/>
          <w:b/>
          <w:sz w:val="22"/>
          <w:szCs w:val="22"/>
        </w:rPr>
      </w:pPr>
    </w:p>
    <w:p w14:paraId="14EC69D0" w14:textId="77777777" w:rsidR="00D84FFB" w:rsidRDefault="00D84FFB" w:rsidP="00817C58">
      <w:pPr>
        <w:widowControl w:val="0"/>
        <w:spacing w:line="360" w:lineRule="auto"/>
        <w:rPr>
          <w:rFonts w:ascii="Arial" w:hAnsi="Arial" w:cs="Arial"/>
          <w:b/>
          <w:sz w:val="22"/>
          <w:szCs w:val="22"/>
        </w:rPr>
      </w:pPr>
    </w:p>
    <w:p w14:paraId="4CB7343C" w14:textId="77777777" w:rsidR="00D84FFB" w:rsidRDefault="00D84FFB" w:rsidP="00817C58">
      <w:pPr>
        <w:widowControl w:val="0"/>
        <w:spacing w:line="360" w:lineRule="auto"/>
        <w:rPr>
          <w:rFonts w:ascii="Arial" w:hAnsi="Arial" w:cs="Arial"/>
          <w:b/>
          <w:sz w:val="22"/>
          <w:szCs w:val="22"/>
        </w:rPr>
      </w:pPr>
    </w:p>
    <w:p w14:paraId="78207A8F" w14:textId="77777777" w:rsidR="00D84FFB" w:rsidRDefault="00D84FFB" w:rsidP="00817C58">
      <w:pPr>
        <w:widowControl w:val="0"/>
        <w:spacing w:line="360" w:lineRule="auto"/>
        <w:rPr>
          <w:rFonts w:ascii="Arial" w:hAnsi="Arial" w:cs="Arial"/>
          <w:b/>
          <w:sz w:val="22"/>
          <w:szCs w:val="22"/>
        </w:rPr>
      </w:pPr>
    </w:p>
    <w:p w14:paraId="61B189FC" w14:textId="77777777" w:rsidR="00D84FFB" w:rsidRDefault="00D84FFB" w:rsidP="00817C58">
      <w:pPr>
        <w:widowControl w:val="0"/>
        <w:spacing w:line="360" w:lineRule="auto"/>
        <w:rPr>
          <w:rFonts w:ascii="Arial" w:hAnsi="Arial" w:cs="Arial"/>
          <w:b/>
          <w:sz w:val="22"/>
          <w:szCs w:val="22"/>
        </w:rPr>
      </w:pPr>
    </w:p>
    <w:p w14:paraId="01FF2BF8" w14:textId="77777777" w:rsidR="00D84FFB" w:rsidRDefault="00D84FFB" w:rsidP="00817C58">
      <w:pPr>
        <w:widowControl w:val="0"/>
        <w:spacing w:line="360" w:lineRule="auto"/>
        <w:rPr>
          <w:rFonts w:ascii="Arial" w:hAnsi="Arial" w:cs="Arial"/>
          <w:b/>
          <w:sz w:val="22"/>
          <w:szCs w:val="22"/>
        </w:rPr>
      </w:pPr>
    </w:p>
    <w:p w14:paraId="6E81638D" w14:textId="77777777" w:rsidR="00D84FFB" w:rsidRDefault="00D84FFB" w:rsidP="00817C58">
      <w:pPr>
        <w:widowControl w:val="0"/>
        <w:spacing w:line="360" w:lineRule="auto"/>
        <w:rPr>
          <w:rFonts w:ascii="Arial" w:hAnsi="Arial" w:cs="Arial"/>
          <w:b/>
          <w:sz w:val="22"/>
          <w:szCs w:val="22"/>
        </w:rPr>
      </w:pPr>
    </w:p>
    <w:p w14:paraId="2E41FD7B" w14:textId="77777777" w:rsidR="00D84FFB" w:rsidRDefault="00D84FFB" w:rsidP="00817C58">
      <w:pPr>
        <w:widowControl w:val="0"/>
        <w:spacing w:line="360" w:lineRule="auto"/>
        <w:rPr>
          <w:rFonts w:ascii="Arial" w:hAnsi="Arial" w:cs="Arial"/>
          <w:b/>
          <w:sz w:val="22"/>
          <w:szCs w:val="22"/>
        </w:rPr>
      </w:pPr>
    </w:p>
    <w:p w14:paraId="654B446C" w14:textId="77777777" w:rsidR="00D84FFB" w:rsidRDefault="00D84FFB" w:rsidP="00817C58">
      <w:pPr>
        <w:widowControl w:val="0"/>
        <w:spacing w:line="360" w:lineRule="auto"/>
        <w:rPr>
          <w:rFonts w:ascii="Arial" w:hAnsi="Arial" w:cs="Arial"/>
          <w:b/>
          <w:sz w:val="22"/>
          <w:szCs w:val="22"/>
        </w:rPr>
      </w:pPr>
    </w:p>
    <w:p w14:paraId="1A358874" w14:textId="77777777" w:rsidR="00D84FFB" w:rsidRDefault="00D84FFB" w:rsidP="00817C58">
      <w:pPr>
        <w:widowControl w:val="0"/>
        <w:spacing w:line="360" w:lineRule="auto"/>
        <w:rPr>
          <w:rFonts w:ascii="Arial" w:hAnsi="Arial" w:cs="Arial"/>
          <w:b/>
          <w:sz w:val="22"/>
          <w:szCs w:val="22"/>
        </w:rPr>
      </w:pPr>
    </w:p>
    <w:p w14:paraId="01EFB66A" w14:textId="77777777" w:rsidR="00D84FFB" w:rsidRDefault="00D84FFB" w:rsidP="00817C58">
      <w:pPr>
        <w:widowControl w:val="0"/>
        <w:spacing w:line="360" w:lineRule="auto"/>
        <w:rPr>
          <w:rFonts w:ascii="Arial" w:hAnsi="Arial" w:cs="Arial"/>
          <w:b/>
          <w:sz w:val="22"/>
          <w:szCs w:val="22"/>
        </w:rPr>
      </w:pPr>
    </w:p>
    <w:p w14:paraId="79C56D8C" w14:textId="77777777" w:rsidR="00D84FFB" w:rsidRDefault="00D84FFB" w:rsidP="00817C58">
      <w:pPr>
        <w:widowControl w:val="0"/>
        <w:spacing w:line="360" w:lineRule="auto"/>
        <w:rPr>
          <w:rFonts w:ascii="Arial" w:hAnsi="Arial" w:cs="Arial"/>
          <w:b/>
          <w:sz w:val="22"/>
          <w:szCs w:val="22"/>
        </w:rPr>
      </w:pPr>
    </w:p>
    <w:p w14:paraId="320B1CCD" w14:textId="77777777" w:rsidR="00D84FFB" w:rsidRDefault="00D84FFB" w:rsidP="00817C58">
      <w:pPr>
        <w:widowControl w:val="0"/>
        <w:spacing w:line="360" w:lineRule="auto"/>
        <w:rPr>
          <w:rFonts w:ascii="Arial" w:hAnsi="Arial" w:cs="Arial"/>
          <w:b/>
          <w:sz w:val="22"/>
          <w:szCs w:val="22"/>
        </w:rPr>
      </w:pPr>
    </w:p>
    <w:p w14:paraId="5012A1DE" w14:textId="77777777" w:rsidR="00D84FFB" w:rsidRDefault="00D84FFB" w:rsidP="00817C58">
      <w:pPr>
        <w:widowControl w:val="0"/>
        <w:spacing w:line="360" w:lineRule="auto"/>
        <w:rPr>
          <w:rFonts w:ascii="Arial" w:hAnsi="Arial" w:cs="Arial"/>
          <w:b/>
          <w:sz w:val="22"/>
          <w:szCs w:val="22"/>
        </w:rPr>
      </w:pPr>
    </w:p>
    <w:p w14:paraId="1494FC45" w14:textId="77777777" w:rsidR="00D84FFB" w:rsidRDefault="00D84FFB" w:rsidP="00817C58">
      <w:pPr>
        <w:widowControl w:val="0"/>
        <w:spacing w:line="360" w:lineRule="auto"/>
        <w:rPr>
          <w:rFonts w:ascii="Arial" w:hAnsi="Arial" w:cs="Arial"/>
          <w:b/>
          <w:sz w:val="22"/>
          <w:szCs w:val="22"/>
        </w:rPr>
      </w:pPr>
    </w:p>
    <w:p w14:paraId="0C3DFEED" w14:textId="77777777" w:rsidR="00D84FFB" w:rsidRDefault="00D84FFB" w:rsidP="00817C58">
      <w:pPr>
        <w:widowControl w:val="0"/>
        <w:spacing w:line="360" w:lineRule="auto"/>
        <w:rPr>
          <w:rFonts w:ascii="Arial" w:hAnsi="Arial" w:cs="Arial"/>
          <w:b/>
          <w:sz w:val="22"/>
          <w:szCs w:val="22"/>
        </w:rPr>
      </w:pPr>
    </w:p>
    <w:p w14:paraId="074DFEB7" w14:textId="77777777" w:rsidR="00D84FFB" w:rsidRDefault="00D84FFB" w:rsidP="00817C58">
      <w:pPr>
        <w:widowControl w:val="0"/>
        <w:spacing w:line="360" w:lineRule="auto"/>
        <w:rPr>
          <w:rFonts w:ascii="Arial" w:hAnsi="Arial" w:cs="Arial"/>
          <w:b/>
          <w:sz w:val="22"/>
          <w:szCs w:val="22"/>
        </w:rPr>
      </w:pPr>
    </w:p>
    <w:p w14:paraId="4140ACBE" w14:textId="77777777" w:rsidR="00D84FFB" w:rsidRDefault="00D84FFB" w:rsidP="00817C58">
      <w:pPr>
        <w:widowControl w:val="0"/>
        <w:spacing w:line="360" w:lineRule="auto"/>
        <w:rPr>
          <w:rFonts w:ascii="Arial" w:hAnsi="Arial" w:cs="Arial"/>
          <w:b/>
          <w:sz w:val="22"/>
          <w:szCs w:val="22"/>
        </w:rPr>
      </w:pPr>
    </w:p>
    <w:p w14:paraId="6B89F5A9" w14:textId="77777777" w:rsidR="00D84FFB" w:rsidRDefault="00D84FFB" w:rsidP="00817C58">
      <w:pPr>
        <w:widowControl w:val="0"/>
        <w:spacing w:line="360" w:lineRule="auto"/>
        <w:rPr>
          <w:rFonts w:ascii="Arial" w:hAnsi="Arial" w:cs="Arial"/>
          <w:b/>
          <w:sz w:val="22"/>
          <w:szCs w:val="22"/>
        </w:rPr>
      </w:pPr>
    </w:p>
    <w:p w14:paraId="078A6339" w14:textId="77777777" w:rsidR="00D84FFB" w:rsidRDefault="00D84FFB" w:rsidP="00817C58">
      <w:pPr>
        <w:widowControl w:val="0"/>
        <w:spacing w:line="360" w:lineRule="auto"/>
        <w:rPr>
          <w:rFonts w:ascii="Arial" w:hAnsi="Arial" w:cs="Arial"/>
          <w:b/>
          <w:sz w:val="22"/>
          <w:szCs w:val="22"/>
        </w:rPr>
      </w:pPr>
    </w:p>
    <w:p w14:paraId="08F3965D" w14:textId="110B9D3E" w:rsidR="00D84FFB" w:rsidRPr="00D84FFB" w:rsidRDefault="00D84FFB" w:rsidP="00D84FFB">
      <w:pPr>
        <w:widowControl w:val="0"/>
        <w:spacing w:line="360" w:lineRule="auto"/>
        <w:jc w:val="center"/>
        <w:rPr>
          <w:rFonts w:ascii="Arial" w:hAnsi="Arial" w:cs="Arial"/>
          <w:b/>
          <w:color w:val="000000" w:themeColor="text1"/>
          <w:sz w:val="22"/>
          <w:szCs w:val="22"/>
        </w:rPr>
      </w:pPr>
      <w:r w:rsidRPr="00D84FFB">
        <w:rPr>
          <w:rFonts w:ascii="Arial" w:hAnsi="Arial" w:cs="Arial"/>
          <w:b/>
          <w:sz w:val="22"/>
          <w:szCs w:val="22"/>
        </w:rPr>
        <w:lastRenderedPageBreak/>
        <w:t xml:space="preserve">ANNEXURE D: PERSONAL INFORMATION PROCESSING ADDENDUM TO </w:t>
      </w:r>
      <w:r w:rsidRPr="00D84FFB">
        <w:rPr>
          <w:rFonts w:ascii="Arial" w:hAnsi="Arial" w:cs="Arial"/>
          <w:b/>
          <w:noProof/>
          <w:sz w:val="22"/>
          <w:szCs w:val="22"/>
        </w:rPr>
        <w:t xml:space="preserve">THE </w:t>
      </w:r>
      <w:r w:rsidRPr="00D84FFB">
        <w:rPr>
          <w:rFonts w:ascii="Arial" w:hAnsi="Arial" w:cs="Arial"/>
          <w:b/>
          <w:color w:val="000000" w:themeColor="text1"/>
          <w:sz w:val="22"/>
          <w:szCs w:val="22"/>
        </w:rPr>
        <w:t xml:space="preserve">SERVICES AGREEMENT </w:t>
      </w:r>
      <w:r w:rsidRPr="00D84FFB">
        <w:rPr>
          <w:rFonts w:ascii="Arial" w:hAnsi="Arial" w:cs="Arial"/>
          <w:b/>
          <w:sz w:val="22"/>
          <w:szCs w:val="22"/>
        </w:rPr>
        <w:t>IN RESPECT OF</w:t>
      </w:r>
      <w:r w:rsidRPr="00D84FFB">
        <w:rPr>
          <w:rFonts w:ascii="Arial" w:hAnsi="Arial" w:cs="Arial"/>
          <w:b/>
          <w:color w:val="000000" w:themeColor="text1"/>
          <w:sz w:val="22"/>
          <w:szCs w:val="22"/>
        </w:rPr>
        <w:t xml:space="preserve"> </w:t>
      </w:r>
      <w:r w:rsidRPr="00D84FFB">
        <w:rPr>
          <w:rFonts w:ascii="Arial" w:hAnsi="Arial" w:cs="Arial"/>
          <w:b/>
          <w:noProof/>
          <w:sz w:val="22"/>
          <w:szCs w:val="22"/>
        </w:rPr>
        <w:t xml:space="preserve">THE </w:t>
      </w:r>
      <w:r w:rsidRPr="00D84FFB">
        <w:rPr>
          <w:rFonts w:ascii="Arial" w:hAnsi="Arial" w:cs="Arial"/>
          <w:b/>
          <w:sz w:val="22"/>
          <w:szCs w:val="22"/>
          <w:lang w:eastAsia="en-ZA"/>
        </w:rPr>
        <w:t xml:space="preserve">PROVISION OF AN EMPLOYEE CONCIERGE PROGRAMME </w:t>
      </w:r>
      <w:r w:rsidRPr="00D84FFB">
        <w:rPr>
          <w:rFonts w:ascii="Arial" w:hAnsi="Arial" w:cs="Arial"/>
          <w:b/>
          <w:bCs/>
          <w:sz w:val="22"/>
          <w:szCs w:val="22"/>
          <w:lang w:eastAsia="en-ZA"/>
        </w:rPr>
        <w:t xml:space="preserve">FOR SARS </w:t>
      </w:r>
    </w:p>
    <w:p w14:paraId="03DC35F2" w14:textId="77777777" w:rsidR="00D84FFB" w:rsidRPr="00D84FFB" w:rsidRDefault="00D84FFB" w:rsidP="00D84FFB">
      <w:pPr>
        <w:widowControl w:val="0"/>
        <w:spacing w:line="360" w:lineRule="auto"/>
        <w:jc w:val="center"/>
        <w:rPr>
          <w:rFonts w:ascii="Arial" w:hAnsi="Arial" w:cs="Arial"/>
          <w:bCs/>
          <w:sz w:val="22"/>
          <w:szCs w:val="22"/>
        </w:rPr>
      </w:pPr>
    </w:p>
    <w:p w14:paraId="320E3552" w14:textId="77777777" w:rsidR="00D84FFB" w:rsidRPr="00D84FFB" w:rsidRDefault="00D84FFB" w:rsidP="00D84FFB">
      <w:pPr>
        <w:widowControl w:val="0"/>
        <w:spacing w:line="360" w:lineRule="auto"/>
        <w:jc w:val="both"/>
        <w:outlineLvl w:val="1"/>
        <w:rPr>
          <w:rFonts w:ascii="Arial" w:hAnsi="Arial" w:cs="Arial"/>
          <w:b/>
          <w:sz w:val="22"/>
          <w:szCs w:val="22"/>
        </w:rPr>
      </w:pPr>
      <w:r w:rsidRPr="00D84FFB">
        <w:rPr>
          <w:rFonts w:ascii="Arial" w:hAnsi="Arial" w:cs="Arial"/>
          <w:b/>
          <w:sz w:val="22"/>
          <w:szCs w:val="22"/>
        </w:rPr>
        <w:t>PREAMBLE</w:t>
      </w:r>
    </w:p>
    <w:p w14:paraId="66204B4D" w14:textId="77777777" w:rsidR="00D84FFB" w:rsidRPr="00D84FFB" w:rsidRDefault="00D84FFB" w:rsidP="00D84FFB">
      <w:pPr>
        <w:widowControl w:val="0"/>
        <w:spacing w:line="360" w:lineRule="auto"/>
        <w:jc w:val="both"/>
        <w:outlineLvl w:val="1"/>
        <w:rPr>
          <w:rFonts w:ascii="Arial" w:hAnsi="Arial" w:cs="Arial"/>
          <w:bCs/>
          <w:sz w:val="22"/>
          <w:szCs w:val="22"/>
        </w:rPr>
      </w:pPr>
    </w:p>
    <w:p w14:paraId="7FF5B1DE" w14:textId="77777777" w:rsidR="00D84FFB" w:rsidRPr="00D84FFB" w:rsidRDefault="00D84FFB" w:rsidP="00D84FFB">
      <w:pPr>
        <w:widowControl w:val="0"/>
        <w:spacing w:line="360" w:lineRule="auto"/>
        <w:jc w:val="both"/>
        <w:outlineLvl w:val="1"/>
        <w:rPr>
          <w:rFonts w:ascii="Arial" w:hAnsi="Arial" w:cs="Arial"/>
          <w:bCs/>
          <w:sz w:val="22"/>
          <w:szCs w:val="22"/>
        </w:rPr>
      </w:pPr>
      <w:r w:rsidRPr="00D84FFB">
        <w:rPr>
          <w:rFonts w:ascii="Arial" w:hAnsi="Arial" w:cs="Arial"/>
          <w:bCs/>
          <w:sz w:val="22"/>
          <w:szCs w:val="22"/>
        </w:rPr>
        <w:t>This Addendum –</w:t>
      </w:r>
    </w:p>
    <w:p w14:paraId="0FB59D3E" w14:textId="77777777" w:rsidR="00D84FFB" w:rsidRPr="00D84FFB" w:rsidRDefault="00D84FFB" w:rsidP="00D84FFB">
      <w:pPr>
        <w:widowControl w:val="0"/>
        <w:spacing w:line="360" w:lineRule="auto"/>
        <w:jc w:val="both"/>
        <w:outlineLvl w:val="1"/>
        <w:rPr>
          <w:rFonts w:ascii="Arial" w:hAnsi="Arial" w:cs="Arial"/>
          <w:bCs/>
          <w:sz w:val="22"/>
          <w:szCs w:val="22"/>
        </w:rPr>
      </w:pPr>
    </w:p>
    <w:p w14:paraId="455E1649" w14:textId="77777777" w:rsidR="00D84FFB" w:rsidRPr="00D84FFB" w:rsidRDefault="00D84FFB" w:rsidP="00656BCA">
      <w:pPr>
        <w:pStyle w:val="ListParagraph"/>
        <w:widowControl w:val="0"/>
        <w:numPr>
          <w:ilvl w:val="0"/>
          <w:numId w:val="50"/>
        </w:numPr>
        <w:spacing w:line="360" w:lineRule="auto"/>
        <w:ind w:left="851" w:hanging="851"/>
        <w:contextualSpacing w:val="0"/>
        <w:jc w:val="both"/>
        <w:outlineLvl w:val="1"/>
        <w:rPr>
          <w:rFonts w:ascii="Arial" w:hAnsi="Arial" w:cs="Arial"/>
          <w:bCs/>
          <w:sz w:val="22"/>
          <w:szCs w:val="22"/>
        </w:rPr>
      </w:pPr>
      <w:r w:rsidRPr="00D84FFB">
        <w:rPr>
          <w:rFonts w:ascii="Arial" w:hAnsi="Arial" w:cs="Arial"/>
          <w:bCs/>
          <w:sz w:val="22"/>
          <w:szCs w:val="22"/>
        </w:rPr>
        <w:t xml:space="preserve">serves as the written agreement between the Service Provider as Operator and SARS as Responsible Party as contemplated in section 21 of </w:t>
      </w:r>
      <w:proofErr w:type="gramStart"/>
      <w:r w:rsidRPr="00D84FFB">
        <w:rPr>
          <w:rFonts w:ascii="Arial" w:hAnsi="Arial" w:cs="Arial"/>
          <w:bCs/>
          <w:sz w:val="22"/>
          <w:szCs w:val="22"/>
        </w:rPr>
        <w:t>POPIA;</w:t>
      </w:r>
      <w:proofErr w:type="gramEnd"/>
      <w:r w:rsidRPr="00D84FFB">
        <w:rPr>
          <w:rFonts w:ascii="Arial" w:hAnsi="Arial" w:cs="Arial"/>
          <w:bCs/>
          <w:sz w:val="22"/>
          <w:szCs w:val="22"/>
        </w:rPr>
        <w:t xml:space="preserve"> </w:t>
      </w:r>
    </w:p>
    <w:p w14:paraId="4589C24A" w14:textId="77777777" w:rsidR="00D84FFB" w:rsidRPr="00D84FFB" w:rsidRDefault="00D84FFB" w:rsidP="00656BCA">
      <w:pPr>
        <w:pStyle w:val="ListParagraph"/>
        <w:widowControl w:val="0"/>
        <w:numPr>
          <w:ilvl w:val="0"/>
          <w:numId w:val="50"/>
        </w:numPr>
        <w:spacing w:line="360" w:lineRule="auto"/>
        <w:ind w:left="851" w:hanging="851"/>
        <w:contextualSpacing w:val="0"/>
        <w:jc w:val="both"/>
        <w:outlineLvl w:val="1"/>
        <w:rPr>
          <w:rFonts w:ascii="Arial" w:hAnsi="Arial" w:cs="Arial"/>
          <w:bCs/>
          <w:sz w:val="22"/>
          <w:szCs w:val="22"/>
        </w:rPr>
      </w:pPr>
      <w:r w:rsidRPr="00D84FFB">
        <w:rPr>
          <w:rFonts w:ascii="Arial" w:hAnsi="Arial" w:cs="Arial"/>
          <w:bCs/>
          <w:sz w:val="22"/>
          <w:szCs w:val="22"/>
        </w:rPr>
        <w:t xml:space="preserve">sets out the specific terms and conditions on which the Service Provider must process Personal Information relating to the Services Agreement; and </w:t>
      </w:r>
    </w:p>
    <w:p w14:paraId="50EF6D92" w14:textId="77777777" w:rsidR="00D84FFB" w:rsidRPr="00D84FFB" w:rsidRDefault="00D84FFB" w:rsidP="00656BCA">
      <w:pPr>
        <w:pStyle w:val="ListParagraph"/>
        <w:widowControl w:val="0"/>
        <w:numPr>
          <w:ilvl w:val="0"/>
          <w:numId w:val="50"/>
        </w:numPr>
        <w:spacing w:line="360" w:lineRule="auto"/>
        <w:ind w:left="851" w:hanging="851"/>
        <w:contextualSpacing w:val="0"/>
        <w:jc w:val="both"/>
        <w:outlineLvl w:val="1"/>
        <w:rPr>
          <w:rFonts w:ascii="Arial" w:hAnsi="Arial" w:cs="Arial"/>
          <w:bCs/>
          <w:sz w:val="22"/>
          <w:szCs w:val="22"/>
        </w:rPr>
      </w:pPr>
      <w:r w:rsidRPr="00D84FFB">
        <w:rPr>
          <w:rFonts w:ascii="Arial" w:hAnsi="Arial" w:cs="Arial"/>
          <w:bCs/>
          <w:sz w:val="22"/>
          <w:szCs w:val="22"/>
        </w:rPr>
        <w:t>is an integral part of and must be read with the Services Agreement.</w:t>
      </w:r>
    </w:p>
    <w:p w14:paraId="0C4B47F8" w14:textId="77777777" w:rsidR="00D84FFB" w:rsidRPr="00D84FFB" w:rsidRDefault="00D84FFB" w:rsidP="00D84FFB">
      <w:pPr>
        <w:widowControl w:val="0"/>
        <w:spacing w:line="360" w:lineRule="auto"/>
        <w:jc w:val="both"/>
        <w:outlineLvl w:val="1"/>
        <w:rPr>
          <w:rFonts w:ascii="Arial" w:hAnsi="Arial" w:cs="Arial"/>
          <w:bCs/>
          <w:sz w:val="22"/>
          <w:szCs w:val="22"/>
        </w:rPr>
      </w:pPr>
    </w:p>
    <w:p w14:paraId="3F14A4F9" w14:textId="77777777" w:rsidR="00D84FFB" w:rsidRPr="00D84FFB" w:rsidRDefault="00D84FFB" w:rsidP="00656BCA">
      <w:pPr>
        <w:pStyle w:val="ListParagraph"/>
        <w:widowControl w:val="0"/>
        <w:numPr>
          <w:ilvl w:val="0"/>
          <w:numId w:val="49"/>
        </w:numPr>
        <w:spacing w:line="360" w:lineRule="auto"/>
        <w:ind w:left="851" w:hanging="851"/>
        <w:contextualSpacing w:val="0"/>
        <w:jc w:val="both"/>
        <w:outlineLvl w:val="1"/>
        <w:rPr>
          <w:rFonts w:ascii="Arial" w:hAnsi="Arial" w:cs="Arial"/>
          <w:b/>
          <w:sz w:val="22"/>
          <w:szCs w:val="22"/>
        </w:rPr>
      </w:pPr>
      <w:r w:rsidRPr="00D84FFB">
        <w:rPr>
          <w:rFonts w:ascii="Arial" w:hAnsi="Arial" w:cs="Arial"/>
          <w:b/>
          <w:sz w:val="22"/>
          <w:szCs w:val="22"/>
        </w:rPr>
        <w:t>INTERPRETATION AND DEFINITIONS</w:t>
      </w:r>
    </w:p>
    <w:p w14:paraId="1609C0EC" w14:textId="77777777" w:rsidR="00D84FFB" w:rsidRPr="00D84FFB" w:rsidRDefault="00D84FFB" w:rsidP="00D84FFB">
      <w:pPr>
        <w:widowControl w:val="0"/>
        <w:spacing w:line="360" w:lineRule="auto"/>
        <w:ind w:left="851"/>
        <w:jc w:val="both"/>
        <w:outlineLvl w:val="1"/>
        <w:rPr>
          <w:rFonts w:ascii="Arial" w:hAnsi="Arial" w:cs="Arial"/>
          <w:bCs/>
          <w:sz w:val="22"/>
          <w:szCs w:val="22"/>
        </w:rPr>
      </w:pPr>
    </w:p>
    <w:p w14:paraId="0F3AD6C2" w14:textId="77777777" w:rsidR="00D84FFB" w:rsidRPr="00D84FFB" w:rsidRDefault="00D84FFB" w:rsidP="00656BCA">
      <w:pPr>
        <w:widowControl w:val="0"/>
        <w:numPr>
          <w:ilvl w:val="1"/>
          <w:numId w:val="49"/>
        </w:numPr>
        <w:spacing w:line="360" w:lineRule="auto"/>
        <w:ind w:left="851" w:hanging="851"/>
        <w:jc w:val="both"/>
        <w:outlineLvl w:val="1"/>
        <w:rPr>
          <w:rFonts w:ascii="Arial" w:hAnsi="Arial" w:cs="Arial"/>
          <w:sz w:val="22"/>
          <w:szCs w:val="22"/>
        </w:rPr>
      </w:pPr>
      <w:r w:rsidRPr="00D84FFB">
        <w:rPr>
          <w:rFonts w:ascii="Arial" w:hAnsi="Arial" w:cs="Arial"/>
          <w:sz w:val="22"/>
          <w:szCs w:val="22"/>
        </w:rPr>
        <w:t>In</w:t>
      </w:r>
      <w:r w:rsidRPr="00D84FFB">
        <w:rPr>
          <w:rFonts w:ascii="Arial" w:hAnsi="Arial" w:cs="Arial"/>
          <w:caps/>
          <w:sz w:val="22"/>
          <w:szCs w:val="22"/>
        </w:rPr>
        <w:t xml:space="preserve"> </w:t>
      </w:r>
      <w:r w:rsidRPr="00D84FFB">
        <w:rPr>
          <w:rFonts w:ascii="Arial" w:hAnsi="Arial" w:cs="Arial"/>
          <w:sz w:val="22"/>
          <w:szCs w:val="22"/>
        </w:rPr>
        <w:t xml:space="preserve">this Addendum, unless clearly inconsistent with or otherwise indicated by the context: </w:t>
      </w:r>
    </w:p>
    <w:p w14:paraId="5F4D8CB8"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3D1C4A2F"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Addendum</w:t>
      </w:r>
      <w:r w:rsidRPr="00D84FFB">
        <w:rPr>
          <w:rFonts w:ascii="Arial" w:hAnsi="Arial" w:cs="Arial"/>
          <w:sz w:val="22"/>
          <w:szCs w:val="22"/>
        </w:rPr>
        <w:t>”</w:t>
      </w:r>
      <w:r w:rsidRPr="00D84FFB">
        <w:rPr>
          <w:rFonts w:ascii="Arial" w:hAnsi="Arial" w:cs="Arial"/>
          <w:bCs/>
          <w:sz w:val="22"/>
          <w:szCs w:val="22"/>
        </w:rPr>
        <w:t xml:space="preserve"> </w:t>
      </w:r>
      <w:r w:rsidRPr="00D84FFB">
        <w:rPr>
          <w:rFonts w:ascii="Arial" w:hAnsi="Arial" w:cs="Arial"/>
          <w:sz w:val="22"/>
          <w:szCs w:val="22"/>
        </w:rPr>
        <w:t xml:space="preserve">means this Personal Information processing </w:t>
      </w:r>
      <w:proofErr w:type="gramStart"/>
      <w:r w:rsidRPr="00D84FFB">
        <w:rPr>
          <w:rFonts w:ascii="Arial" w:hAnsi="Arial" w:cs="Arial"/>
          <w:sz w:val="22"/>
          <w:szCs w:val="22"/>
        </w:rPr>
        <w:t>addendum;</w:t>
      </w:r>
      <w:proofErr w:type="gramEnd"/>
      <w:r w:rsidRPr="00D84FFB">
        <w:rPr>
          <w:rFonts w:ascii="Arial" w:hAnsi="Arial" w:cs="Arial"/>
          <w:sz w:val="22"/>
          <w:szCs w:val="22"/>
        </w:rPr>
        <w:t xml:space="preserve"> </w:t>
      </w:r>
    </w:p>
    <w:p w14:paraId="0156B0AA"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75C41716"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Contractual Purposes</w:t>
      </w:r>
      <w:r w:rsidRPr="00D84FFB">
        <w:rPr>
          <w:rFonts w:ascii="Arial" w:hAnsi="Arial" w:cs="Arial"/>
          <w:sz w:val="22"/>
          <w:szCs w:val="22"/>
        </w:rPr>
        <w:t>”</w:t>
      </w:r>
      <w:r w:rsidRPr="00D84FFB">
        <w:rPr>
          <w:rFonts w:ascii="Arial" w:hAnsi="Arial" w:cs="Arial"/>
          <w:b/>
          <w:bCs/>
          <w:sz w:val="22"/>
          <w:szCs w:val="22"/>
        </w:rPr>
        <w:t xml:space="preserve"> </w:t>
      </w:r>
      <w:r w:rsidRPr="00D84FFB">
        <w:rPr>
          <w:rFonts w:ascii="Arial" w:hAnsi="Arial" w:cs="Arial"/>
          <w:sz w:val="22"/>
          <w:szCs w:val="22"/>
        </w:rPr>
        <w:t xml:space="preserve">means the exclusive purpose for which the Service Provider may lawfully process Personal Information furnished by SARS in terms of the Services Agreement, which is the execution by the Service Provider of the </w:t>
      </w:r>
      <w:proofErr w:type="gramStart"/>
      <w:r w:rsidRPr="00D84FFB">
        <w:rPr>
          <w:rFonts w:ascii="Arial" w:hAnsi="Arial" w:cs="Arial"/>
          <w:sz w:val="22"/>
          <w:szCs w:val="22"/>
        </w:rPr>
        <w:t>Services;</w:t>
      </w:r>
      <w:proofErr w:type="gramEnd"/>
      <w:r w:rsidRPr="00D84FFB">
        <w:rPr>
          <w:rFonts w:ascii="Arial" w:hAnsi="Arial" w:cs="Arial"/>
          <w:sz w:val="22"/>
          <w:szCs w:val="22"/>
        </w:rPr>
        <w:t xml:space="preserve"> </w:t>
      </w:r>
    </w:p>
    <w:p w14:paraId="7EB6A312"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3F9AED7D" w14:textId="22A4A7E4"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Services Agreement</w:t>
      </w:r>
      <w:r w:rsidRPr="00D84FFB">
        <w:rPr>
          <w:rFonts w:ascii="Arial" w:hAnsi="Arial" w:cs="Arial"/>
          <w:sz w:val="22"/>
          <w:szCs w:val="22"/>
        </w:rPr>
        <w:t>”</w:t>
      </w:r>
      <w:r w:rsidRPr="00D84FFB">
        <w:rPr>
          <w:rFonts w:ascii="Arial" w:hAnsi="Arial" w:cs="Arial"/>
          <w:b/>
          <w:bCs/>
          <w:sz w:val="22"/>
          <w:szCs w:val="22"/>
        </w:rPr>
        <w:t xml:space="preserve"> </w:t>
      </w:r>
      <w:r w:rsidRPr="00D84FFB">
        <w:rPr>
          <w:rFonts w:ascii="Arial" w:hAnsi="Arial" w:cs="Arial"/>
          <w:sz w:val="22"/>
          <w:szCs w:val="22"/>
        </w:rPr>
        <w:t>means the Services Agreement</w:t>
      </w:r>
      <w:r w:rsidRPr="00D84FFB">
        <w:rPr>
          <w:rFonts w:ascii="Arial" w:hAnsi="Arial" w:cs="Arial"/>
          <w:b/>
          <w:color w:val="FF0000"/>
          <w:sz w:val="22"/>
          <w:szCs w:val="22"/>
          <w:lang w:eastAsia="en-ZA"/>
        </w:rPr>
        <w:t xml:space="preserve"> </w:t>
      </w:r>
      <w:r w:rsidRPr="00D84FFB">
        <w:rPr>
          <w:rFonts w:ascii="Arial" w:hAnsi="Arial" w:cs="Arial"/>
          <w:bCs/>
          <w:sz w:val="22"/>
          <w:szCs w:val="22"/>
          <w:lang w:eastAsia="en-ZA"/>
        </w:rPr>
        <w:t xml:space="preserve">concluded between the Parties pursuant to SARS’ procurement process under reference </w:t>
      </w:r>
      <w:r>
        <w:rPr>
          <w:rFonts w:ascii="Arial" w:hAnsi="Arial" w:cs="Arial"/>
          <w:bCs/>
          <w:sz w:val="22"/>
          <w:szCs w:val="22"/>
          <w:lang w:eastAsia="en-ZA"/>
        </w:rPr>
        <w:t xml:space="preserve">RFP 17 of </w:t>
      </w:r>
      <w:proofErr w:type="gramStart"/>
      <w:r>
        <w:rPr>
          <w:rFonts w:ascii="Arial" w:hAnsi="Arial" w:cs="Arial"/>
          <w:bCs/>
          <w:sz w:val="22"/>
          <w:szCs w:val="22"/>
          <w:lang w:eastAsia="en-ZA"/>
        </w:rPr>
        <w:t>2023;</w:t>
      </w:r>
      <w:proofErr w:type="gramEnd"/>
      <w:r w:rsidRPr="00D84FFB">
        <w:rPr>
          <w:rFonts w:ascii="Arial" w:hAnsi="Arial" w:cs="Arial"/>
          <w:b/>
          <w:bCs/>
          <w:sz w:val="22"/>
          <w:szCs w:val="22"/>
        </w:rPr>
        <w:t xml:space="preserve"> </w:t>
      </w:r>
    </w:p>
    <w:p w14:paraId="3595A94E"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498CE775"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Operator</w:t>
      </w:r>
      <w:r w:rsidRPr="00D84FFB">
        <w:rPr>
          <w:rFonts w:ascii="Arial" w:hAnsi="Arial" w:cs="Arial"/>
          <w:sz w:val="22"/>
          <w:szCs w:val="22"/>
        </w:rPr>
        <w:t xml:space="preserve">” is as defined in POPIA, and in this Addendum, specifically refers to the Service </w:t>
      </w:r>
      <w:proofErr w:type="gramStart"/>
      <w:r w:rsidRPr="00D84FFB">
        <w:rPr>
          <w:rFonts w:ascii="Arial" w:hAnsi="Arial" w:cs="Arial"/>
          <w:sz w:val="22"/>
          <w:szCs w:val="22"/>
        </w:rPr>
        <w:t>Provider;</w:t>
      </w:r>
      <w:proofErr w:type="gramEnd"/>
    </w:p>
    <w:p w14:paraId="3D985057"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174EF578"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Personal Information Breaches</w:t>
      </w:r>
      <w:r w:rsidRPr="00D84FFB">
        <w:rPr>
          <w:rFonts w:ascii="Arial" w:hAnsi="Arial" w:cs="Arial"/>
          <w:sz w:val="22"/>
          <w:szCs w:val="22"/>
        </w:rPr>
        <w:t xml:space="preserve">” means the accidental, unauthorised, or unlawful processing, access, copying, modification, reproduction, display or distribution of Personal Information, including the accidental or unlawful loss, destruction, alteration, disclosure and damage of or to Personal </w:t>
      </w:r>
      <w:proofErr w:type="gramStart"/>
      <w:r w:rsidRPr="00D84FFB">
        <w:rPr>
          <w:rFonts w:ascii="Arial" w:hAnsi="Arial" w:cs="Arial"/>
          <w:sz w:val="22"/>
          <w:szCs w:val="22"/>
        </w:rPr>
        <w:t>Information;</w:t>
      </w:r>
      <w:proofErr w:type="gramEnd"/>
      <w:r w:rsidRPr="00D84FFB">
        <w:rPr>
          <w:rFonts w:ascii="Arial" w:hAnsi="Arial" w:cs="Arial"/>
          <w:sz w:val="22"/>
          <w:szCs w:val="22"/>
        </w:rPr>
        <w:t xml:space="preserve"> </w:t>
      </w:r>
    </w:p>
    <w:p w14:paraId="4B2BCA98"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6A08066D"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sz w:val="22"/>
          <w:szCs w:val="22"/>
        </w:rPr>
      </w:pPr>
      <w:r w:rsidRPr="00D84FFB">
        <w:rPr>
          <w:rFonts w:ascii="Arial" w:hAnsi="Arial" w:cs="Arial"/>
          <w:sz w:val="22"/>
          <w:szCs w:val="22"/>
        </w:rPr>
        <w:lastRenderedPageBreak/>
        <w:t>“</w:t>
      </w:r>
      <w:r w:rsidRPr="00D84FFB">
        <w:rPr>
          <w:rFonts w:ascii="Arial" w:hAnsi="Arial" w:cs="Arial"/>
          <w:b/>
          <w:bCs/>
          <w:sz w:val="22"/>
          <w:szCs w:val="22"/>
        </w:rPr>
        <w:t>Process</w:t>
      </w:r>
      <w:r w:rsidRPr="00D84FFB">
        <w:rPr>
          <w:rFonts w:ascii="Arial" w:hAnsi="Arial" w:cs="Arial"/>
          <w:sz w:val="22"/>
          <w:szCs w:val="22"/>
        </w:rPr>
        <w:t>”</w:t>
      </w:r>
      <w:r w:rsidRPr="00D84FFB">
        <w:rPr>
          <w:rFonts w:ascii="Arial" w:hAnsi="Arial" w:cs="Arial"/>
          <w:b/>
          <w:bCs/>
          <w:sz w:val="22"/>
          <w:szCs w:val="22"/>
        </w:rPr>
        <w:t xml:space="preserve"> and/or “Processing</w:t>
      </w:r>
      <w:r w:rsidRPr="00D84FFB">
        <w:rPr>
          <w:rFonts w:ascii="Arial" w:hAnsi="Arial" w:cs="Arial"/>
          <w:sz w:val="22"/>
          <w:szCs w:val="22"/>
        </w:rPr>
        <w:t>” is as defined and contemplated in POPIA; and</w:t>
      </w:r>
    </w:p>
    <w:p w14:paraId="50EB824D" w14:textId="77777777" w:rsidR="00D84FFB" w:rsidRPr="00D84FFB" w:rsidRDefault="00D84FFB" w:rsidP="00D84FFB">
      <w:pPr>
        <w:widowControl w:val="0"/>
        <w:spacing w:line="360" w:lineRule="auto"/>
        <w:ind w:left="1701"/>
        <w:jc w:val="both"/>
        <w:outlineLvl w:val="1"/>
        <w:rPr>
          <w:rFonts w:ascii="Arial" w:hAnsi="Arial" w:cs="Arial"/>
          <w:sz w:val="22"/>
          <w:szCs w:val="22"/>
        </w:rPr>
      </w:pPr>
    </w:p>
    <w:p w14:paraId="75F2A3BA" w14:textId="77777777" w:rsidR="00D84FFB" w:rsidRPr="00D84FFB" w:rsidRDefault="00D84FFB" w:rsidP="00656BCA">
      <w:pPr>
        <w:widowControl w:val="0"/>
        <w:numPr>
          <w:ilvl w:val="2"/>
          <w:numId w:val="49"/>
        </w:numPr>
        <w:spacing w:line="360" w:lineRule="auto"/>
        <w:ind w:left="1701" w:hanging="850"/>
        <w:jc w:val="both"/>
        <w:outlineLvl w:val="1"/>
        <w:rPr>
          <w:rFonts w:ascii="Arial" w:hAnsi="Arial" w:cs="Arial"/>
          <w:bCs/>
          <w:sz w:val="22"/>
          <w:szCs w:val="22"/>
        </w:rPr>
      </w:pPr>
      <w:r w:rsidRPr="00D84FFB">
        <w:rPr>
          <w:rFonts w:ascii="Arial" w:hAnsi="Arial" w:cs="Arial"/>
          <w:sz w:val="22"/>
          <w:szCs w:val="22"/>
        </w:rPr>
        <w:t>“</w:t>
      </w:r>
      <w:r w:rsidRPr="00D84FFB">
        <w:rPr>
          <w:rFonts w:ascii="Arial" w:hAnsi="Arial" w:cs="Arial"/>
          <w:b/>
          <w:bCs/>
          <w:sz w:val="22"/>
          <w:szCs w:val="22"/>
        </w:rPr>
        <w:t>Responsible Party</w:t>
      </w:r>
      <w:r w:rsidRPr="00D84FFB">
        <w:rPr>
          <w:rFonts w:ascii="Arial" w:hAnsi="Arial" w:cs="Arial"/>
          <w:sz w:val="22"/>
          <w:szCs w:val="22"/>
        </w:rPr>
        <w:t>” is as defined in POPIA, and in this Addendum, specifically refers to SARS</w:t>
      </w:r>
      <w:r w:rsidRPr="00D84FFB">
        <w:rPr>
          <w:rFonts w:ascii="Arial" w:hAnsi="Arial" w:cs="Arial"/>
          <w:bCs/>
          <w:sz w:val="22"/>
          <w:szCs w:val="22"/>
          <w:lang w:eastAsia="en-ZA"/>
        </w:rPr>
        <w:t>.</w:t>
      </w:r>
    </w:p>
    <w:p w14:paraId="78801C04"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65BFB29F" w14:textId="77777777" w:rsidR="00D84FFB" w:rsidRPr="00D84FFB" w:rsidRDefault="00D84FFB" w:rsidP="00656BCA">
      <w:pPr>
        <w:widowControl w:val="0"/>
        <w:numPr>
          <w:ilvl w:val="1"/>
          <w:numId w:val="49"/>
        </w:numPr>
        <w:spacing w:line="360" w:lineRule="auto"/>
        <w:ind w:left="851" w:hanging="851"/>
        <w:jc w:val="both"/>
        <w:outlineLvl w:val="1"/>
        <w:rPr>
          <w:rFonts w:ascii="Arial" w:hAnsi="Arial" w:cs="Arial"/>
          <w:sz w:val="22"/>
          <w:szCs w:val="22"/>
        </w:rPr>
      </w:pPr>
      <w:r w:rsidRPr="00D84FFB">
        <w:rPr>
          <w:rFonts w:ascii="Arial" w:hAnsi="Arial" w:cs="Arial"/>
          <w:sz w:val="22"/>
          <w:szCs w:val="22"/>
        </w:rPr>
        <w:t>Unless a definition is expressly amended herein, words and phrases defined in the Services 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p>
    <w:p w14:paraId="063470A1"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24D1956D" w14:textId="77777777" w:rsidR="00D84FFB" w:rsidRPr="00D84FFB" w:rsidRDefault="00D84FFB" w:rsidP="00656BCA">
      <w:pPr>
        <w:widowControl w:val="0"/>
        <w:numPr>
          <w:ilvl w:val="1"/>
          <w:numId w:val="49"/>
        </w:numPr>
        <w:spacing w:line="360" w:lineRule="auto"/>
        <w:ind w:left="851" w:hanging="851"/>
        <w:jc w:val="both"/>
        <w:outlineLvl w:val="1"/>
        <w:rPr>
          <w:rFonts w:ascii="Arial" w:hAnsi="Arial" w:cs="Arial"/>
          <w:sz w:val="22"/>
          <w:szCs w:val="22"/>
        </w:rPr>
      </w:pPr>
      <w:r w:rsidRPr="00D84FFB">
        <w:rPr>
          <w:rFonts w:ascii="Arial" w:hAnsi="Arial" w:cs="Arial"/>
          <w:sz w:val="22"/>
          <w:szCs w:val="22"/>
        </w:rPr>
        <w:t>Terms / Wording defined in POPIA and used in this Addendum bear definitions contained in POPIA, except where otherwise defined or amplified herein.</w:t>
      </w:r>
    </w:p>
    <w:p w14:paraId="175E2E46"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1321E556" w14:textId="77777777" w:rsidR="00D84FFB" w:rsidRPr="00D84FFB" w:rsidRDefault="00D84FFB" w:rsidP="00656BCA">
      <w:pPr>
        <w:widowControl w:val="0"/>
        <w:numPr>
          <w:ilvl w:val="1"/>
          <w:numId w:val="49"/>
        </w:numPr>
        <w:spacing w:line="360" w:lineRule="auto"/>
        <w:ind w:left="851" w:hanging="851"/>
        <w:jc w:val="both"/>
        <w:outlineLvl w:val="1"/>
        <w:rPr>
          <w:rFonts w:ascii="Arial" w:hAnsi="Arial" w:cs="Arial"/>
          <w:sz w:val="22"/>
          <w:szCs w:val="22"/>
        </w:rPr>
      </w:pPr>
      <w:r w:rsidRPr="00D84FFB">
        <w:rPr>
          <w:rFonts w:ascii="Arial" w:hAnsi="Arial" w:cs="Arial"/>
          <w:sz w:val="22"/>
          <w:szCs w:val="22"/>
        </w:rPr>
        <w:t xml:space="preserve">The principles of interpretation stated in the Services Agreement apply to this Addendum. </w:t>
      </w:r>
    </w:p>
    <w:p w14:paraId="1667C6AC"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263D7154" w14:textId="77777777" w:rsidR="00D84FFB" w:rsidRPr="00D84FFB" w:rsidRDefault="00D84FFB" w:rsidP="00656BCA">
      <w:pPr>
        <w:pStyle w:val="ListParagraph"/>
        <w:widowControl w:val="0"/>
        <w:numPr>
          <w:ilvl w:val="0"/>
          <w:numId w:val="49"/>
        </w:numPr>
        <w:spacing w:line="360" w:lineRule="auto"/>
        <w:ind w:left="851" w:hanging="851"/>
        <w:contextualSpacing w:val="0"/>
        <w:jc w:val="both"/>
        <w:outlineLvl w:val="1"/>
        <w:rPr>
          <w:rFonts w:ascii="Arial" w:hAnsi="Arial" w:cs="Arial"/>
          <w:sz w:val="22"/>
          <w:szCs w:val="22"/>
        </w:rPr>
      </w:pPr>
      <w:r w:rsidRPr="00D84FFB">
        <w:rPr>
          <w:rFonts w:ascii="Arial" w:hAnsi="Arial" w:cs="Arial"/>
          <w:b/>
          <w:bCs/>
          <w:sz w:val="22"/>
          <w:szCs w:val="22"/>
        </w:rPr>
        <w:t>SERVICE PROVIDER’S OBLIGATIONS IN RELATION TO PERSONAL INFORMATION</w:t>
      </w:r>
    </w:p>
    <w:p w14:paraId="1E3169E0"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68B77F5A"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General Obligations</w:t>
      </w:r>
    </w:p>
    <w:p w14:paraId="629D9CC0" w14:textId="77777777" w:rsidR="00D84FFB" w:rsidRPr="00D84FFB" w:rsidRDefault="00D84FFB" w:rsidP="00D84FFB">
      <w:pPr>
        <w:widowControl w:val="0"/>
        <w:spacing w:line="360" w:lineRule="auto"/>
        <w:ind w:left="851"/>
        <w:jc w:val="both"/>
        <w:outlineLvl w:val="1"/>
        <w:rPr>
          <w:rFonts w:ascii="Arial" w:hAnsi="Arial" w:cs="Arial"/>
          <w:sz w:val="22"/>
          <w:szCs w:val="22"/>
        </w:rPr>
      </w:pPr>
    </w:p>
    <w:p w14:paraId="539351A8" w14:textId="77777777" w:rsidR="00D84FFB" w:rsidRPr="00D84FFB" w:rsidRDefault="00D84FFB" w:rsidP="00D84FFB">
      <w:pPr>
        <w:widowControl w:val="0"/>
        <w:spacing w:line="360" w:lineRule="auto"/>
        <w:ind w:left="851"/>
        <w:jc w:val="both"/>
        <w:rPr>
          <w:rFonts w:ascii="Arial" w:hAnsi="Arial" w:cs="Arial"/>
          <w:sz w:val="22"/>
          <w:szCs w:val="22"/>
        </w:rPr>
      </w:pPr>
      <w:r w:rsidRPr="00D84FFB">
        <w:rPr>
          <w:rFonts w:ascii="Arial" w:hAnsi="Arial" w:cs="Arial"/>
          <w:sz w:val="22"/>
          <w:szCs w:val="22"/>
        </w:rPr>
        <w:t>The Service Provider must –</w:t>
      </w:r>
    </w:p>
    <w:p w14:paraId="55B0870D" w14:textId="77777777" w:rsidR="00D84FFB" w:rsidRPr="00D84FFB" w:rsidRDefault="00D84FFB" w:rsidP="00D84FFB">
      <w:pPr>
        <w:widowControl w:val="0"/>
        <w:spacing w:line="360" w:lineRule="auto"/>
        <w:ind w:left="851"/>
        <w:jc w:val="both"/>
        <w:rPr>
          <w:rFonts w:ascii="Arial" w:hAnsi="Arial" w:cs="Arial"/>
          <w:sz w:val="22"/>
          <w:szCs w:val="22"/>
        </w:rPr>
      </w:pPr>
    </w:p>
    <w:p w14:paraId="7039E293" w14:textId="77777777" w:rsidR="00D84FFB" w:rsidRPr="00D84FFB" w:rsidRDefault="00D84FFB" w:rsidP="00656BCA">
      <w:pPr>
        <w:pStyle w:val="ListParagraph"/>
        <w:widowControl w:val="0"/>
        <w:numPr>
          <w:ilvl w:val="2"/>
          <w:numId w:val="52"/>
        </w:numPr>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process Personal Information only to the extent, and in such a manner, as is necessary for the Contractual </w:t>
      </w:r>
      <w:proofErr w:type="gramStart"/>
      <w:r w:rsidRPr="00D84FFB">
        <w:rPr>
          <w:rFonts w:ascii="Arial" w:hAnsi="Arial" w:cs="Arial"/>
          <w:sz w:val="22"/>
          <w:szCs w:val="22"/>
        </w:rPr>
        <w:t>Purposes;</w:t>
      </w:r>
      <w:proofErr w:type="gramEnd"/>
    </w:p>
    <w:p w14:paraId="77B60DF8" w14:textId="77777777" w:rsidR="00D84FFB" w:rsidRPr="00D84FFB" w:rsidRDefault="00D84FFB" w:rsidP="00D84FFB">
      <w:pPr>
        <w:pStyle w:val="ListParagraph"/>
        <w:widowControl w:val="0"/>
        <w:spacing w:line="360" w:lineRule="auto"/>
        <w:ind w:left="1701"/>
        <w:contextualSpacing w:val="0"/>
        <w:jc w:val="both"/>
        <w:rPr>
          <w:rFonts w:ascii="Arial" w:hAnsi="Arial" w:cs="Arial"/>
          <w:sz w:val="22"/>
          <w:szCs w:val="22"/>
        </w:rPr>
      </w:pPr>
    </w:p>
    <w:p w14:paraId="1E42EAF1" w14:textId="77777777" w:rsidR="00D84FFB" w:rsidRPr="00D84FFB" w:rsidRDefault="00D84FFB" w:rsidP="00656BCA">
      <w:pPr>
        <w:pStyle w:val="ListParagraph"/>
        <w:widowControl w:val="0"/>
        <w:numPr>
          <w:ilvl w:val="2"/>
          <w:numId w:val="52"/>
        </w:numPr>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not process Personal Information for any other purpose or in a way that does not comply with this Addendum; the Services Agreement; POPIA or other Applicable </w:t>
      </w:r>
      <w:proofErr w:type="gramStart"/>
      <w:r w:rsidRPr="00D84FFB">
        <w:rPr>
          <w:rFonts w:ascii="Arial" w:hAnsi="Arial" w:cs="Arial"/>
          <w:sz w:val="22"/>
          <w:szCs w:val="22"/>
        </w:rPr>
        <w:t>Law;</w:t>
      </w:r>
      <w:proofErr w:type="gramEnd"/>
    </w:p>
    <w:p w14:paraId="083BDF2B" w14:textId="77777777" w:rsidR="00D84FFB" w:rsidRPr="00D84FFB" w:rsidRDefault="00D84FFB" w:rsidP="00D84FFB">
      <w:pPr>
        <w:pStyle w:val="ListParagraph"/>
        <w:widowControl w:val="0"/>
        <w:spacing w:line="360" w:lineRule="auto"/>
        <w:ind w:left="1701"/>
        <w:contextualSpacing w:val="0"/>
        <w:rPr>
          <w:rFonts w:ascii="Arial" w:hAnsi="Arial" w:cs="Arial"/>
          <w:sz w:val="22"/>
          <w:szCs w:val="22"/>
        </w:rPr>
      </w:pPr>
    </w:p>
    <w:p w14:paraId="7BED3043" w14:textId="77777777" w:rsidR="00D84FFB" w:rsidRPr="00D84FFB" w:rsidRDefault="00D84FFB" w:rsidP="00656BCA">
      <w:pPr>
        <w:pStyle w:val="ListParagraph"/>
        <w:widowControl w:val="0"/>
        <w:numPr>
          <w:ilvl w:val="2"/>
          <w:numId w:val="52"/>
        </w:numPr>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where SARS issues an instruction to the Service Provider and the Service Provider is of the view that such instruction is inconsistent with POPIA or other Applicable Law, the Service Provider must immediately notify the </w:t>
      </w:r>
      <w:bookmarkStart w:id="690" w:name="_Hlk126597702"/>
      <w:r w:rsidRPr="00D84FFB">
        <w:rPr>
          <w:rFonts w:ascii="Arial" w:hAnsi="Arial" w:cs="Arial"/>
          <w:sz w:val="22"/>
          <w:szCs w:val="22"/>
        </w:rPr>
        <w:t>SARS Designated Representative</w:t>
      </w:r>
      <w:bookmarkEnd w:id="690"/>
      <w:r w:rsidRPr="00D84FFB">
        <w:rPr>
          <w:rFonts w:ascii="Arial" w:hAnsi="Arial" w:cs="Arial"/>
          <w:sz w:val="22"/>
          <w:szCs w:val="22"/>
        </w:rPr>
        <w:t xml:space="preserve">, and await SARS’ written response on the pertinent </w:t>
      </w:r>
      <w:proofErr w:type="gramStart"/>
      <w:r w:rsidRPr="00D84FFB">
        <w:rPr>
          <w:rFonts w:ascii="Arial" w:hAnsi="Arial" w:cs="Arial"/>
          <w:sz w:val="22"/>
          <w:szCs w:val="22"/>
        </w:rPr>
        <w:t>issue;</w:t>
      </w:r>
      <w:proofErr w:type="gramEnd"/>
    </w:p>
    <w:p w14:paraId="55616AA8" w14:textId="77777777" w:rsidR="00D84FFB" w:rsidRPr="00D84FFB" w:rsidRDefault="00D84FFB" w:rsidP="00D84FFB">
      <w:pPr>
        <w:pStyle w:val="ListParagraph"/>
        <w:widowControl w:val="0"/>
        <w:spacing w:line="360" w:lineRule="auto"/>
        <w:ind w:left="1701"/>
        <w:contextualSpacing w:val="0"/>
        <w:rPr>
          <w:rFonts w:ascii="Arial" w:hAnsi="Arial" w:cs="Arial"/>
          <w:sz w:val="22"/>
          <w:szCs w:val="22"/>
        </w:rPr>
      </w:pPr>
    </w:p>
    <w:p w14:paraId="154593AA" w14:textId="77777777" w:rsidR="00D84FFB" w:rsidRPr="00D84FFB" w:rsidRDefault="00D84FFB" w:rsidP="00656BCA">
      <w:pPr>
        <w:pStyle w:val="ListParagraph"/>
        <w:widowControl w:val="0"/>
        <w:numPr>
          <w:ilvl w:val="2"/>
          <w:numId w:val="52"/>
        </w:numPr>
        <w:spacing w:line="360" w:lineRule="auto"/>
        <w:ind w:left="1701" w:hanging="850"/>
        <w:contextualSpacing w:val="0"/>
        <w:jc w:val="both"/>
        <w:rPr>
          <w:rFonts w:ascii="Arial" w:hAnsi="Arial" w:cs="Arial"/>
          <w:sz w:val="22"/>
          <w:szCs w:val="22"/>
        </w:rPr>
      </w:pPr>
      <w:r w:rsidRPr="00D84FFB">
        <w:rPr>
          <w:rFonts w:ascii="Arial" w:hAnsi="Arial" w:cs="Arial"/>
          <w:sz w:val="22"/>
          <w:szCs w:val="22"/>
        </w:rPr>
        <w:t>immediately comply with any written instructions by SARS to stop processing any Personal Information; and</w:t>
      </w:r>
    </w:p>
    <w:p w14:paraId="293E9210" w14:textId="77777777" w:rsidR="00D84FFB" w:rsidRPr="00D84FFB" w:rsidRDefault="00D84FFB" w:rsidP="00D84FFB">
      <w:pPr>
        <w:pStyle w:val="ListParagraph"/>
        <w:widowControl w:val="0"/>
        <w:spacing w:line="360" w:lineRule="auto"/>
        <w:ind w:left="1701"/>
        <w:contextualSpacing w:val="0"/>
        <w:rPr>
          <w:rFonts w:ascii="Arial" w:hAnsi="Arial" w:cs="Arial"/>
          <w:sz w:val="22"/>
          <w:szCs w:val="22"/>
        </w:rPr>
      </w:pPr>
    </w:p>
    <w:p w14:paraId="60763738" w14:textId="77777777" w:rsidR="00D84FFB" w:rsidRPr="00D84FFB" w:rsidRDefault="00D84FFB" w:rsidP="00656BCA">
      <w:pPr>
        <w:pStyle w:val="ListParagraph"/>
        <w:widowControl w:val="0"/>
        <w:numPr>
          <w:ilvl w:val="2"/>
          <w:numId w:val="52"/>
        </w:numPr>
        <w:spacing w:line="360" w:lineRule="auto"/>
        <w:ind w:left="1701" w:hanging="850"/>
        <w:contextualSpacing w:val="0"/>
        <w:jc w:val="both"/>
        <w:rPr>
          <w:rFonts w:ascii="Arial" w:hAnsi="Arial" w:cs="Arial"/>
          <w:sz w:val="22"/>
          <w:szCs w:val="22"/>
        </w:rPr>
      </w:pPr>
      <w:r w:rsidRPr="00D84FFB">
        <w:rPr>
          <w:rFonts w:ascii="Arial" w:hAnsi="Arial" w:cs="Arial"/>
          <w:sz w:val="22"/>
          <w:szCs w:val="22"/>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32313D28" w14:textId="77777777" w:rsidR="00D84FFB" w:rsidRPr="00D84FFB" w:rsidRDefault="00D84FFB" w:rsidP="00D84FFB">
      <w:pPr>
        <w:widowControl w:val="0"/>
        <w:spacing w:line="360" w:lineRule="auto"/>
        <w:ind w:left="851"/>
        <w:jc w:val="both"/>
        <w:rPr>
          <w:rFonts w:ascii="Arial" w:hAnsi="Arial" w:cs="Arial"/>
          <w:sz w:val="22"/>
          <w:szCs w:val="22"/>
        </w:rPr>
      </w:pPr>
    </w:p>
    <w:p w14:paraId="2603EAE5"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Obligations relating to the Service Provider’s Resources</w:t>
      </w:r>
    </w:p>
    <w:p w14:paraId="7F5711FA" w14:textId="77777777" w:rsidR="00D84FFB" w:rsidRPr="00D84FFB" w:rsidRDefault="00D84FFB" w:rsidP="00D84FFB">
      <w:pPr>
        <w:widowControl w:val="0"/>
        <w:spacing w:line="360" w:lineRule="auto"/>
        <w:ind w:left="851"/>
        <w:jc w:val="both"/>
        <w:rPr>
          <w:rFonts w:ascii="Arial" w:hAnsi="Arial" w:cs="Arial"/>
          <w:sz w:val="22"/>
          <w:szCs w:val="22"/>
        </w:rPr>
      </w:pPr>
    </w:p>
    <w:p w14:paraId="4A59AC44"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The Service Provider must ensure that the Service Providers’ Resources –</w:t>
      </w:r>
    </w:p>
    <w:p w14:paraId="6D327DB3" w14:textId="77777777" w:rsidR="00D84FFB" w:rsidRPr="00D84FFB" w:rsidRDefault="00D84FFB" w:rsidP="00656BCA">
      <w:pPr>
        <w:pStyle w:val="ListParagraph"/>
        <w:widowControl w:val="0"/>
        <w:numPr>
          <w:ilvl w:val="0"/>
          <w:numId w:val="53"/>
        </w:numPr>
        <w:spacing w:line="360" w:lineRule="auto"/>
        <w:ind w:left="2552" w:hanging="851"/>
        <w:contextualSpacing w:val="0"/>
        <w:jc w:val="both"/>
        <w:rPr>
          <w:rFonts w:ascii="Arial" w:hAnsi="Arial" w:cs="Arial"/>
          <w:sz w:val="22"/>
          <w:szCs w:val="22"/>
        </w:rPr>
      </w:pPr>
      <w:r w:rsidRPr="00D84FFB">
        <w:rPr>
          <w:rFonts w:ascii="Arial" w:hAnsi="Arial" w:cs="Arial"/>
          <w:sz w:val="22"/>
          <w:szCs w:val="22"/>
        </w:rPr>
        <w:t xml:space="preserve">are informed of the confidential and sensitive nature of Personal </w:t>
      </w:r>
      <w:proofErr w:type="gramStart"/>
      <w:r w:rsidRPr="00D84FFB">
        <w:rPr>
          <w:rFonts w:ascii="Arial" w:hAnsi="Arial" w:cs="Arial"/>
          <w:sz w:val="22"/>
          <w:szCs w:val="22"/>
        </w:rPr>
        <w:t>Information;</w:t>
      </w:r>
      <w:proofErr w:type="gramEnd"/>
    </w:p>
    <w:p w14:paraId="450D236E" w14:textId="77777777" w:rsidR="00D84FFB" w:rsidRPr="00D84FFB" w:rsidRDefault="00D84FFB" w:rsidP="00656BCA">
      <w:pPr>
        <w:pStyle w:val="ListParagraph"/>
        <w:widowControl w:val="0"/>
        <w:numPr>
          <w:ilvl w:val="0"/>
          <w:numId w:val="53"/>
        </w:numPr>
        <w:spacing w:line="360" w:lineRule="auto"/>
        <w:ind w:left="2552" w:hanging="851"/>
        <w:contextualSpacing w:val="0"/>
        <w:jc w:val="both"/>
        <w:rPr>
          <w:rFonts w:ascii="Arial" w:hAnsi="Arial" w:cs="Arial"/>
          <w:sz w:val="22"/>
          <w:szCs w:val="22"/>
        </w:rPr>
      </w:pPr>
      <w:r w:rsidRPr="00D84FFB">
        <w:rPr>
          <w:rFonts w:ascii="Arial" w:hAnsi="Arial" w:cs="Arial"/>
          <w:sz w:val="22"/>
          <w:szCs w:val="22"/>
        </w:rPr>
        <w:t xml:space="preserve">are bound by written confidentiality / information protection obligations, and have in place limitations of access or access restrictions in respect of Personal </w:t>
      </w:r>
      <w:proofErr w:type="gramStart"/>
      <w:r w:rsidRPr="00D84FFB">
        <w:rPr>
          <w:rFonts w:ascii="Arial" w:hAnsi="Arial" w:cs="Arial"/>
          <w:sz w:val="22"/>
          <w:szCs w:val="22"/>
        </w:rPr>
        <w:t>Information;</w:t>
      </w:r>
      <w:proofErr w:type="gramEnd"/>
    </w:p>
    <w:p w14:paraId="2414FFEA" w14:textId="77777777" w:rsidR="00D84FFB" w:rsidRPr="00D84FFB" w:rsidRDefault="00D84FFB" w:rsidP="00656BCA">
      <w:pPr>
        <w:pStyle w:val="ListParagraph"/>
        <w:widowControl w:val="0"/>
        <w:numPr>
          <w:ilvl w:val="0"/>
          <w:numId w:val="53"/>
        </w:numPr>
        <w:spacing w:line="360" w:lineRule="auto"/>
        <w:ind w:left="2552" w:hanging="851"/>
        <w:contextualSpacing w:val="0"/>
        <w:jc w:val="both"/>
        <w:rPr>
          <w:rFonts w:ascii="Arial" w:hAnsi="Arial" w:cs="Arial"/>
          <w:sz w:val="22"/>
          <w:szCs w:val="22"/>
        </w:rPr>
      </w:pPr>
      <w:r w:rsidRPr="00D84FFB">
        <w:rPr>
          <w:rFonts w:ascii="Arial" w:hAnsi="Arial" w:cs="Arial"/>
          <w:sz w:val="22"/>
          <w:szCs w:val="22"/>
        </w:rPr>
        <w:t>have undertaken training on POPIA and understand how it relates to their handling of Personal Information and how it applies to their duties; and</w:t>
      </w:r>
    </w:p>
    <w:p w14:paraId="54AA7C63" w14:textId="77777777" w:rsidR="00D84FFB" w:rsidRPr="00D84FFB" w:rsidRDefault="00D84FFB" w:rsidP="00656BCA">
      <w:pPr>
        <w:pStyle w:val="ListParagraph"/>
        <w:widowControl w:val="0"/>
        <w:numPr>
          <w:ilvl w:val="0"/>
          <w:numId w:val="53"/>
        </w:numPr>
        <w:spacing w:line="360" w:lineRule="auto"/>
        <w:ind w:left="2552" w:hanging="851"/>
        <w:contextualSpacing w:val="0"/>
        <w:jc w:val="both"/>
        <w:rPr>
          <w:rFonts w:ascii="Arial" w:hAnsi="Arial" w:cs="Arial"/>
          <w:sz w:val="22"/>
          <w:szCs w:val="22"/>
        </w:rPr>
      </w:pPr>
      <w:r w:rsidRPr="00D84FFB">
        <w:rPr>
          <w:rFonts w:ascii="Arial" w:hAnsi="Arial" w:cs="Arial"/>
          <w:sz w:val="22"/>
          <w:szCs w:val="22"/>
        </w:rPr>
        <w:t>are aware of both the Service Provider’s duties and obligations, and their personal duties and obligations under POPIA and the Services Agreement.</w:t>
      </w:r>
    </w:p>
    <w:p w14:paraId="2B72CDA3" w14:textId="77777777" w:rsidR="00D84FFB" w:rsidRPr="00D84FFB" w:rsidRDefault="00D84FFB" w:rsidP="00D84FFB">
      <w:pPr>
        <w:pStyle w:val="ListParagraph"/>
        <w:widowControl w:val="0"/>
        <w:spacing w:line="360" w:lineRule="auto"/>
        <w:ind w:left="1701"/>
        <w:contextualSpacing w:val="0"/>
        <w:rPr>
          <w:rFonts w:ascii="Arial" w:hAnsi="Arial" w:cs="Arial"/>
          <w:sz w:val="22"/>
          <w:szCs w:val="22"/>
        </w:rPr>
      </w:pPr>
    </w:p>
    <w:p w14:paraId="6E47C0BA"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The Service Provider must, as necessary, conduct background checks consistent with Applicable Law and take reasonable steps to ensure the reliability, </w:t>
      </w:r>
      <w:proofErr w:type="gramStart"/>
      <w:r w:rsidRPr="00D84FFB">
        <w:rPr>
          <w:rFonts w:ascii="Arial" w:hAnsi="Arial" w:cs="Arial"/>
          <w:sz w:val="22"/>
          <w:szCs w:val="22"/>
        </w:rPr>
        <w:t>integrity</w:t>
      </w:r>
      <w:proofErr w:type="gramEnd"/>
      <w:r w:rsidRPr="00D84FFB">
        <w:rPr>
          <w:rFonts w:ascii="Arial" w:hAnsi="Arial" w:cs="Arial"/>
          <w:sz w:val="22"/>
          <w:szCs w:val="22"/>
        </w:rPr>
        <w:t xml:space="preserve"> and trustworthiness of the Service Provider’s Resources with access to Personal Information.</w:t>
      </w:r>
    </w:p>
    <w:p w14:paraId="51B98998" w14:textId="77777777" w:rsidR="00D84FFB" w:rsidRPr="00D84FFB" w:rsidRDefault="00D84FFB" w:rsidP="00D84FFB">
      <w:pPr>
        <w:widowControl w:val="0"/>
        <w:spacing w:line="360" w:lineRule="auto"/>
        <w:ind w:left="851"/>
        <w:jc w:val="both"/>
        <w:rPr>
          <w:rFonts w:ascii="Arial" w:hAnsi="Arial" w:cs="Arial"/>
          <w:sz w:val="22"/>
          <w:szCs w:val="22"/>
        </w:rPr>
      </w:pPr>
    </w:p>
    <w:p w14:paraId="55E066F5"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Obligations relating to Information Security Measures</w:t>
      </w:r>
    </w:p>
    <w:p w14:paraId="1CDA9D92" w14:textId="77777777" w:rsidR="00D84FFB" w:rsidRPr="00D84FFB" w:rsidRDefault="00D84FFB" w:rsidP="00D84FFB">
      <w:pPr>
        <w:widowControl w:val="0"/>
        <w:spacing w:line="360" w:lineRule="auto"/>
        <w:ind w:left="851"/>
        <w:jc w:val="both"/>
        <w:rPr>
          <w:rFonts w:ascii="Arial" w:hAnsi="Arial" w:cs="Arial"/>
          <w:sz w:val="22"/>
          <w:szCs w:val="22"/>
        </w:rPr>
      </w:pPr>
    </w:p>
    <w:p w14:paraId="09DBB858"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The Service Provider must, as of the Effective Date, implement security measures and maintain in place, for the duration of the Services Agreement, appropriate technical and organisational measures as contemplated in section 19 of POPIA to protect Personal Information and prevent Personal Information Breaches. Such measures must provide a level of security commensurate with corresponding risks, and may, as appropriate, include –</w:t>
      </w:r>
    </w:p>
    <w:p w14:paraId="4D3BB453" w14:textId="77777777" w:rsidR="00D84FFB" w:rsidRPr="00D84FFB" w:rsidRDefault="00D84FFB" w:rsidP="00D84FFB">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(a) </w:t>
      </w:r>
      <w:r w:rsidRPr="00D84FFB">
        <w:rPr>
          <w:rFonts w:ascii="Arial" w:hAnsi="Arial" w:cs="Arial"/>
          <w:sz w:val="22"/>
          <w:szCs w:val="22"/>
        </w:rPr>
        <w:tab/>
        <w:t xml:space="preserve">the pseudonymisation and encryption of Personal </w:t>
      </w:r>
      <w:proofErr w:type="gramStart"/>
      <w:r w:rsidRPr="00D84FFB">
        <w:rPr>
          <w:rFonts w:ascii="Arial" w:hAnsi="Arial" w:cs="Arial"/>
          <w:sz w:val="22"/>
          <w:szCs w:val="22"/>
        </w:rPr>
        <w:t>Information;</w:t>
      </w:r>
      <w:proofErr w:type="gramEnd"/>
    </w:p>
    <w:p w14:paraId="0681C260" w14:textId="77777777" w:rsidR="00D84FFB" w:rsidRPr="00D84FFB" w:rsidRDefault="00D84FFB" w:rsidP="00D84FFB">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lastRenderedPageBreak/>
        <w:t xml:space="preserve">(b) </w:t>
      </w:r>
      <w:r w:rsidRPr="00D84FFB">
        <w:rPr>
          <w:rFonts w:ascii="Arial" w:hAnsi="Arial" w:cs="Arial"/>
          <w:sz w:val="22"/>
          <w:szCs w:val="22"/>
        </w:rPr>
        <w:tab/>
        <w:t xml:space="preserve">the ability to ensure the ongoing confidentiality, integrity, availability and resilience of processing systems and </w:t>
      </w:r>
      <w:proofErr w:type="gramStart"/>
      <w:r w:rsidRPr="00D84FFB">
        <w:rPr>
          <w:rFonts w:ascii="Arial" w:hAnsi="Arial" w:cs="Arial"/>
          <w:sz w:val="22"/>
          <w:szCs w:val="22"/>
        </w:rPr>
        <w:t>services;</w:t>
      </w:r>
      <w:proofErr w:type="gramEnd"/>
    </w:p>
    <w:p w14:paraId="3B0A97C5" w14:textId="77777777" w:rsidR="00D84FFB" w:rsidRPr="00D84FFB" w:rsidRDefault="00D84FFB" w:rsidP="00D84FFB">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(c) </w:t>
      </w:r>
      <w:r w:rsidRPr="00D84FFB">
        <w:rPr>
          <w:rFonts w:ascii="Arial" w:hAnsi="Arial" w:cs="Arial"/>
          <w:sz w:val="22"/>
          <w:szCs w:val="22"/>
        </w:rPr>
        <w:tab/>
        <w:t>the ability to restore the availability and access to Personal Information in a timely manner in the event of a physical or technical incident; and</w:t>
      </w:r>
    </w:p>
    <w:p w14:paraId="206D3191" w14:textId="77777777" w:rsidR="00D84FFB" w:rsidRPr="00D84FFB" w:rsidRDefault="00D84FFB" w:rsidP="00D84FFB">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(d) </w:t>
      </w:r>
      <w:r w:rsidRPr="00D84FFB">
        <w:rPr>
          <w:rFonts w:ascii="Arial" w:hAnsi="Arial" w:cs="Arial"/>
          <w:sz w:val="22"/>
          <w:szCs w:val="22"/>
        </w:rPr>
        <w:tab/>
        <w:t xml:space="preserve">processes for regularly testing, </w:t>
      </w:r>
      <w:proofErr w:type="gramStart"/>
      <w:r w:rsidRPr="00D84FFB">
        <w:rPr>
          <w:rFonts w:ascii="Arial" w:hAnsi="Arial" w:cs="Arial"/>
          <w:sz w:val="22"/>
          <w:szCs w:val="22"/>
        </w:rPr>
        <w:t>assessing</w:t>
      </w:r>
      <w:proofErr w:type="gramEnd"/>
      <w:r w:rsidRPr="00D84FFB">
        <w:rPr>
          <w:rFonts w:ascii="Arial" w:hAnsi="Arial" w:cs="Arial"/>
          <w:sz w:val="22"/>
          <w:szCs w:val="22"/>
        </w:rPr>
        <w:t xml:space="preserve"> and evaluating the effectiveness of the security measures.</w:t>
      </w:r>
    </w:p>
    <w:p w14:paraId="181348B7" w14:textId="77777777" w:rsidR="00D84FFB" w:rsidRPr="00D84FFB" w:rsidRDefault="00D84FFB" w:rsidP="00D84FFB">
      <w:pPr>
        <w:pStyle w:val="ListParagraph"/>
        <w:widowControl w:val="0"/>
        <w:spacing w:line="360" w:lineRule="auto"/>
        <w:ind w:left="1701"/>
        <w:contextualSpacing w:val="0"/>
        <w:jc w:val="both"/>
        <w:rPr>
          <w:rFonts w:ascii="Arial" w:hAnsi="Arial" w:cs="Arial"/>
          <w:noProof/>
          <w:sz w:val="22"/>
          <w:szCs w:val="22"/>
        </w:rPr>
      </w:pPr>
    </w:p>
    <w:p w14:paraId="36D9616F"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noProof/>
          <w:sz w:val="22"/>
          <w:szCs w:val="22"/>
        </w:rPr>
      </w:pPr>
      <w:r w:rsidRPr="00D84FFB">
        <w:rPr>
          <w:rFonts w:ascii="Arial" w:hAnsi="Arial" w:cs="Arial"/>
          <w:noProof/>
          <w:sz w:val="22"/>
          <w:szCs w:val="22"/>
        </w:rPr>
        <w:t xml:space="preserve">The Service Provider must immediately, in writing, notify the SARS </w:t>
      </w:r>
      <w:r w:rsidRPr="00D84FFB">
        <w:rPr>
          <w:rFonts w:ascii="Arial" w:hAnsi="Arial" w:cs="Arial"/>
          <w:sz w:val="22"/>
          <w:szCs w:val="22"/>
        </w:rPr>
        <w:t xml:space="preserve">Designated Representative </w:t>
      </w:r>
      <w:r w:rsidRPr="00D84FFB">
        <w:rPr>
          <w:rFonts w:ascii="Arial" w:hAnsi="Arial" w:cs="Arial"/>
          <w:noProof/>
          <w:sz w:val="22"/>
          <w:szCs w:val="22"/>
        </w:rPr>
        <w:t>at their provided email addresses</w:t>
      </w:r>
      <w:r w:rsidRPr="00D84FFB">
        <w:rPr>
          <w:rFonts w:ascii="Arial" w:hAnsi="Arial" w:cs="Arial"/>
          <w:sz w:val="22"/>
          <w:szCs w:val="22"/>
        </w:rPr>
        <w:t xml:space="preserve">, as well as the SARS Contracts Management office at the email address: </w:t>
      </w:r>
      <w:hyperlink r:id="rId9" w:history="1">
        <w:r w:rsidRPr="00D84FFB">
          <w:rPr>
            <w:rStyle w:val="Hyperlink"/>
            <w:rFonts w:ascii="Arial" w:hAnsi="Arial" w:cs="Arial"/>
            <w:sz w:val="22"/>
            <w:szCs w:val="22"/>
          </w:rPr>
          <w:t>Proc.OPE@sars.gov.za</w:t>
        </w:r>
      </w:hyperlink>
      <w:r w:rsidRPr="00D84FFB">
        <w:rPr>
          <w:rFonts w:ascii="Arial" w:hAnsi="Arial" w:cs="Arial"/>
          <w:sz w:val="22"/>
          <w:szCs w:val="22"/>
        </w:rPr>
        <w:t xml:space="preserve"> (Attention: Contracts Management)</w:t>
      </w:r>
      <w:r w:rsidRPr="00D84FFB">
        <w:rPr>
          <w:rFonts w:ascii="Arial" w:hAnsi="Arial" w:cs="Arial"/>
          <w:noProof/>
          <w:sz w:val="22"/>
          <w:szCs w:val="22"/>
        </w:rPr>
        <w:t xml:space="preserve">, and the SARS Anti-Corruption Unit at the email address: </w:t>
      </w:r>
      <w:hyperlink r:id="rId10" w:history="1">
        <w:r w:rsidRPr="00D84FFB">
          <w:rPr>
            <w:rStyle w:val="Hyperlink"/>
            <w:rFonts w:ascii="Arial" w:hAnsi="Arial" w:cs="Arial"/>
            <w:noProof/>
            <w:sz w:val="22"/>
            <w:szCs w:val="22"/>
          </w:rPr>
          <w:t>Anti-Corruption@sars.gov.za</w:t>
        </w:r>
      </w:hyperlink>
      <w:r w:rsidRPr="00D84FFB">
        <w:rPr>
          <w:rFonts w:ascii="Arial" w:hAnsi="Arial" w:cs="Arial"/>
          <w:noProof/>
          <w:sz w:val="22"/>
          <w:szCs w:val="22"/>
        </w:rPr>
        <w:t>, where the Service Provider or the Service Provider’s Resources have reasonable grounds to believe or suspect that there has been a Personal Information Breach in respect of any Personal Information processed or held by the Service Provider pursuant to this Agreement.</w:t>
      </w:r>
    </w:p>
    <w:p w14:paraId="4C7BA7B4" w14:textId="77777777" w:rsidR="00D84FFB" w:rsidRPr="00D84FFB" w:rsidRDefault="00D84FFB" w:rsidP="00D84FFB">
      <w:pPr>
        <w:widowControl w:val="0"/>
        <w:spacing w:line="360" w:lineRule="auto"/>
        <w:ind w:left="1701"/>
        <w:jc w:val="both"/>
        <w:rPr>
          <w:rFonts w:ascii="Arial" w:hAnsi="Arial" w:cs="Arial"/>
          <w:noProof/>
          <w:sz w:val="22"/>
          <w:szCs w:val="22"/>
        </w:rPr>
      </w:pPr>
    </w:p>
    <w:p w14:paraId="3EDD9010"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Immediately following any Personal Information Breach, the Parties must meet to discuss the matter as necessary. The Service Provider must, at no additional cost, co-operate with and assist SARS in its further handling of the matter, including but not limited to:</w:t>
      </w:r>
    </w:p>
    <w:p w14:paraId="54EC9053" w14:textId="77777777" w:rsidR="00D84FFB" w:rsidRPr="00D84FFB" w:rsidRDefault="00D84FFB" w:rsidP="00D84FFB">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(a) </w:t>
      </w:r>
      <w:r w:rsidRPr="00D84FFB">
        <w:rPr>
          <w:rFonts w:ascii="Arial" w:hAnsi="Arial" w:cs="Arial"/>
          <w:sz w:val="22"/>
          <w:szCs w:val="22"/>
        </w:rPr>
        <w:tab/>
        <w:t xml:space="preserve">assisting with any </w:t>
      </w:r>
      <w:proofErr w:type="gramStart"/>
      <w:r w:rsidRPr="00D84FFB">
        <w:rPr>
          <w:rFonts w:ascii="Arial" w:hAnsi="Arial" w:cs="Arial"/>
          <w:sz w:val="22"/>
          <w:szCs w:val="22"/>
        </w:rPr>
        <w:t>investigation;</w:t>
      </w:r>
      <w:proofErr w:type="gramEnd"/>
    </w:p>
    <w:p w14:paraId="1269AA2E" w14:textId="77777777" w:rsidR="00D84FFB" w:rsidRPr="00D84FFB" w:rsidRDefault="00D84FFB" w:rsidP="00D84FFB">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(b) </w:t>
      </w:r>
      <w:r w:rsidRPr="00D84FFB">
        <w:rPr>
          <w:rFonts w:ascii="Arial" w:hAnsi="Arial" w:cs="Arial"/>
          <w:sz w:val="22"/>
          <w:szCs w:val="22"/>
        </w:rPr>
        <w:tab/>
        <w:t xml:space="preserve">providing SARS with physical access to any facilities and operations </w:t>
      </w:r>
      <w:proofErr w:type="gramStart"/>
      <w:r w:rsidRPr="00D84FFB">
        <w:rPr>
          <w:rFonts w:ascii="Arial" w:hAnsi="Arial" w:cs="Arial"/>
          <w:sz w:val="22"/>
          <w:szCs w:val="22"/>
        </w:rPr>
        <w:t>affected;</w:t>
      </w:r>
      <w:proofErr w:type="gramEnd"/>
    </w:p>
    <w:p w14:paraId="7AB25B02" w14:textId="77777777" w:rsidR="00D84FFB" w:rsidRPr="00D84FFB" w:rsidRDefault="00D84FFB" w:rsidP="00D84FFB">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(c) </w:t>
      </w:r>
      <w:r w:rsidRPr="00D84FFB">
        <w:rPr>
          <w:rFonts w:ascii="Arial" w:hAnsi="Arial" w:cs="Arial"/>
          <w:sz w:val="22"/>
          <w:szCs w:val="22"/>
        </w:rPr>
        <w:tab/>
        <w:t xml:space="preserve">facilitating interviews with the Service Provider’s Resources, including former employees and other parties involved in the </w:t>
      </w:r>
      <w:proofErr w:type="gramStart"/>
      <w:r w:rsidRPr="00D84FFB">
        <w:rPr>
          <w:rFonts w:ascii="Arial" w:hAnsi="Arial" w:cs="Arial"/>
          <w:sz w:val="22"/>
          <w:szCs w:val="22"/>
        </w:rPr>
        <w:t>matter;</w:t>
      </w:r>
      <w:proofErr w:type="gramEnd"/>
      <w:r w:rsidRPr="00D84FFB">
        <w:rPr>
          <w:rFonts w:ascii="Arial" w:hAnsi="Arial" w:cs="Arial"/>
          <w:sz w:val="22"/>
          <w:szCs w:val="22"/>
        </w:rPr>
        <w:t xml:space="preserve"> </w:t>
      </w:r>
    </w:p>
    <w:p w14:paraId="275A53B0" w14:textId="77777777" w:rsidR="00D84FFB" w:rsidRPr="00D84FFB" w:rsidRDefault="00D84FFB" w:rsidP="00D84FFB">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(d) </w:t>
      </w:r>
      <w:r w:rsidRPr="00D84FFB">
        <w:rPr>
          <w:rFonts w:ascii="Arial" w:hAnsi="Arial" w:cs="Arial"/>
          <w:sz w:val="22"/>
          <w:szCs w:val="22"/>
        </w:rPr>
        <w:tab/>
        <w:t>making available all relevant records, logs, files, Personal Information reporting and other material required to comply with POPIA or as otherwise reasonably required by SARS; and</w:t>
      </w:r>
    </w:p>
    <w:p w14:paraId="4F49596F" w14:textId="77777777" w:rsidR="00D84FFB" w:rsidRPr="00D84FFB" w:rsidRDefault="00D84FFB" w:rsidP="00D84FFB">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(e) </w:t>
      </w:r>
      <w:r w:rsidRPr="00D84FFB">
        <w:rPr>
          <w:rFonts w:ascii="Arial" w:hAnsi="Arial" w:cs="Arial"/>
          <w:sz w:val="22"/>
          <w:szCs w:val="22"/>
        </w:rPr>
        <w:tab/>
        <w:t>taking reasonable and prompt steps to mitigate the effects and to minimise any damage resulting from the Personal Information Breaches.</w:t>
      </w:r>
    </w:p>
    <w:p w14:paraId="4BF8D0A3" w14:textId="77777777" w:rsidR="00D84FFB" w:rsidRPr="00D84FFB" w:rsidRDefault="00D84FFB" w:rsidP="00D84FFB">
      <w:pPr>
        <w:widowControl w:val="0"/>
        <w:spacing w:line="360" w:lineRule="auto"/>
        <w:ind w:left="851"/>
        <w:jc w:val="both"/>
        <w:rPr>
          <w:rFonts w:ascii="Arial" w:hAnsi="Arial" w:cs="Arial"/>
          <w:sz w:val="22"/>
          <w:szCs w:val="22"/>
        </w:rPr>
      </w:pPr>
    </w:p>
    <w:p w14:paraId="2368EAD6"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SARS’ Audit Rights</w:t>
      </w:r>
    </w:p>
    <w:p w14:paraId="0B05E39F" w14:textId="77777777" w:rsidR="00D84FFB" w:rsidRPr="00D84FFB" w:rsidRDefault="00D84FFB" w:rsidP="00D84FFB">
      <w:pPr>
        <w:widowControl w:val="0"/>
        <w:spacing w:line="360" w:lineRule="auto"/>
        <w:ind w:left="851"/>
        <w:jc w:val="both"/>
        <w:rPr>
          <w:rFonts w:ascii="Arial" w:hAnsi="Arial" w:cs="Arial"/>
          <w:sz w:val="22"/>
          <w:szCs w:val="22"/>
        </w:rPr>
      </w:pPr>
    </w:p>
    <w:p w14:paraId="7BF9EFFF"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The Parties recognise that compliance with POPIA is material and critical to the successful implementation of the Services Agreement. SARS will, as part </w:t>
      </w:r>
      <w:r w:rsidRPr="00D84FFB">
        <w:rPr>
          <w:rFonts w:ascii="Arial" w:hAnsi="Arial" w:cs="Arial"/>
          <w:sz w:val="22"/>
          <w:szCs w:val="22"/>
        </w:rPr>
        <w:lastRenderedPageBreak/>
        <w:t xml:space="preserve">of honouring its legislative obligations as Responsible Party and as a POPIA compliance risk management strategy on its part, be entitled to monitor and audit the Service Provider’s compliance with the Services Agreement, in general, and to conduct </w:t>
      </w:r>
      <w:r w:rsidRPr="00D84FFB">
        <w:rPr>
          <w:rFonts w:ascii="Arial" w:hAnsi="Arial" w:cs="Arial"/>
          <w:i/>
          <w:iCs/>
          <w:sz w:val="22"/>
          <w:szCs w:val="22"/>
        </w:rPr>
        <w:t>ad hoc</w:t>
      </w:r>
      <w:r w:rsidRPr="00D84FFB">
        <w:rPr>
          <w:rFonts w:ascii="Arial" w:hAnsi="Arial" w:cs="Arial"/>
          <w:sz w:val="22"/>
          <w:szCs w:val="22"/>
        </w:rPr>
        <w:t xml:space="preserve"> audits of the Service Provider’s compliance with this Addendum, to ensure that the Service Provider as Operator is fully compliant with the necessary POPIA, and contractual imperatives set out herein. </w:t>
      </w:r>
    </w:p>
    <w:p w14:paraId="3E791468" w14:textId="77777777" w:rsidR="00D84FFB" w:rsidRPr="00D84FFB" w:rsidRDefault="00D84FFB" w:rsidP="00D84FFB">
      <w:pPr>
        <w:widowControl w:val="0"/>
        <w:spacing w:line="360" w:lineRule="auto"/>
        <w:ind w:left="2552" w:hanging="851"/>
        <w:jc w:val="both"/>
        <w:rPr>
          <w:rFonts w:ascii="Arial" w:hAnsi="Arial" w:cs="Arial"/>
          <w:sz w:val="22"/>
          <w:szCs w:val="22"/>
        </w:rPr>
      </w:pPr>
    </w:p>
    <w:p w14:paraId="46109C8B"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In addition to SARS’ rights contemplated in the Services Agreement, SARS will be entitled to take any other reasonable monitoring measures to satisfy itself that Personal Information, its employees, and stakeholders are not exposed to any risk of non-compliance with POPIA: Provided that any such measures will be implemented within the confines of Applicable Law, with prior notification to the Service Provider. </w:t>
      </w:r>
    </w:p>
    <w:p w14:paraId="06525445" w14:textId="77777777" w:rsidR="00D84FFB" w:rsidRPr="00D84FFB" w:rsidRDefault="00D84FFB" w:rsidP="00D84FFB">
      <w:pPr>
        <w:widowControl w:val="0"/>
        <w:spacing w:line="360" w:lineRule="auto"/>
        <w:ind w:left="851"/>
        <w:jc w:val="both"/>
        <w:rPr>
          <w:rFonts w:ascii="Arial" w:hAnsi="Arial" w:cs="Arial"/>
          <w:sz w:val="22"/>
          <w:szCs w:val="22"/>
          <w:highlight w:val="yellow"/>
        </w:rPr>
      </w:pPr>
    </w:p>
    <w:p w14:paraId="1F779164"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Data subject requests and third-party rights</w:t>
      </w:r>
    </w:p>
    <w:p w14:paraId="49117741" w14:textId="77777777" w:rsidR="00D84FFB" w:rsidRPr="00D84FFB" w:rsidRDefault="00D84FFB" w:rsidP="00D84FFB">
      <w:pPr>
        <w:widowControl w:val="0"/>
        <w:spacing w:line="360" w:lineRule="auto"/>
        <w:ind w:left="851"/>
        <w:jc w:val="both"/>
        <w:rPr>
          <w:rFonts w:ascii="Arial" w:hAnsi="Arial" w:cs="Arial"/>
          <w:sz w:val="22"/>
          <w:szCs w:val="22"/>
        </w:rPr>
      </w:pPr>
    </w:p>
    <w:p w14:paraId="3E18CEDB"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The Service Provider must, at no additional cost to SARS, take such technical and organisational measures as may be appropriate, and promptly provide such information to SARS, as may reasonably be required, to enable SARS to comply with:</w:t>
      </w:r>
    </w:p>
    <w:p w14:paraId="58C48405" w14:textId="77777777" w:rsidR="00D84FFB" w:rsidRPr="00D84FFB" w:rsidRDefault="00D84FFB" w:rsidP="00656BCA">
      <w:pPr>
        <w:pStyle w:val="ListParagraph"/>
        <w:widowControl w:val="0"/>
        <w:numPr>
          <w:ilvl w:val="0"/>
          <w:numId w:val="54"/>
        </w:numPr>
        <w:spacing w:line="360" w:lineRule="auto"/>
        <w:contextualSpacing w:val="0"/>
        <w:jc w:val="both"/>
        <w:rPr>
          <w:rFonts w:ascii="Arial" w:hAnsi="Arial" w:cs="Arial"/>
          <w:sz w:val="22"/>
          <w:szCs w:val="22"/>
        </w:rPr>
      </w:pPr>
      <w:r w:rsidRPr="00D84FFB">
        <w:rPr>
          <w:rFonts w:ascii="Arial" w:hAnsi="Arial" w:cs="Arial"/>
          <w:sz w:val="22"/>
          <w:szCs w:val="22"/>
        </w:rPr>
        <w:t>the rights of a data subject under POPIA; including, but not limited to, data subject access rights, the rights to rectify, port and erase Personal Information, object to the processing and automated processing of Personal Information, and restrict the processing of Personal Information; and</w:t>
      </w:r>
    </w:p>
    <w:p w14:paraId="06099334" w14:textId="77777777" w:rsidR="00D84FFB" w:rsidRPr="00D84FFB" w:rsidRDefault="00D84FFB" w:rsidP="00656BCA">
      <w:pPr>
        <w:pStyle w:val="ListParagraph"/>
        <w:widowControl w:val="0"/>
        <w:numPr>
          <w:ilvl w:val="0"/>
          <w:numId w:val="54"/>
        </w:numPr>
        <w:spacing w:line="360" w:lineRule="auto"/>
        <w:contextualSpacing w:val="0"/>
        <w:jc w:val="both"/>
        <w:rPr>
          <w:rFonts w:ascii="Arial" w:hAnsi="Arial" w:cs="Arial"/>
          <w:sz w:val="22"/>
          <w:szCs w:val="22"/>
        </w:rPr>
      </w:pPr>
      <w:r w:rsidRPr="00D84FFB">
        <w:rPr>
          <w:rFonts w:ascii="Arial" w:hAnsi="Arial" w:cs="Arial"/>
          <w:sz w:val="22"/>
          <w:szCs w:val="22"/>
        </w:rPr>
        <w:t>any notice or request from a Regulatory Authority in relation to POPIA.</w:t>
      </w:r>
    </w:p>
    <w:p w14:paraId="3860EE22" w14:textId="77777777" w:rsidR="00D84FFB" w:rsidRPr="00D84FFB" w:rsidRDefault="00D84FFB" w:rsidP="00D84FFB">
      <w:pPr>
        <w:pStyle w:val="ListParagraph"/>
        <w:widowControl w:val="0"/>
        <w:spacing w:line="360" w:lineRule="auto"/>
        <w:ind w:left="1701"/>
        <w:contextualSpacing w:val="0"/>
        <w:jc w:val="both"/>
        <w:rPr>
          <w:rFonts w:ascii="Arial" w:hAnsi="Arial" w:cs="Arial"/>
          <w:sz w:val="22"/>
          <w:szCs w:val="22"/>
        </w:rPr>
      </w:pPr>
    </w:p>
    <w:p w14:paraId="799C69B0"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 xml:space="preserve">The Service Provider must promptly notify SARS in writing where it receives any complaint, notice or communication that relates directly or indirectly to the processing of Personal Information or to either Party’s compliance with POPIA. </w:t>
      </w:r>
    </w:p>
    <w:p w14:paraId="008F6EE4" w14:textId="77777777" w:rsidR="00D84FFB" w:rsidRPr="00D84FFB" w:rsidRDefault="00D84FFB" w:rsidP="00D84FFB">
      <w:pPr>
        <w:pStyle w:val="ListParagraph"/>
        <w:widowControl w:val="0"/>
        <w:spacing w:line="360" w:lineRule="auto"/>
        <w:ind w:left="1701"/>
        <w:contextualSpacing w:val="0"/>
        <w:jc w:val="both"/>
        <w:rPr>
          <w:rFonts w:ascii="Arial" w:hAnsi="Arial" w:cs="Arial"/>
          <w:sz w:val="22"/>
          <w:szCs w:val="22"/>
        </w:rPr>
      </w:pPr>
    </w:p>
    <w:p w14:paraId="199DCE50"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The Service Provider must notify SARS within twenty-four (24) hours where it receives a request from a data subject for access to their Personal Information or to exercise any of their other rights under POPIA.</w:t>
      </w:r>
    </w:p>
    <w:p w14:paraId="5600905B" w14:textId="77777777" w:rsidR="00D84FFB" w:rsidRPr="00D84FFB" w:rsidRDefault="00D84FFB" w:rsidP="00D84FFB">
      <w:pPr>
        <w:pStyle w:val="ListParagraph"/>
        <w:widowControl w:val="0"/>
        <w:spacing w:line="360" w:lineRule="auto"/>
        <w:ind w:left="1701"/>
        <w:contextualSpacing w:val="0"/>
        <w:jc w:val="both"/>
        <w:rPr>
          <w:rFonts w:ascii="Arial" w:hAnsi="Arial" w:cs="Arial"/>
          <w:sz w:val="22"/>
          <w:szCs w:val="22"/>
        </w:rPr>
      </w:pPr>
    </w:p>
    <w:p w14:paraId="6EAEC85D"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lastRenderedPageBreak/>
        <w:t xml:space="preserve">The Service Provider must further provide, at no additional cost to SARS, its full co-operation and assistance in responding to any complaint, notice, </w:t>
      </w:r>
      <w:proofErr w:type="gramStart"/>
      <w:r w:rsidRPr="00D84FFB">
        <w:rPr>
          <w:rFonts w:ascii="Arial" w:hAnsi="Arial" w:cs="Arial"/>
          <w:sz w:val="22"/>
          <w:szCs w:val="22"/>
        </w:rPr>
        <w:t>communication</w:t>
      </w:r>
      <w:proofErr w:type="gramEnd"/>
      <w:r w:rsidRPr="00D84FFB">
        <w:rPr>
          <w:rFonts w:ascii="Arial" w:hAnsi="Arial" w:cs="Arial"/>
          <w:sz w:val="22"/>
          <w:szCs w:val="22"/>
        </w:rPr>
        <w:t xml:space="preserve"> or data subject request.</w:t>
      </w:r>
    </w:p>
    <w:p w14:paraId="42497D17" w14:textId="77777777" w:rsidR="00D84FFB" w:rsidRPr="00D84FFB" w:rsidRDefault="00D84FFB" w:rsidP="00D84FFB">
      <w:pPr>
        <w:widowControl w:val="0"/>
        <w:spacing w:line="360" w:lineRule="auto"/>
        <w:ind w:left="851"/>
        <w:jc w:val="both"/>
        <w:rPr>
          <w:rFonts w:ascii="Arial" w:hAnsi="Arial" w:cs="Arial"/>
          <w:sz w:val="22"/>
          <w:szCs w:val="22"/>
        </w:rPr>
      </w:pPr>
      <w:r w:rsidRPr="00D84FFB">
        <w:rPr>
          <w:rFonts w:ascii="Arial" w:hAnsi="Arial" w:cs="Arial"/>
          <w:sz w:val="22"/>
          <w:szCs w:val="22"/>
        </w:rPr>
        <w:t> </w:t>
      </w:r>
    </w:p>
    <w:p w14:paraId="1850A503" w14:textId="77777777" w:rsidR="00D84FFB" w:rsidRPr="00D84FFB" w:rsidRDefault="00D84FFB" w:rsidP="00656BCA">
      <w:pPr>
        <w:pStyle w:val="ListParagraph"/>
        <w:widowControl w:val="0"/>
        <w:numPr>
          <w:ilvl w:val="1"/>
          <w:numId w:val="51"/>
        </w:numPr>
        <w:tabs>
          <w:tab w:val="clear" w:pos="502"/>
          <w:tab w:val="num" w:pos="851"/>
        </w:tabs>
        <w:spacing w:line="360" w:lineRule="auto"/>
        <w:ind w:left="851" w:hanging="851"/>
        <w:contextualSpacing w:val="0"/>
        <w:jc w:val="both"/>
        <w:rPr>
          <w:rFonts w:ascii="Arial" w:hAnsi="Arial" w:cs="Arial"/>
          <w:b/>
          <w:bCs/>
          <w:sz w:val="22"/>
          <w:szCs w:val="22"/>
        </w:rPr>
      </w:pPr>
      <w:r w:rsidRPr="00D84FFB">
        <w:rPr>
          <w:rFonts w:ascii="Arial" w:hAnsi="Arial" w:cs="Arial"/>
          <w:b/>
          <w:bCs/>
          <w:sz w:val="22"/>
          <w:szCs w:val="22"/>
        </w:rPr>
        <w:t>Indemnity</w:t>
      </w:r>
    </w:p>
    <w:p w14:paraId="68D72CC5" w14:textId="77777777" w:rsidR="00D84FFB" w:rsidRPr="00D84FFB" w:rsidRDefault="00D84FFB" w:rsidP="00D84FFB">
      <w:pPr>
        <w:widowControl w:val="0"/>
        <w:spacing w:line="360" w:lineRule="auto"/>
        <w:ind w:left="851"/>
        <w:jc w:val="both"/>
        <w:rPr>
          <w:rFonts w:ascii="Arial" w:hAnsi="Arial" w:cs="Arial"/>
          <w:sz w:val="22"/>
          <w:szCs w:val="22"/>
        </w:rPr>
      </w:pPr>
    </w:p>
    <w:p w14:paraId="21DD62C0"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The Service Provider agrees to, at its own expense, indemnify, keep indemnified and defend SARS against all Losses incurred by SARS or for which SARS may become liable due to any failure by the Service Provider or the Service Provider’s Resources, to comply with any of the Service Provider’s obligations under this Addendum and/or POPIA.</w:t>
      </w:r>
    </w:p>
    <w:p w14:paraId="452229C7" w14:textId="77777777" w:rsidR="00D84FFB" w:rsidRPr="00D84FFB" w:rsidRDefault="00D84FFB" w:rsidP="00D84FFB">
      <w:pPr>
        <w:pStyle w:val="ListParagraph"/>
        <w:widowControl w:val="0"/>
        <w:spacing w:line="360" w:lineRule="auto"/>
        <w:ind w:left="1701"/>
        <w:contextualSpacing w:val="0"/>
        <w:jc w:val="both"/>
        <w:rPr>
          <w:rFonts w:ascii="Arial" w:hAnsi="Arial" w:cs="Arial"/>
          <w:sz w:val="22"/>
          <w:szCs w:val="22"/>
        </w:rPr>
      </w:pPr>
    </w:p>
    <w:p w14:paraId="4AA9A2D1" w14:textId="77777777" w:rsidR="00D84FFB" w:rsidRPr="00D84FFB" w:rsidRDefault="00D84FFB" w:rsidP="00656BCA">
      <w:pPr>
        <w:pStyle w:val="ListParagraph"/>
        <w:widowControl w:val="0"/>
        <w:numPr>
          <w:ilvl w:val="2"/>
          <w:numId w:val="51"/>
        </w:numPr>
        <w:tabs>
          <w:tab w:val="clear" w:pos="2340"/>
          <w:tab w:val="num" w:pos="1701"/>
        </w:tabs>
        <w:spacing w:line="360" w:lineRule="auto"/>
        <w:ind w:left="1701" w:hanging="850"/>
        <w:contextualSpacing w:val="0"/>
        <w:jc w:val="both"/>
        <w:rPr>
          <w:rFonts w:ascii="Arial" w:hAnsi="Arial" w:cs="Arial"/>
          <w:sz w:val="22"/>
          <w:szCs w:val="22"/>
        </w:rPr>
      </w:pPr>
      <w:r w:rsidRPr="00D84FFB">
        <w:rPr>
          <w:rFonts w:ascii="Arial" w:hAnsi="Arial" w:cs="Arial"/>
          <w:sz w:val="22"/>
          <w:szCs w:val="22"/>
        </w:rPr>
        <w:t>Any limitation of liability set forth in the Services Agreement will not apply to this Addendum’s indemnity or liability obligations.</w:t>
      </w:r>
    </w:p>
    <w:p w14:paraId="6D5FA2C0" w14:textId="77777777" w:rsidR="00D84FFB" w:rsidRPr="00D84FFB" w:rsidRDefault="00D84FFB" w:rsidP="00817C58">
      <w:pPr>
        <w:widowControl w:val="0"/>
        <w:spacing w:line="360" w:lineRule="auto"/>
        <w:rPr>
          <w:rFonts w:ascii="Arial" w:hAnsi="Arial" w:cs="Arial"/>
          <w:b/>
          <w:sz w:val="22"/>
          <w:szCs w:val="22"/>
        </w:rPr>
      </w:pPr>
    </w:p>
    <w:sectPr w:rsidR="00D84FFB" w:rsidRPr="00D84FFB" w:rsidSect="00610F41">
      <w:headerReference w:type="default" r:id="rId11"/>
      <w:footerReference w:type="even" r:id="rId12"/>
      <w:footerReference w:type="default" r:id="rId13"/>
      <w:pgSz w:w="11906" w:h="16838"/>
      <w:pgMar w:top="426" w:right="141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20F13" w14:textId="77777777" w:rsidR="00272E82" w:rsidRDefault="00272E82">
      <w:r>
        <w:separator/>
      </w:r>
    </w:p>
  </w:endnote>
  <w:endnote w:type="continuationSeparator" w:id="0">
    <w:p w14:paraId="1B47B9A1" w14:textId="77777777" w:rsidR="00272E82" w:rsidRDefault="0027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41A45" w14:textId="77777777" w:rsidR="00ED74D0" w:rsidRDefault="00ED74D0"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70B6D6" w14:textId="77777777" w:rsidR="00ED74D0" w:rsidRDefault="00ED74D0"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A3D1" w14:textId="77777777" w:rsidR="00ED74D0" w:rsidRPr="00C00C4A" w:rsidRDefault="00ED74D0" w:rsidP="00C00C4A">
    <w:pPr>
      <w:pStyle w:val="Footer"/>
      <w:jc w:val="right"/>
      <w:rPr>
        <w:rFonts w:ascii="Arial" w:hAnsi="Arial" w:cs="Arial"/>
        <w:sz w:val="18"/>
        <w:szCs w:val="18"/>
      </w:rPr>
    </w:pPr>
    <w:r w:rsidRPr="00C00C4A">
      <w:rPr>
        <w:rFonts w:ascii="Arial" w:hAnsi="Arial" w:cs="Arial"/>
        <w:sz w:val="18"/>
        <w:szCs w:val="18"/>
      </w:rPr>
      <w:t xml:space="preserve">Page </w:t>
    </w:r>
    <w:r w:rsidRPr="00C00C4A">
      <w:rPr>
        <w:rFonts w:ascii="Arial" w:hAnsi="Arial" w:cs="Arial"/>
        <w:b/>
        <w:bCs/>
        <w:sz w:val="18"/>
        <w:szCs w:val="18"/>
      </w:rPr>
      <w:fldChar w:fldCharType="begin"/>
    </w:r>
    <w:r w:rsidRPr="00C00C4A">
      <w:rPr>
        <w:rFonts w:ascii="Arial" w:hAnsi="Arial" w:cs="Arial"/>
        <w:b/>
        <w:bCs/>
        <w:sz w:val="18"/>
        <w:szCs w:val="18"/>
      </w:rPr>
      <w:instrText xml:space="preserve"> PAGE </w:instrText>
    </w:r>
    <w:r w:rsidRPr="00C00C4A">
      <w:rPr>
        <w:rFonts w:ascii="Arial" w:hAnsi="Arial" w:cs="Arial"/>
        <w:b/>
        <w:bCs/>
        <w:sz w:val="18"/>
        <w:szCs w:val="18"/>
      </w:rPr>
      <w:fldChar w:fldCharType="separate"/>
    </w:r>
    <w:r w:rsidR="00817C58">
      <w:rPr>
        <w:rFonts w:ascii="Arial" w:hAnsi="Arial" w:cs="Arial"/>
        <w:b/>
        <w:bCs/>
        <w:noProof/>
        <w:sz w:val="18"/>
        <w:szCs w:val="18"/>
      </w:rPr>
      <w:t>38</w:t>
    </w:r>
    <w:r w:rsidRPr="00C00C4A">
      <w:rPr>
        <w:rFonts w:ascii="Arial" w:hAnsi="Arial" w:cs="Arial"/>
        <w:b/>
        <w:bCs/>
        <w:sz w:val="18"/>
        <w:szCs w:val="18"/>
      </w:rPr>
      <w:fldChar w:fldCharType="end"/>
    </w:r>
    <w:r w:rsidRPr="00C00C4A">
      <w:rPr>
        <w:rFonts w:ascii="Arial" w:hAnsi="Arial" w:cs="Arial"/>
        <w:sz w:val="18"/>
        <w:szCs w:val="18"/>
      </w:rPr>
      <w:t xml:space="preserve"> of </w:t>
    </w:r>
    <w:r w:rsidRPr="00C00C4A">
      <w:rPr>
        <w:rFonts w:ascii="Arial" w:hAnsi="Arial" w:cs="Arial"/>
        <w:b/>
        <w:bCs/>
        <w:sz w:val="18"/>
        <w:szCs w:val="18"/>
      </w:rPr>
      <w:fldChar w:fldCharType="begin"/>
    </w:r>
    <w:r w:rsidRPr="00C00C4A">
      <w:rPr>
        <w:rFonts w:ascii="Arial" w:hAnsi="Arial" w:cs="Arial"/>
        <w:b/>
        <w:bCs/>
        <w:sz w:val="18"/>
        <w:szCs w:val="18"/>
      </w:rPr>
      <w:instrText xml:space="preserve"> NUMPAGES  </w:instrText>
    </w:r>
    <w:r w:rsidRPr="00C00C4A">
      <w:rPr>
        <w:rFonts w:ascii="Arial" w:hAnsi="Arial" w:cs="Arial"/>
        <w:b/>
        <w:bCs/>
        <w:sz w:val="18"/>
        <w:szCs w:val="18"/>
      </w:rPr>
      <w:fldChar w:fldCharType="separate"/>
    </w:r>
    <w:r w:rsidR="00817C58">
      <w:rPr>
        <w:rFonts w:ascii="Arial" w:hAnsi="Arial" w:cs="Arial"/>
        <w:b/>
        <w:bCs/>
        <w:noProof/>
        <w:sz w:val="18"/>
        <w:szCs w:val="18"/>
      </w:rPr>
      <w:t>38</w:t>
    </w:r>
    <w:r w:rsidRPr="00C00C4A">
      <w:rPr>
        <w:rFonts w:ascii="Arial" w:hAnsi="Arial" w:cs="Arial"/>
        <w:b/>
        <w:bCs/>
        <w:sz w:val="18"/>
        <w:szCs w:val="18"/>
      </w:rPr>
      <w:fldChar w:fldCharType="end"/>
    </w:r>
    <w:bookmarkStart w:id="691" w:name="_Toc179617252"/>
    <w:bookmarkStart w:id="692" w:name="_Ref179339982"/>
    <w:bookmarkStart w:id="693" w:name="_Ref41477295"/>
    <w:bookmarkStart w:id="694" w:name="_Ref41476917"/>
    <w:bookmarkStart w:id="695" w:name="_Toc519590956"/>
  </w:p>
  <w:p w14:paraId="5B6F69F5" w14:textId="77777777" w:rsidR="00ED74D0" w:rsidRDefault="00ED74D0" w:rsidP="000B499C">
    <w:pPr>
      <w:pStyle w:val="Footer"/>
      <w:ind w:right="360"/>
      <w:jc w:val="center"/>
    </w:pPr>
    <w:bookmarkStart w:id="696" w:name="_Toc327170244"/>
    <w:bookmarkStart w:id="697" w:name="_Toc327167069"/>
    <w:bookmarkStart w:id="698" w:name="_Toc327166917"/>
    <w:bookmarkEnd w:id="691"/>
    <w:bookmarkEnd w:id="692"/>
    <w:bookmarkEnd w:id="693"/>
    <w:bookmarkEnd w:id="694"/>
    <w:bookmarkEnd w:id="695"/>
    <w:bookmarkEnd w:id="696"/>
    <w:bookmarkEnd w:id="697"/>
    <w:bookmarkEnd w:id="69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5FFC0" w14:textId="77777777" w:rsidR="00272E82" w:rsidRDefault="00272E82">
      <w:r>
        <w:separator/>
      </w:r>
    </w:p>
  </w:footnote>
  <w:footnote w:type="continuationSeparator" w:id="0">
    <w:p w14:paraId="21570C16" w14:textId="77777777" w:rsidR="00272E82" w:rsidRDefault="00272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6B8E" w14:textId="7696520B" w:rsidR="00ED74D0" w:rsidRPr="00C41BFD" w:rsidRDefault="0032388A" w:rsidP="005E69A4">
    <w:pPr>
      <w:pStyle w:val="Header"/>
      <w:pBdr>
        <w:bottom w:val="thickThinSmallGap" w:sz="24" w:space="1" w:color="622423"/>
      </w:pBdr>
      <w:jc w:val="right"/>
      <w:rPr>
        <w:rFonts w:ascii="Arial" w:hAnsi="Arial" w:cs="Arial"/>
        <w:sz w:val="16"/>
        <w:szCs w:val="16"/>
      </w:rPr>
    </w:pPr>
    <w:sdt>
      <w:sdtPr>
        <w:rPr>
          <w:rFonts w:ascii="Arial" w:hAnsi="Arial" w:cs="Arial"/>
          <w:sz w:val="16"/>
          <w:szCs w:val="16"/>
          <w:lang w:val="en-ZA"/>
        </w:rPr>
        <w:id w:val="622655895"/>
        <w:docPartObj>
          <w:docPartGallery w:val="Watermarks"/>
          <w:docPartUnique/>
        </w:docPartObj>
      </w:sdtPr>
      <w:sdtEndPr/>
      <w:sdtContent>
        <w:r>
          <w:rPr>
            <w:rFonts w:ascii="Arial" w:hAnsi="Arial" w:cs="Arial"/>
            <w:noProof/>
            <w:sz w:val="16"/>
            <w:szCs w:val="16"/>
            <w:lang w:val="en-ZA" w:eastAsia="zh-TW"/>
          </w:rPr>
          <w:pict w14:anchorId="78AD5C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D74D0">
      <w:rPr>
        <w:rFonts w:ascii="Arial" w:hAnsi="Arial" w:cs="Arial"/>
        <w:sz w:val="16"/>
        <w:szCs w:val="16"/>
        <w:lang w:val="en-ZA"/>
      </w:rPr>
      <w:t xml:space="preserve">Employee </w:t>
    </w:r>
    <w:r w:rsidR="00A260EE">
      <w:rPr>
        <w:rFonts w:ascii="Arial" w:hAnsi="Arial" w:cs="Arial"/>
        <w:sz w:val="16"/>
        <w:szCs w:val="16"/>
        <w:lang w:val="en-ZA"/>
      </w:rPr>
      <w:t>Concierge</w:t>
    </w:r>
    <w:r w:rsidR="00ED74D0">
      <w:rPr>
        <w:rFonts w:ascii="Arial" w:hAnsi="Arial" w:cs="Arial"/>
        <w:sz w:val="16"/>
        <w:szCs w:val="16"/>
        <w:lang w:val="en-ZA"/>
      </w:rPr>
      <w:t xml:space="preserve"> Programme Agreement</w:t>
    </w:r>
  </w:p>
  <w:p w14:paraId="4C6906B8" w14:textId="77777777" w:rsidR="00ED74D0" w:rsidRDefault="00ED7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7D5184"/>
    <w:multiLevelType w:val="multilevel"/>
    <w:tmpl w:val="F6B07B78"/>
    <w:lvl w:ilvl="0">
      <w:start w:val="2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49E5B2C"/>
    <w:multiLevelType w:val="multilevel"/>
    <w:tmpl w:val="78FCF618"/>
    <w:lvl w:ilvl="0">
      <w:start w:val="8"/>
      <w:numFmt w:val="decimal"/>
      <w:lvlText w:val="%1"/>
      <w:lvlJc w:val="left"/>
      <w:pPr>
        <w:ind w:left="360" w:hanging="360"/>
      </w:pPr>
      <w:rPr>
        <w:rFonts w:hint="default"/>
      </w:rPr>
    </w:lvl>
    <w:lvl w:ilvl="1">
      <w:start w:val="1"/>
      <w:numFmt w:val="none"/>
      <w:lvlText w:val="9.1"/>
      <w:lvlJc w:val="left"/>
      <w:pPr>
        <w:ind w:left="360" w:hanging="360"/>
      </w:pPr>
      <w:rPr>
        <w:rFonts w:hint="default"/>
      </w:rPr>
    </w:lvl>
    <w:lvl w:ilvl="2">
      <w:start w:val="1"/>
      <w:numFmt w:val="decimal"/>
      <w:lvlText w:val="%1.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4"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8A84251"/>
    <w:multiLevelType w:val="multilevel"/>
    <w:tmpl w:val="DC901600"/>
    <w:lvl w:ilvl="0">
      <w:start w:val="15"/>
      <w:numFmt w:val="decimal"/>
      <w:lvlText w:val="%1"/>
      <w:lvlJc w:val="left"/>
      <w:pPr>
        <w:ind w:left="420" w:hanging="420"/>
      </w:pPr>
      <w:rPr>
        <w:rFonts w:hint="default"/>
        <w:b w:val="0"/>
      </w:rPr>
    </w:lvl>
    <w:lvl w:ilvl="1">
      <w:start w:val="1"/>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6" w15:restartNumberingAfterBreak="0">
    <w:nsid w:val="08B005A1"/>
    <w:multiLevelType w:val="multilevel"/>
    <w:tmpl w:val="3B5233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sz w:val="22"/>
        <w:szCs w:val="22"/>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0CC212DF"/>
    <w:multiLevelType w:val="multilevel"/>
    <w:tmpl w:val="411C408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8" w15:restartNumberingAfterBreak="0">
    <w:nsid w:val="0DBF043D"/>
    <w:multiLevelType w:val="multilevel"/>
    <w:tmpl w:val="815409A4"/>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018167F"/>
    <w:multiLevelType w:val="multilevel"/>
    <w:tmpl w:val="6690FEF0"/>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ED6AF2"/>
    <w:multiLevelType w:val="multilevel"/>
    <w:tmpl w:val="0DA85B3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53538F0"/>
    <w:multiLevelType w:val="multilevel"/>
    <w:tmpl w:val="30185E7C"/>
    <w:lvl w:ilvl="0">
      <w:start w:val="3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72E63C1"/>
    <w:multiLevelType w:val="multilevel"/>
    <w:tmpl w:val="6BECD1AC"/>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0A46EBF"/>
    <w:multiLevelType w:val="multilevel"/>
    <w:tmpl w:val="B584417E"/>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AE6619"/>
    <w:multiLevelType w:val="multilevel"/>
    <w:tmpl w:val="67A8F85E"/>
    <w:lvl w:ilvl="0">
      <w:start w:val="1"/>
      <w:numFmt w:val="decimal"/>
      <w:pStyle w:val="Level1"/>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6"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17"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8" w15:restartNumberingAfterBreak="0">
    <w:nsid w:val="27790C48"/>
    <w:multiLevelType w:val="multilevel"/>
    <w:tmpl w:val="AA0AC4BE"/>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2860365F"/>
    <w:multiLevelType w:val="multilevel"/>
    <w:tmpl w:val="5314813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21" w15:restartNumberingAfterBreak="0">
    <w:nsid w:val="2A373D07"/>
    <w:multiLevelType w:val="multilevel"/>
    <w:tmpl w:val="0706C2E0"/>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3" w15:restartNumberingAfterBreak="0">
    <w:nsid w:val="2B6207BA"/>
    <w:multiLevelType w:val="multilevel"/>
    <w:tmpl w:val="51A6E0B0"/>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D5B36E0"/>
    <w:multiLevelType w:val="multilevel"/>
    <w:tmpl w:val="4BC08EF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1647A03"/>
    <w:multiLevelType w:val="hybridMultilevel"/>
    <w:tmpl w:val="C140507C"/>
    <w:lvl w:ilvl="0" w:tplc="E8604732">
      <w:start w:val="1"/>
      <w:numFmt w:val="lowerLetter"/>
      <w:lvlText w:val="(%1)"/>
      <w:lvlJc w:val="left"/>
      <w:pPr>
        <w:ind w:left="1212" w:hanging="360"/>
      </w:pPr>
      <w:rPr>
        <w:rFonts w:hint="default"/>
      </w:rPr>
    </w:lvl>
    <w:lvl w:ilvl="1" w:tplc="1C090019">
      <w:start w:val="1"/>
      <w:numFmt w:val="lowerLetter"/>
      <w:lvlText w:val="%2."/>
      <w:lvlJc w:val="left"/>
      <w:pPr>
        <w:ind w:left="1932" w:hanging="360"/>
      </w:pPr>
    </w:lvl>
    <w:lvl w:ilvl="2" w:tplc="1C09001B">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26" w15:restartNumberingAfterBreak="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AE4BF4"/>
    <w:multiLevelType w:val="multilevel"/>
    <w:tmpl w:val="A608FF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CA0692"/>
    <w:multiLevelType w:val="multilevel"/>
    <w:tmpl w:val="62ACEB8E"/>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3674369E"/>
    <w:multiLevelType w:val="multilevel"/>
    <w:tmpl w:val="056EC66A"/>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1" w15:restartNumberingAfterBreak="0">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3A313578"/>
    <w:multiLevelType w:val="hybridMultilevel"/>
    <w:tmpl w:val="63E0FE64"/>
    <w:lvl w:ilvl="0" w:tplc="5E569B6E">
      <w:start w:val="1"/>
      <w:numFmt w:val="lowerLetter"/>
      <w:lvlText w:val="(%1)"/>
      <w:lvlJc w:val="left"/>
      <w:pPr>
        <w:ind w:left="1800" w:hanging="360"/>
      </w:pPr>
      <w:rPr>
        <w:rFonts w:hint="default"/>
      </w:rPr>
    </w:lvl>
    <w:lvl w:ilvl="1" w:tplc="1C090019">
      <w:start w:val="1"/>
      <w:numFmt w:val="lowerLetter"/>
      <w:lvlText w:val="%2."/>
      <w:lvlJc w:val="left"/>
      <w:pPr>
        <w:ind w:left="2520" w:hanging="360"/>
      </w:pPr>
    </w:lvl>
    <w:lvl w:ilvl="2" w:tplc="1C09001B">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3AD9533F"/>
    <w:multiLevelType w:val="multilevel"/>
    <w:tmpl w:val="E87449D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B852DF6"/>
    <w:multiLevelType w:val="multilevel"/>
    <w:tmpl w:val="093CA5A0"/>
    <w:lvl w:ilvl="0">
      <w:start w:val="28"/>
      <w:numFmt w:val="decimal"/>
      <w:lvlText w:val="%1"/>
      <w:lvlJc w:val="left"/>
      <w:pPr>
        <w:ind w:left="420" w:hanging="420"/>
      </w:pPr>
      <w:rPr>
        <w:rFonts w:hint="default"/>
      </w:rPr>
    </w:lvl>
    <w:lvl w:ilvl="1">
      <w:start w:val="1"/>
      <w:numFmt w:val="decimal"/>
      <w:lvlText w:val="%1.%2"/>
      <w:lvlJc w:val="left"/>
      <w:pPr>
        <w:ind w:left="846" w:hanging="4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BC40628"/>
    <w:multiLevelType w:val="multilevel"/>
    <w:tmpl w:val="B2B8D690"/>
    <w:lvl w:ilvl="0">
      <w:start w:val="2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7" w15:restartNumberingAfterBreak="0">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3FDD40A0"/>
    <w:multiLevelType w:val="multilevel"/>
    <w:tmpl w:val="D7B23EB0"/>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47EA247D"/>
    <w:multiLevelType w:val="multilevel"/>
    <w:tmpl w:val="2B48B01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96C0595"/>
    <w:multiLevelType w:val="multilevel"/>
    <w:tmpl w:val="99C22B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94019F"/>
    <w:multiLevelType w:val="multilevel"/>
    <w:tmpl w:val="74E61AC8"/>
    <w:lvl w:ilvl="0">
      <w:start w:val="6"/>
      <w:numFmt w:val="decimal"/>
      <w:lvlText w:val="%1"/>
      <w:lvlJc w:val="left"/>
      <w:pPr>
        <w:ind w:left="360" w:hanging="360"/>
      </w:pPr>
      <w:rPr>
        <w:rFonts w:hint="default"/>
        <w:b/>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4A7F3FE6"/>
    <w:multiLevelType w:val="multilevel"/>
    <w:tmpl w:val="F5BCE01A"/>
    <w:lvl w:ilvl="0">
      <w:start w:val="2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D1556E0"/>
    <w:multiLevelType w:val="multilevel"/>
    <w:tmpl w:val="96C20E26"/>
    <w:lvl w:ilvl="0">
      <w:start w:val="10"/>
      <w:numFmt w:val="decimal"/>
      <w:lvlText w:val="%1"/>
      <w:lvlJc w:val="left"/>
      <w:pPr>
        <w:ind w:left="420" w:hanging="420"/>
      </w:pPr>
      <w:rPr>
        <w:rFonts w:hint="default"/>
      </w:rPr>
    </w:lvl>
    <w:lvl w:ilvl="1">
      <w:start w:val="6"/>
      <w:numFmt w:val="decimal"/>
      <w:lvlText w:val="%1.%2"/>
      <w:lvlJc w:val="left"/>
      <w:pPr>
        <w:ind w:left="562" w:hanging="4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E1072CD"/>
    <w:multiLevelType w:val="multilevel"/>
    <w:tmpl w:val="F9AE24F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6" w15:restartNumberingAfterBreak="0">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0"/>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47" w15:restartNumberingAfterBreak="0">
    <w:nsid w:val="57D002F6"/>
    <w:multiLevelType w:val="multilevel"/>
    <w:tmpl w:val="6FD47D8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9B52EAC"/>
    <w:multiLevelType w:val="hybridMultilevel"/>
    <w:tmpl w:val="627C9FE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5B91163B"/>
    <w:multiLevelType w:val="multilevel"/>
    <w:tmpl w:val="235016CA"/>
    <w:lvl w:ilvl="0">
      <w:start w:val="25"/>
      <w:numFmt w:val="decimal"/>
      <w:lvlText w:val="%1"/>
      <w:lvlJc w:val="left"/>
      <w:pPr>
        <w:ind w:left="420" w:hanging="420"/>
      </w:pPr>
      <w:rPr>
        <w:rFonts w:hint="default"/>
        <w:b w:val="0"/>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50" w15:restartNumberingAfterBreak="0">
    <w:nsid w:val="5BBC0213"/>
    <w:multiLevelType w:val="hybridMultilevel"/>
    <w:tmpl w:val="A20E9A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1" w15:restartNumberingAfterBreak="0">
    <w:nsid w:val="67212CD0"/>
    <w:multiLevelType w:val="multilevel"/>
    <w:tmpl w:val="E7FC2D1A"/>
    <w:lvl w:ilvl="0">
      <w:start w:val="2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6CAB3B2E"/>
    <w:multiLevelType w:val="multilevel"/>
    <w:tmpl w:val="4ADA029C"/>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3" w15:restartNumberingAfterBreak="0">
    <w:nsid w:val="720F7F6F"/>
    <w:multiLevelType w:val="multilevel"/>
    <w:tmpl w:val="20A4A266"/>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7FC4DAE"/>
    <w:multiLevelType w:val="hybridMultilevel"/>
    <w:tmpl w:val="9C08807A"/>
    <w:lvl w:ilvl="0" w:tplc="1C090001">
      <w:start w:val="1"/>
      <w:numFmt w:val="bullet"/>
      <w:lvlText w:val=""/>
      <w:lvlJc w:val="left"/>
      <w:pPr>
        <w:ind w:left="153" w:hanging="360"/>
      </w:pPr>
      <w:rPr>
        <w:rFonts w:ascii="Symbol" w:hAnsi="Symbol" w:hint="default"/>
      </w:rPr>
    </w:lvl>
    <w:lvl w:ilvl="1" w:tplc="1C090003" w:tentative="1">
      <w:start w:val="1"/>
      <w:numFmt w:val="bullet"/>
      <w:lvlText w:val="o"/>
      <w:lvlJc w:val="left"/>
      <w:pPr>
        <w:ind w:left="873" w:hanging="360"/>
      </w:pPr>
      <w:rPr>
        <w:rFonts w:ascii="Courier New" w:hAnsi="Courier New" w:cs="Courier New" w:hint="default"/>
      </w:rPr>
    </w:lvl>
    <w:lvl w:ilvl="2" w:tplc="1C090005" w:tentative="1">
      <w:start w:val="1"/>
      <w:numFmt w:val="bullet"/>
      <w:lvlText w:val=""/>
      <w:lvlJc w:val="left"/>
      <w:pPr>
        <w:ind w:left="1593" w:hanging="360"/>
      </w:pPr>
      <w:rPr>
        <w:rFonts w:ascii="Wingdings" w:hAnsi="Wingdings" w:hint="default"/>
      </w:rPr>
    </w:lvl>
    <w:lvl w:ilvl="3" w:tplc="1C090001" w:tentative="1">
      <w:start w:val="1"/>
      <w:numFmt w:val="bullet"/>
      <w:lvlText w:val=""/>
      <w:lvlJc w:val="left"/>
      <w:pPr>
        <w:ind w:left="2313" w:hanging="360"/>
      </w:pPr>
      <w:rPr>
        <w:rFonts w:ascii="Symbol" w:hAnsi="Symbol" w:hint="default"/>
      </w:rPr>
    </w:lvl>
    <w:lvl w:ilvl="4" w:tplc="1C090003" w:tentative="1">
      <w:start w:val="1"/>
      <w:numFmt w:val="bullet"/>
      <w:lvlText w:val="o"/>
      <w:lvlJc w:val="left"/>
      <w:pPr>
        <w:ind w:left="3033" w:hanging="360"/>
      </w:pPr>
      <w:rPr>
        <w:rFonts w:ascii="Courier New" w:hAnsi="Courier New" w:cs="Courier New" w:hint="default"/>
      </w:rPr>
    </w:lvl>
    <w:lvl w:ilvl="5" w:tplc="1C090005" w:tentative="1">
      <w:start w:val="1"/>
      <w:numFmt w:val="bullet"/>
      <w:lvlText w:val=""/>
      <w:lvlJc w:val="left"/>
      <w:pPr>
        <w:ind w:left="3753" w:hanging="360"/>
      </w:pPr>
      <w:rPr>
        <w:rFonts w:ascii="Wingdings" w:hAnsi="Wingdings" w:hint="default"/>
      </w:rPr>
    </w:lvl>
    <w:lvl w:ilvl="6" w:tplc="1C090001" w:tentative="1">
      <w:start w:val="1"/>
      <w:numFmt w:val="bullet"/>
      <w:lvlText w:val=""/>
      <w:lvlJc w:val="left"/>
      <w:pPr>
        <w:ind w:left="4473" w:hanging="360"/>
      </w:pPr>
      <w:rPr>
        <w:rFonts w:ascii="Symbol" w:hAnsi="Symbol" w:hint="default"/>
      </w:rPr>
    </w:lvl>
    <w:lvl w:ilvl="7" w:tplc="1C090003" w:tentative="1">
      <w:start w:val="1"/>
      <w:numFmt w:val="bullet"/>
      <w:lvlText w:val="o"/>
      <w:lvlJc w:val="left"/>
      <w:pPr>
        <w:ind w:left="5193" w:hanging="360"/>
      </w:pPr>
      <w:rPr>
        <w:rFonts w:ascii="Courier New" w:hAnsi="Courier New" w:cs="Courier New" w:hint="default"/>
      </w:rPr>
    </w:lvl>
    <w:lvl w:ilvl="8" w:tplc="1C090005" w:tentative="1">
      <w:start w:val="1"/>
      <w:numFmt w:val="bullet"/>
      <w:lvlText w:val=""/>
      <w:lvlJc w:val="left"/>
      <w:pPr>
        <w:ind w:left="5913" w:hanging="360"/>
      </w:pPr>
      <w:rPr>
        <w:rFonts w:ascii="Wingdings" w:hAnsi="Wingdings" w:hint="default"/>
      </w:rPr>
    </w:lvl>
  </w:abstractNum>
  <w:abstractNum w:abstractNumId="55" w15:restartNumberingAfterBreak="0">
    <w:nsid w:val="78203093"/>
    <w:multiLevelType w:val="hybridMultilevel"/>
    <w:tmpl w:val="42A05E88"/>
    <w:lvl w:ilvl="0" w:tplc="17AC8D82">
      <w:start w:val="1"/>
      <w:numFmt w:val="lowerLetter"/>
      <w:lvlText w:val="(%1)"/>
      <w:lvlJc w:val="left"/>
      <w:pPr>
        <w:ind w:left="1200" w:hanging="360"/>
      </w:pPr>
      <w:rPr>
        <w:rFonts w:hint="default"/>
      </w:rPr>
    </w:lvl>
    <w:lvl w:ilvl="1" w:tplc="1C090019">
      <w:start w:val="1"/>
      <w:numFmt w:val="lowerLetter"/>
      <w:lvlText w:val="%2."/>
      <w:lvlJc w:val="left"/>
      <w:pPr>
        <w:ind w:left="1920" w:hanging="360"/>
      </w:pPr>
    </w:lvl>
    <w:lvl w:ilvl="2" w:tplc="1C09001B">
      <w:start w:val="1"/>
      <w:numFmt w:val="lowerRoman"/>
      <w:lvlText w:val="%3."/>
      <w:lvlJc w:val="right"/>
      <w:pPr>
        <w:ind w:left="2640" w:hanging="180"/>
      </w:pPr>
    </w:lvl>
    <w:lvl w:ilvl="3" w:tplc="1C09000F" w:tentative="1">
      <w:start w:val="1"/>
      <w:numFmt w:val="decimal"/>
      <w:lvlText w:val="%4."/>
      <w:lvlJc w:val="left"/>
      <w:pPr>
        <w:ind w:left="3360" w:hanging="360"/>
      </w:pPr>
    </w:lvl>
    <w:lvl w:ilvl="4" w:tplc="1C090019" w:tentative="1">
      <w:start w:val="1"/>
      <w:numFmt w:val="lowerLetter"/>
      <w:lvlText w:val="%5."/>
      <w:lvlJc w:val="left"/>
      <w:pPr>
        <w:ind w:left="4080" w:hanging="360"/>
      </w:pPr>
    </w:lvl>
    <w:lvl w:ilvl="5" w:tplc="1C09001B" w:tentative="1">
      <w:start w:val="1"/>
      <w:numFmt w:val="lowerRoman"/>
      <w:lvlText w:val="%6."/>
      <w:lvlJc w:val="right"/>
      <w:pPr>
        <w:ind w:left="4800" w:hanging="180"/>
      </w:pPr>
    </w:lvl>
    <w:lvl w:ilvl="6" w:tplc="1C09000F" w:tentative="1">
      <w:start w:val="1"/>
      <w:numFmt w:val="decimal"/>
      <w:lvlText w:val="%7."/>
      <w:lvlJc w:val="left"/>
      <w:pPr>
        <w:ind w:left="5520" w:hanging="360"/>
      </w:pPr>
    </w:lvl>
    <w:lvl w:ilvl="7" w:tplc="1C090019" w:tentative="1">
      <w:start w:val="1"/>
      <w:numFmt w:val="lowerLetter"/>
      <w:lvlText w:val="%8."/>
      <w:lvlJc w:val="left"/>
      <w:pPr>
        <w:ind w:left="6240" w:hanging="360"/>
      </w:pPr>
    </w:lvl>
    <w:lvl w:ilvl="8" w:tplc="1C09001B" w:tentative="1">
      <w:start w:val="1"/>
      <w:numFmt w:val="lowerRoman"/>
      <w:lvlText w:val="%9."/>
      <w:lvlJc w:val="right"/>
      <w:pPr>
        <w:ind w:left="6960" w:hanging="180"/>
      </w:pPr>
    </w:lvl>
  </w:abstractNum>
  <w:abstractNum w:abstractNumId="56" w15:restartNumberingAfterBreak="0">
    <w:nsid w:val="78BE702F"/>
    <w:multiLevelType w:val="hybridMultilevel"/>
    <w:tmpl w:val="CF74096E"/>
    <w:lvl w:ilvl="0" w:tplc="989E59AE">
      <w:start w:val="1"/>
      <w:numFmt w:val="lowerLetter"/>
      <w:lvlText w:val="(%1)"/>
      <w:lvlJc w:val="left"/>
      <w:pPr>
        <w:ind w:left="1200" w:hanging="360"/>
      </w:pPr>
      <w:rPr>
        <w:rFonts w:hint="default"/>
      </w:rPr>
    </w:lvl>
    <w:lvl w:ilvl="1" w:tplc="1C090019">
      <w:start w:val="1"/>
      <w:numFmt w:val="lowerLetter"/>
      <w:lvlText w:val="%2."/>
      <w:lvlJc w:val="left"/>
      <w:pPr>
        <w:ind w:left="1920" w:hanging="360"/>
      </w:pPr>
    </w:lvl>
    <w:lvl w:ilvl="2" w:tplc="1C09001B">
      <w:start w:val="1"/>
      <w:numFmt w:val="lowerRoman"/>
      <w:lvlText w:val="%3."/>
      <w:lvlJc w:val="right"/>
      <w:pPr>
        <w:ind w:left="2640" w:hanging="180"/>
      </w:pPr>
    </w:lvl>
    <w:lvl w:ilvl="3" w:tplc="1C09000F" w:tentative="1">
      <w:start w:val="1"/>
      <w:numFmt w:val="decimal"/>
      <w:lvlText w:val="%4."/>
      <w:lvlJc w:val="left"/>
      <w:pPr>
        <w:ind w:left="3360" w:hanging="360"/>
      </w:pPr>
    </w:lvl>
    <w:lvl w:ilvl="4" w:tplc="1C090019" w:tentative="1">
      <w:start w:val="1"/>
      <w:numFmt w:val="lowerLetter"/>
      <w:lvlText w:val="%5."/>
      <w:lvlJc w:val="left"/>
      <w:pPr>
        <w:ind w:left="4080" w:hanging="360"/>
      </w:pPr>
    </w:lvl>
    <w:lvl w:ilvl="5" w:tplc="1C09001B" w:tentative="1">
      <w:start w:val="1"/>
      <w:numFmt w:val="lowerRoman"/>
      <w:lvlText w:val="%6."/>
      <w:lvlJc w:val="right"/>
      <w:pPr>
        <w:ind w:left="4800" w:hanging="180"/>
      </w:pPr>
    </w:lvl>
    <w:lvl w:ilvl="6" w:tplc="1C09000F" w:tentative="1">
      <w:start w:val="1"/>
      <w:numFmt w:val="decimal"/>
      <w:lvlText w:val="%7."/>
      <w:lvlJc w:val="left"/>
      <w:pPr>
        <w:ind w:left="5520" w:hanging="360"/>
      </w:pPr>
    </w:lvl>
    <w:lvl w:ilvl="7" w:tplc="1C090019" w:tentative="1">
      <w:start w:val="1"/>
      <w:numFmt w:val="lowerLetter"/>
      <w:lvlText w:val="%8."/>
      <w:lvlJc w:val="left"/>
      <w:pPr>
        <w:ind w:left="6240" w:hanging="360"/>
      </w:pPr>
    </w:lvl>
    <w:lvl w:ilvl="8" w:tplc="1C09001B" w:tentative="1">
      <w:start w:val="1"/>
      <w:numFmt w:val="lowerRoman"/>
      <w:lvlText w:val="%9."/>
      <w:lvlJc w:val="right"/>
      <w:pPr>
        <w:ind w:left="6960" w:hanging="180"/>
      </w:pPr>
    </w:lvl>
  </w:abstractNum>
  <w:num w:numId="1" w16cid:durableId="594896224">
    <w:abstractNumId w:val="7"/>
  </w:num>
  <w:num w:numId="2" w16cid:durableId="1850096133">
    <w:abstractNumId w:val="12"/>
  </w:num>
  <w:num w:numId="3" w16cid:durableId="505481674">
    <w:abstractNumId w:val="6"/>
  </w:num>
  <w:num w:numId="4" w16cid:durableId="676612699">
    <w:abstractNumId w:val="37"/>
  </w:num>
  <w:num w:numId="5" w16cid:durableId="452795201">
    <w:abstractNumId w:val="26"/>
  </w:num>
  <w:num w:numId="6" w16cid:durableId="1423574825">
    <w:abstractNumId w:val="46"/>
  </w:num>
  <w:num w:numId="7" w16cid:durableId="1982618048">
    <w:abstractNumId w:val="41"/>
  </w:num>
  <w:num w:numId="8" w16cid:durableId="1951739757">
    <w:abstractNumId w:val="44"/>
  </w:num>
  <w:num w:numId="9" w16cid:durableId="953755471">
    <w:abstractNumId w:val="31"/>
  </w:num>
  <w:num w:numId="10" w16cid:durableId="396824822">
    <w:abstractNumId w:val="27"/>
  </w:num>
  <w:num w:numId="11" w16cid:durableId="1748378889">
    <w:abstractNumId w:val="2"/>
  </w:num>
  <w:num w:numId="12" w16cid:durableId="12075734">
    <w:abstractNumId w:val="10"/>
  </w:num>
  <w:num w:numId="13" w16cid:durableId="380786572">
    <w:abstractNumId w:val="19"/>
  </w:num>
  <w:num w:numId="14" w16cid:durableId="840587703">
    <w:abstractNumId w:val="40"/>
  </w:num>
  <w:num w:numId="15" w16cid:durableId="1109160017">
    <w:abstractNumId w:val="9"/>
  </w:num>
  <w:num w:numId="16" w16cid:durableId="8794241">
    <w:abstractNumId w:val="15"/>
  </w:num>
  <w:num w:numId="17" w16cid:durableId="485780051">
    <w:abstractNumId w:val="43"/>
  </w:num>
  <w:num w:numId="18" w16cid:durableId="1034116735">
    <w:abstractNumId w:val="24"/>
  </w:num>
  <w:num w:numId="19" w16cid:durableId="1946616473">
    <w:abstractNumId w:val="47"/>
  </w:num>
  <w:num w:numId="20" w16cid:durableId="1990792564">
    <w:abstractNumId w:val="39"/>
  </w:num>
  <w:num w:numId="21" w16cid:durableId="571232660">
    <w:abstractNumId w:val="25"/>
  </w:num>
  <w:num w:numId="22" w16cid:durableId="1823353764">
    <w:abstractNumId w:val="30"/>
  </w:num>
  <w:num w:numId="23" w16cid:durableId="1782456051">
    <w:abstractNumId w:val="17"/>
  </w:num>
  <w:num w:numId="24" w16cid:durableId="1319312429">
    <w:abstractNumId w:val="22"/>
  </w:num>
  <w:num w:numId="25" w16cid:durableId="1961572416">
    <w:abstractNumId w:val="20"/>
  </w:num>
  <w:num w:numId="26" w16cid:durableId="947353622">
    <w:abstractNumId w:val="29"/>
  </w:num>
  <w:num w:numId="27" w16cid:durableId="147333273">
    <w:abstractNumId w:val="21"/>
  </w:num>
  <w:num w:numId="28" w16cid:durableId="1461652016">
    <w:abstractNumId w:val="18"/>
  </w:num>
  <w:num w:numId="29" w16cid:durableId="883952807">
    <w:abstractNumId w:val="5"/>
  </w:num>
  <w:num w:numId="30" w16cid:durableId="1469124338">
    <w:abstractNumId w:val="53"/>
  </w:num>
  <w:num w:numId="31" w16cid:durableId="525482129">
    <w:abstractNumId w:val="14"/>
  </w:num>
  <w:num w:numId="32" w16cid:durableId="2012175490">
    <w:abstractNumId w:val="23"/>
  </w:num>
  <w:num w:numId="33" w16cid:durableId="1628701153">
    <w:abstractNumId w:val="28"/>
  </w:num>
  <w:num w:numId="34" w16cid:durableId="1106534928">
    <w:abstractNumId w:val="52"/>
  </w:num>
  <w:num w:numId="35" w16cid:durableId="16779174">
    <w:abstractNumId w:val="38"/>
  </w:num>
  <w:num w:numId="36" w16cid:durableId="1855874785">
    <w:abstractNumId w:val="8"/>
  </w:num>
  <w:num w:numId="37" w16cid:durableId="10573597">
    <w:abstractNumId w:val="13"/>
  </w:num>
  <w:num w:numId="38" w16cid:durableId="1479304974">
    <w:abstractNumId w:val="1"/>
  </w:num>
  <w:num w:numId="39" w16cid:durableId="24989518">
    <w:abstractNumId w:val="49"/>
  </w:num>
  <w:num w:numId="40" w16cid:durableId="1068573102">
    <w:abstractNumId w:val="35"/>
  </w:num>
  <w:num w:numId="41" w16cid:durableId="672875609">
    <w:abstractNumId w:val="51"/>
  </w:num>
  <w:num w:numId="42" w16cid:durableId="1762985961">
    <w:abstractNumId w:val="34"/>
  </w:num>
  <w:num w:numId="43" w16cid:durableId="1106534120">
    <w:abstractNumId w:val="42"/>
  </w:num>
  <w:num w:numId="44" w16cid:durableId="1085300777">
    <w:abstractNumId w:val="11"/>
  </w:num>
  <w:num w:numId="45" w16cid:durableId="1606309898">
    <w:abstractNumId w:val="33"/>
  </w:num>
  <w:num w:numId="46" w16cid:durableId="438066062">
    <w:abstractNumId w:val="32"/>
  </w:num>
  <w:num w:numId="47" w16cid:durableId="517737766">
    <w:abstractNumId w:val="55"/>
  </w:num>
  <w:num w:numId="48" w16cid:durableId="413936027">
    <w:abstractNumId w:val="56"/>
  </w:num>
  <w:num w:numId="49" w16cid:durableId="976686782">
    <w:abstractNumId w:val="0"/>
  </w:num>
  <w:num w:numId="50" w16cid:durableId="1278952941">
    <w:abstractNumId w:val="3"/>
  </w:num>
  <w:num w:numId="51" w16cid:durableId="1481845620">
    <w:abstractNumId w:val="45"/>
  </w:num>
  <w:num w:numId="52" w16cid:durableId="1973897178">
    <w:abstractNumId w:val="36"/>
  </w:num>
  <w:num w:numId="53" w16cid:durableId="1801341713">
    <w:abstractNumId w:val="4"/>
  </w:num>
  <w:num w:numId="54" w16cid:durableId="1315259663">
    <w:abstractNumId w:val="16"/>
  </w:num>
  <w:num w:numId="55" w16cid:durableId="1256784033">
    <w:abstractNumId w:val="54"/>
  </w:num>
  <w:num w:numId="56" w16cid:durableId="1356618246">
    <w:abstractNumId w:val="48"/>
  </w:num>
  <w:num w:numId="57" w16cid:durableId="1051688153">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AAD"/>
    <w:rsid w:val="0000017E"/>
    <w:rsid w:val="000012BA"/>
    <w:rsid w:val="000035AB"/>
    <w:rsid w:val="00004698"/>
    <w:rsid w:val="00005330"/>
    <w:rsid w:val="00006C18"/>
    <w:rsid w:val="00006F41"/>
    <w:rsid w:val="000070CB"/>
    <w:rsid w:val="0000783A"/>
    <w:rsid w:val="000078AC"/>
    <w:rsid w:val="0001043A"/>
    <w:rsid w:val="00011149"/>
    <w:rsid w:val="000130CD"/>
    <w:rsid w:val="00013287"/>
    <w:rsid w:val="00014789"/>
    <w:rsid w:val="00020E41"/>
    <w:rsid w:val="00020F6E"/>
    <w:rsid w:val="000215AA"/>
    <w:rsid w:val="0002198B"/>
    <w:rsid w:val="00021EE6"/>
    <w:rsid w:val="0002311F"/>
    <w:rsid w:val="000231C1"/>
    <w:rsid w:val="00025570"/>
    <w:rsid w:val="0002713E"/>
    <w:rsid w:val="0002726A"/>
    <w:rsid w:val="00027C2F"/>
    <w:rsid w:val="0003103C"/>
    <w:rsid w:val="0003165B"/>
    <w:rsid w:val="000319F9"/>
    <w:rsid w:val="00033D5E"/>
    <w:rsid w:val="00034F8B"/>
    <w:rsid w:val="00037591"/>
    <w:rsid w:val="00040114"/>
    <w:rsid w:val="000404A9"/>
    <w:rsid w:val="000405AA"/>
    <w:rsid w:val="00043847"/>
    <w:rsid w:val="00044866"/>
    <w:rsid w:val="0004566B"/>
    <w:rsid w:val="00047EB6"/>
    <w:rsid w:val="00052674"/>
    <w:rsid w:val="000529B2"/>
    <w:rsid w:val="00054D61"/>
    <w:rsid w:val="000555B6"/>
    <w:rsid w:val="00056C51"/>
    <w:rsid w:val="00057604"/>
    <w:rsid w:val="00057ED8"/>
    <w:rsid w:val="00060DCA"/>
    <w:rsid w:val="00062098"/>
    <w:rsid w:val="00063196"/>
    <w:rsid w:val="0006368A"/>
    <w:rsid w:val="00063C74"/>
    <w:rsid w:val="0006441B"/>
    <w:rsid w:val="00066F9A"/>
    <w:rsid w:val="00067142"/>
    <w:rsid w:val="00070D51"/>
    <w:rsid w:val="0007327D"/>
    <w:rsid w:val="0007538B"/>
    <w:rsid w:val="0007723F"/>
    <w:rsid w:val="000802F3"/>
    <w:rsid w:val="000807B6"/>
    <w:rsid w:val="000837B9"/>
    <w:rsid w:val="00086265"/>
    <w:rsid w:val="00087B5D"/>
    <w:rsid w:val="00090D85"/>
    <w:rsid w:val="00093451"/>
    <w:rsid w:val="00094496"/>
    <w:rsid w:val="00096ADB"/>
    <w:rsid w:val="00097E25"/>
    <w:rsid w:val="000A0283"/>
    <w:rsid w:val="000A0577"/>
    <w:rsid w:val="000A3E2A"/>
    <w:rsid w:val="000A4058"/>
    <w:rsid w:val="000A4F9A"/>
    <w:rsid w:val="000A6327"/>
    <w:rsid w:val="000A6FC2"/>
    <w:rsid w:val="000A781D"/>
    <w:rsid w:val="000B05EF"/>
    <w:rsid w:val="000B0846"/>
    <w:rsid w:val="000B0C58"/>
    <w:rsid w:val="000B0F73"/>
    <w:rsid w:val="000B1F21"/>
    <w:rsid w:val="000B317F"/>
    <w:rsid w:val="000B36FE"/>
    <w:rsid w:val="000B42D3"/>
    <w:rsid w:val="000B4562"/>
    <w:rsid w:val="000B499C"/>
    <w:rsid w:val="000B49D9"/>
    <w:rsid w:val="000B4CD6"/>
    <w:rsid w:val="000C0C50"/>
    <w:rsid w:val="000C2922"/>
    <w:rsid w:val="000C3ECD"/>
    <w:rsid w:val="000C4B25"/>
    <w:rsid w:val="000C526D"/>
    <w:rsid w:val="000C77CC"/>
    <w:rsid w:val="000C790A"/>
    <w:rsid w:val="000D05C8"/>
    <w:rsid w:val="000D0897"/>
    <w:rsid w:val="000D1224"/>
    <w:rsid w:val="000D29CB"/>
    <w:rsid w:val="000D7FE2"/>
    <w:rsid w:val="000E06C7"/>
    <w:rsid w:val="000E1459"/>
    <w:rsid w:val="000E158F"/>
    <w:rsid w:val="000E1E36"/>
    <w:rsid w:val="000E3321"/>
    <w:rsid w:val="000E3981"/>
    <w:rsid w:val="000E5027"/>
    <w:rsid w:val="000E770F"/>
    <w:rsid w:val="000F184E"/>
    <w:rsid w:val="000F1E0D"/>
    <w:rsid w:val="000F2210"/>
    <w:rsid w:val="000F294A"/>
    <w:rsid w:val="000F3755"/>
    <w:rsid w:val="000F3E47"/>
    <w:rsid w:val="000F4019"/>
    <w:rsid w:val="000F542C"/>
    <w:rsid w:val="000F5448"/>
    <w:rsid w:val="000F58F7"/>
    <w:rsid w:val="000F6718"/>
    <w:rsid w:val="000F7C7E"/>
    <w:rsid w:val="000F7D44"/>
    <w:rsid w:val="00100D6E"/>
    <w:rsid w:val="001016B6"/>
    <w:rsid w:val="001021D2"/>
    <w:rsid w:val="00102A5F"/>
    <w:rsid w:val="001037C0"/>
    <w:rsid w:val="00103B3D"/>
    <w:rsid w:val="00105CD1"/>
    <w:rsid w:val="001068D1"/>
    <w:rsid w:val="00107284"/>
    <w:rsid w:val="00111727"/>
    <w:rsid w:val="00112266"/>
    <w:rsid w:val="001133F5"/>
    <w:rsid w:val="001155B7"/>
    <w:rsid w:val="00115CA6"/>
    <w:rsid w:val="001172E7"/>
    <w:rsid w:val="00120FE0"/>
    <w:rsid w:val="00121E8A"/>
    <w:rsid w:val="001232CF"/>
    <w:rsid w:val="00125893"/>
    <w:rsid w:val="00130FD3"/>
    <w:rsid w:val="00137712"/>
    <w:rsid w:val="00137E7D"/>
    <w:rsid w:val="00140955"/>
    <w:rsid w:val="001419B7"/>
    <w:rsid w:val="001425F7"/>
    <w:rsid w:val="00145233"/>
    <w:rsid w:val="00146623"/>
    <w:rsid w:val="0015032D"/>
    <w:rsid w:val="001515E0"/>
    <w:rsid w:val="00152458"/>
    <w:rsid w:val="00152934"/>
    <w:rsid w:val="001532A6"/>
    <w:rsid w:val="00156371"/>
    <w:rsid w:val="00160B84"/>
    <w:rsid w:val="001628A8"/>
    <w:rsid w:val="001633A8"/>
    <w:rsid w:val="00163814"/>
    <w:rsid w:val="00163DC9"/>
    <w:rsid w:val="00164FA5"/>
    <w:rsid w:val="00165493"/>
    <w:rsid w:val="00166384"/>
    <w:rsid w:val="00167EC2"/>
    <w:rsid w:val="0017383E"/>
    <w:rsid w:val="0017452E"/>
    <w:rsid w:val="001758F6"/>
    <w:rsid w:val="00176DE7"/>
    <w:rsid w:val="00177BBA"/>
    <w:rsid w:val="001807B3"/>
    <w:rsid w:val="00180B98"/>
    <w:rsid w:val="001824BB"/>
    <w:rsid w:val="00182BC7"/>
    <w:rsid w:val="0018589C"/>
    <w:rsid w:val="00186522"/>
    <w:rsid w:val="00186BA1"/>
    <w:rsid w:val="00187ED5"/>
    <w:rsid w:val="0019163C"/>
    <w:rsid w:val="001917BF"/>
    <w:rsid w:val="00193B2B"/>
    <w:rsid w:val="00193E6B"/>
    <w:rsid w:val="00195F1A"/>
    <w:rsid w:val="00196F47"/>
    <w:rsid w:val="001976E0"/>
    <w:rsid w:val="00197D02"/>
    <w:rsid w:val="001A0053"/>
    <w:rsid w:val="001A18A8"/>
    <w:rsid w:val="001A2201"/>
    <w:rsid w:val="001A3CDD"/>
    <w:rsid w:val="001A4FA9"/>
    <w:rsid w:val="001A51FC"/>
    <w:rsid w:val="001A6BD5"/>
    <w:rsid w:val="001A743C"/>
    <w:rsid w:val="001B11CE"/>
    <w:rsid w:val="001B1368"/>
    <w:rsid w:val="001B2991"/>
    <w:rsid w:val="001B2EDF"/>
    <w:rsid w:val="001B3509"/>
    <w:rsid w:val="001B3DAD"/>
    <w:rsid w:val="001B4018"/>
    <w:rsid w:val="001B4310"/>
    <w:rsid w:val="001B43FF"/>
    <w:rsid w:val="001B49D9"/>
    <w:rsid w:val="001B62DE"/>
    <w:rsid w:val="001C2983"/>
    <w:rsid w:val="001C3458"/>
    <w:rsid w:val="001C3BF7"/>
    <w:rsid w:val="001C477E"/>
    <w:rsid w:val="001C5497"/>
    <w:rsid w:val="001C54E7"/>
    <w:rsid w:val="001C5716"/>
    <w:rsid w:val="001C5AE9"/>
    <w:rsid w:val="001D254B"/>
    <w:rsid w:val="001D2E41"/>
    <w:rsid w:val="001D3207"/>
    <w:rsid w:val="001D3829"/>
    <w:rsid w:val="001D58F4"/>
    <w:rsid w:val="001D6704"/>
    <w:rsid w:val="001D6D19"/>
    <w:rsid w:val="001D720B"/>
    <w:rsid w:val="001E0CE9"/>
    <w:rsid w:val="001E2AD1"/>
    <w:rsid w:val="001E60F9"/>
    <w:rsid w:val="001F0355"/>
    <w:rsid w:val="001F03C4"/>
    <w:rsid w:val="001F0966"/>
    <w:rsid w:val="001F13B5"/>
    <w:rsid w:val="001F1E50"/>
    <w:rsid w:val="001F27CB"/>
    <w:rsid w:val="001F3F2A"/>
    <w:rsid w:val="001F50B3"/>
    <w:rsid w:val="001F5127"/>
    <w:rsid w:val="0020053A"/>
    <w:rsid w:val="00200603"/>
    <w:rsid w:val="0020097B"/>
    <w:rsid w:val="00200D20"/>
    <w:rsid w:val="00202EF8"/>
    <w:rsid w:val="002042D4"/>
    <w:rsid w:val="00205B6F"/>
    <w:rsid w:val="00213C52"/>
    <w:rsid w:val="00215BE1"/>
    <w:rsid w:val="00215EF0"/>
    <w:rsid w:val="00221242"/>
    <w:rsid w:val="00223642"/>
    <w:rsid w:val="00223C8B"/>
    <w:rsid w:val="002249D8"/>
    <w:rsid w:val="002256CA"/>
    <w:rsid w:val="00226791"/>
    <w:rsid w:val="00230760"/>
    <w:rsid w:val="0023155E"/>
    <w:rsid w:val="0023250F"/>
    <w:rsid w:val="002326C1"/>
    <w:rsid w:val="002337F9"/>
    <w:rsid w:val="002375A7"/>
    <w:rsid w:val="00237E05"/>
    <w:rsid w:val="00240700"/>
    <w:rsid w:val="00240C47"/>
    <w:rsid w:val="00241F0A"/>
    <w:rsid w:val="0024461C"/>
    <w:rsid w:val="0024621F"/>
    <w:rsid w:val="00247B04"/>
    <w:rsid w:val="0025006B"/>
    <w:rsid w:val="002503D7"/>
    <w:rsid w:val="002503F1"/>
    <w:rsid w:val="00250510"/>
    <w:rsid w:val="00253C51"/>
    <w:rsid w:val="00255A0D"/>
    <w:rsid w:val="00255A56"/>
    <w:rsid w:val="002579C5"/>
    <w:rsid w:val="002600ED"/>
    <w:rsid w:val="00262045"/>
    <w:rsid w:val="0026282E"/>
    <w:rsid w:val="00263D92"/>
    <w:rsid w:val="0026407E"/>
    <w:rsid w:val="0026459E"/>
    <w:rsid w:val="00264EB3"/>
    <w:rsid w:val="002666DF"/>
    <w:rsid w:val="00266E83"/>
    <w:rsid w:val="002674CD"/>
    <w:rsid w:val="00267B7F"/>
    <w:rsid w:val="00267FFB"/>
    <w:rsid w:val="00270B88"/>
    <w:rsid w:val="00272583"/>
    <w:rsid w:val="00272A1B"/>
    <w:rsid w:val="00272E82"/>
    <w:rsid w:val="002750CF"/>
    <w:rsid w:val="00275E72"/>
    <w:rsid w:val="00281BDB"/>
    <w:rsid w:val="00281D7F"/>
    <w:rsid w:val="00284029"/>
    <w:rsid w:val="00284DF3"/>
    <w:rsid w:val="00285519"/>
    <w:rsid w:val="0028555C"/>
    <w:rsid w:val="002863ED"/>
    <w:rsid w:val="00286B8D"/>
    <w:rsid w:val="00290A80"/>
    <w:rsid w:val="00291722"/>
    <w:rsid w:val="002922DC"/>
    <w:rsid w:val="00292D25"/>
    <w:rsid w:val="00294BA1"/>
    <w:rsid w:val="00294F0F"/>
    <w:rsid w:val="00296B01"/>
    <w:rsid w:val="002A0841"/>
    <w:rsid w:val="002A31E4"/>
    <w:rsid w:val="002A47EE"/>
    <w:rsid w:val="002A6348"/>
    <w:rsid w:val="002B0278"/>
    <w:rsid w:val="002B4061"/>
    <w:rsid w:val="002B5A35"/>
    <w:rsid w:val="002B781E"/>
    <w:rsid w:val="002B7A68"/>
    <w:rsid w:val="002C03BA"/>
    <w:rsid w:val="002C0C8D"/>
    <w:rsid w:val="002C170E"/>
    <w:rsid w:val="002C2AEA"/>
    <w:rsid w:val="002C3D5D"/>
    <w:rsid w:val="002C4762"/>
    <w:rsid w:val="002C5A5D"/>
    <w:rsid w:val="002C5C8F"/>
    <w:rsid w:val="002C5DA1"/>
    <w:rsid w:val="002C671D"/>
    <w:rsid w:val="002C797A"/>
    <w:rsid w:val="002C7A81"/>
    <w:rsid w:val="002C7FF1"/>
    <w:rsid w:val="002D1ACF"/>
    <w:rsid w:val="002D1CB3"/>
    <w:rsid w:val="002D3440"/>
    <w:rsid w:val="002D40AA"/>
    <w:rsid w:val="002D4E5F"/>
    <w:rsid w:val="002D66D9"/>
    <w:rsid w:val="002D76D8"/>
    <w:rsid w:val="002E0714"/>
    <w:rsid w:val="002E0A9C"/>
    <w:rsid w:val="002E6BBE"/>
    <w:rsid w:val="002E6ECF"/>
    <w:rsid w:val="002E73D0"/>
    <w:rsid w:val="002E78E7"/>
    <w:rsid w:val="002F1E85"/>
    <w:rsid w:val="002F24B2"/>
    <w:rsid w:val="002F257A"/>
    <w:rsid w:val="002F3D04"/>
    <w:rsid w:val="002F4A2B"/>
    <w:rsid w:val="002F4AF5"/>
    <w:rsid w:val="002F598F"/>
    <w:rsid w:val="002F5A6D"/>
    <w:rsid w:val="002F6DB0"/>
    <w:rsid w:val="002F7D3A"/>
    <w:rsid w:val="00302B8D"/>
    <w:rsid w:val="00303035"/>
    <w:rsid w:val="00303E81"/>
    <w:rsid w:val="00304BDE"/>
    <w:rsid w:val="00305422"/>
    <w:rsid w:val="00310F2E"/>
    <w:rsid w:val="003113F4"/>
    <w:rsid w:val="00311931"/>
    <w:rsid w:val="003172C6"/>
    <w:rsid w:val="00321826"/>
    <w:rsid w:val="00322A65"/>
    <w:rsid w:val="00322A75"/>
    <w:rsid w:val="00323435"/>
    <w:rsid w:val="0032388A"/>
    <w:rsid w:val="00323ADE"/>
    <w:rsid w:val="00323EAF"/>
    <w:rsid w:val="00326FED"/>
    <w:rsid w:val="003272AE"/>
    <w:rsid w:val="003278DD"/>
    <w:rsid w:val="0033364D"/>
    <w:rsid w:val="00334310"/>
    <w:rsid w:val="0033516F"/>
    <w:rsid w:val="003416C4"/>
    <w:rsid w:val="003446A1"/>
    <w:rsid w:val="0034571C"/>
    <w:rsid w:val="00346E95"/>
    <w:rsid w:val="003474DD"/>
    <w:rsid w:val="003479FB"/>
    <w:rsid w:val="003503C4"/>
    <w:rsid w:val="00350920"/>
    <w:rsid w:val="00351C9A"/>
    <w:rsid w:val="003523EA"/>
    <w:rsid w:val="00353B60"/>
    <w:rsid w:val="00356009"/>
    <w:rsid w:val="00356980"/>
    <w:rsid w:val="00357276"/>
    <w:rsid w:val="0036021A"/>
    <w:rsid w:val="00361FDF"/>
    <w:rsid w:val="00362622"/>
    <w:rsid w:val="003645B3"/>
    <w:rsid w:val="00366204"/>
    <w:rsid w:val="00367A26"/>
    <w:rsid w:val="00371843"/>
    <w:rsid w:val="003720B0"/>
    <w:rsid w:val="0037377B"/>
    <w:rsid w:val="00374584"/>
    <w:rsid w:val="003757AA"/>
    <w:rsid w:val="003767BD"/>
    <w:rsid w:val="00377768"/>
    <w:rsid w:val="00377A27"/>
    <w:rsid w:val="003817E7"/>
    <w:rsid w:val="00381C12"/>
    <w:rsid w:val="00382526"/>
    <w:rsid w:val="00382907"/>
    <w:rsid w:val="00382B3D"/>
    <w:rsid w:val="00384DAB"/>
    <w:rsid w:val="00386459"/>
    <w:rsid w:val="0038766F"/>
    <w:rsid w:val="0039113D"/>
    <w:rsid w:val="00392CB4"/>
    <w:rsid w:val="00396EE9"/>
    <w:rsid w:val="00397609"/>
    <w:rsid w:val="00397FCE"/>
    <w:rsid w:val="003A132A"/>
    <w:rsid w:val="003A1C36"/>
    <w:rsid w:val="003A21B1"/>
    <w:rsid w:val="003A2E6E"/>
    <w:rsid w:val="003A366C"/>
    <w:rsid w:val="003A3CE7"/>
    <w:rsid w:val="003A42DA"/>
    <w:rsid w:val="003A57AB"/>
    <w:rsid w:val="003A5E68"/>
    <w:rsid w:val="003A6577"/>
    <w:rsid w:val="003A74CF"/>
    <w:rsid w:val="003A75B1"/>
    <w:rsid w:val="003A772C"/>
    <w:rsid w:val="003B1025"/>
    <w:rsid w:val="003B1647"/>
    <w:rsid w:val="003B21B8"/>
    <w:rsid w:val="003B29D4"/>
    <w:rsid w:val="003B2ED0"/>
    <w:rsid w:val="003B31B0"/>
    <w:rsid w:val="003B3C0C"/>
    <w:rsid w:val="003B7F70"/>
    <w:rsid w:val="003B7F75"/>
    <w:rsid w:val="003C286D"/>
    <w:rsid w:val="003C2C1A"/>
    <w:rsid w:val="003C5DBF"/>
    <w:rsid w:val="003C6F72"/>
    <w:rsid w:val="003C7C3B"/>
    <w:rsid w:val="003D0679"/>
    <w:rsid w:val="003D0E33"/>
    <w:rsid w:val="003D31C1"/>
    <w:rsid w:val="003D3976"/>
    <w:rsid w:val="003D619A"/>
    <w:rsid w:val="003D6360"/>
    <w:rsid w:val="003D7CA7"/>
    <w:rsid w:val="003E06B8"/>
    <w:rsid w:val="003E3478"/>
    <w:rsid w:val="003E5071"/>
    <w:rsid w:val="003E5E14"/>
    <w:rsid w:val="003E6C00"/>
    <w:rsid w:val="003F2734"/>
    <w:rsid w:val="003F36F6"/>
    <w:rsid w:val="003F443B"/>
    <w:rsid w:val="003F44B2"/>
    <w:rsid w:val="003F4A0D"/>
    <w:rsid w:val="003F6A2A"/>
    <w:rsid w:val="003F74EA"/>
    <w:rsid w:val="003F7599"/>
    <w:rsid w:val="003F75AD"/>
    <w:rsid w:val="003F7909"/>
    <w:rsid w:val="00400477"/>
    <w:rsid w:val="004004FD"/>
    <w:rsid w:val="004033AF"/>
    <w:rsid w:val="004053E6"/>
    <w:rsid w:val="004064D7"/>
    <w:rsid w:val="00406E62"/>
    <w:rsid w:val="00410343"/>
    <w:rsid w:val="0041274A"/>
    <w:rsid w:val="00412D78"/>
    <w:rsid w:val="00412E9F"/>
    <w:rsid w:val="004146BB"/>
    <w:rsid w:val="004164B9"/>
    <w:rsid w:val="0041681B"/>
    <w:rsid w:val="00417BE6"/>
    <w:rsid w:val="004205FA"/>
    <w:rsid w:val="00420BDC"/>
    <w:rsid w:val="00420D5A"/>
    <w:rsid w:val="00421D8C"/>
    <w:rsid w:val="004221EC"/>
    <w:rsid w:val="00425492"/>
    <w:rsid w:val="00425A92"/>
    <w:rsid w:val="00426282"/>
    <w:rsid w:val="00427F16"/>
    <w:rsid w:val="00430EE1"/>
    <w:rsid w:val="00431DB3"/>
    <w:rsid w:val="00432CB1"/>
    <w:rsid w:val="004334A0"/>
    <w:rsid w:val="00434EDF"/>
    <w:rsid w:val="00436158"/>
    <w:rsid w:val="0043625D"/>
    <w:rsid w:val="0043670A"/>
    <w:rsid w:val="004368A6"/>
    <w:rsid w:val="00436BE7"/>
    <w:rsid w:val="00437E6F"/>
    <w:rsid w:val="00441EE8"/>
    <w:rsid w:val="00443833"/>
    <w:rsid w:val="00444BF3"/>
    <w:rsid w:val="004451D5"/>
    <w:rsid w:val="00445521"/>
    <w:rsid w:val="004474A5"/>
    <w:rsid w:val="00450BEA"/>
    <w:rsid w:val="004551D3"/>
    <w:rsid w:val="00455622"/>
    <w:rsid w:val="004606C7"/>
    <w:rsid w:val="00461573"/>
    <w:rsid w:val="00461AB5"/>
    <w:rsid w:val="004630BD"/>
    <w:rsid w:val="00463784"/>
    <w:rsid w:val="00464873"/>
    <w:rsid w:val="00464956"/>
    <w:rsid w:val="004661D4"/>
    <w:rsid w:val="0046625F"/>
    <w:rsid w:val="004675FF"/>
    <w:rsid w:val="004702CB"/>
    <w:rsid w:val="00470554"/>
    <w:rsid w:val="004711EF"/>
    <w:rsid w:val="00472116"/>
    <w:rsid w:val="00473A82"/>
    <w:rsid w:val="00476C55"/>
    <w:rsid w:val="00480945"/>
    <w:rsid w:val="00480957"/>
    <w:rsid w:val="00480C6D"/>
    <w:rsid w:val="00481B0B"/>
    <w:rsid w:val="0048355D"/>
    <w:rsid w:val="00483664"/>
    <w:rsid w:val="004840A0"/>
    <w:rsid w:val="004847C3"/>
    <w:rsid w:val="004875EA"/>
    <w:rsid w:val="00494154"/>
    <w:rsid w:val="00496BBC"/>
    <w:rsid w:val="00497FBF"/>
    <w:rsid w:val="004A1C2A"/>
    <w:rsid w:val="004A5879"/>
    <w:rsid w:val="004A6F8C"/>
    <w:rsid w:val="004A7216"/>
    <w:rsid w:val="004A7FE7"/>
    <w:rsid w:val="004B012E"/>
    <w:rsid w:val="004B0BC7"/>
    <w:rsid w:val="004B31B2"/>
    <w:rsid w:val="004B3D57"/>
    <w:rsid w:val="004B66E1"/>
    <w:rsid w:val="004B6BE6"/>
    <w:rsid w:val="004B7470"/>
    <w:rsid w:val="004C09AB"/>
    <w:rsid w:val="004C0F45"/>
    <w:rsid w:val="004C1E57"/>
    <w:rsid w:val="004C2346"/>
    <w:rsid w:val="004C2C8C"/>
    <w:rsid w:val="004C40C6"/>
    <w:rsid w:val="004C761A"/>
    <w:rsid w:val="004D2C57"/>
    <w:rsid w:val="004D3775"/>
    <w:rsid w:val="004D537E"/>
    <w:rsid w:val="004D5C45"/>
    <w:rsid w:val="004D72F9"/>
    <w:rsid w:val="004E2707"/>
    <w:rsid w:val="004E36A4"/>
    <w:rsid w:val="004E43D5"/>
    <w:rsid w:val="004E514C"/>
    <w:rsid w:val="004E52ED"/>
    <w:rsid w:val="004E7494"/>
    <w:rsid w:val="004F06B7"/>
    <w:rsid w:val="004F0F43"/>
    <w:rsid w:val="004F3E51"/>
    <w:rsid w:val="004F41B2"/>
    <w:rsid w:val="004F4791"/>
    <w:rsid w:val="004F47AF"/>
    <w:rsid w:val="004F5522"/>
    <w:rsid w:val="004F69AE"/>
    <w:rsid w:val="00500506"/>
    <w:rsid w:val="00500643"/>
    <w:rsid w:val="00500A4F"/>
    <w:rsid w:val="005014B9"/>
    <w:rsid w:val="00501AA7"/>
    <w:rsid w:val="00502697"/>
    <w:rsid w:val="005032AE"/>
    <w:rsid w:val="00506F41"/>
    <w:rsid w:val="005105B0"/>
    <w:rsid w:val="00510623"/>
    <w:rsid w:val="0051204E"/>
    <w:rsid w:val="00513521"/>
    <w:rsid w:val="00513911"/>
    <w:rsid w:val="00514F38"/>
    <w:rsid w:val="005161D1"/>
    <w:rsid w:val="00516F1D"/>
    <w:rsid w:val="00517C44"/>
    <w:rsid w:val="00522A42"/>
    <w:rsid w:val="00523FD8"/>
    <w:rsid w:val="0052429B"/>
    <w:rsid w:val="00525D42"/>
    <w:rsid w:val="0052701C"/>
    <w:rsid w:val="0052730E"/>
    <w:rsid w:val="00527FF4"/>
    <w:rsid w:val="00530127"/>
    <w:rsid w:val="00530395"/>
    <w:rsid w:val="00534107"/>
    <w:rsid w:val="00537178"/>
    <w:rsid w:val="0053784A"/>
    <w:rsid w:val="00537DB2"/>
    <w:rsid w:val="005402B7"/>
    <w:rsid w:val="00541FE4"/>
    <w:rsid w:val="0054397A"/>
    <w:rsid w:val="00544191"/>
    <w:rsid w:val="0054433F"/>
    <w:rsid w:val="00544506"/>
    <w:rsid w:val="00544DFA"/>
    <w:rsid w:val="005511D0"/>
    <w:rsid w:val="005514FA"/>
    <w:rsid w:val="005547C8"/>
    <w:rsid w:val="005562A9"/>
    <w:rsid w:val="00556347"/>
    <w:rsid w:val="00556C37"/>
    <w:rsid w:val="00556EAB"/>
    <w:rsid w:val="00561313"/>
    <w:rsid w:val="00563415"/>
    <w:rsid w:val="00563761"/>
    <w:rsid w:val="00563774"/>
    <w:rsid w:val="00563A1F"/>
    <w:rsid w:val="005643D3"/>
    <w:rsid w:val="0056520A"/>
    <w:rsid w:val="005654A0"/>
    <w:rsid w:val="005666C3"/>
    <w:rsid w:val="005666F5"/>
    <w:rsid w:val="005675D6"/>
    <w:rsid w:val="00570246"/>
    <w:rsid w:val="00570FF9"/>
    <w:rsid w:val="00571A4D"/>
    <w:rsid w:val="0057227A"/>
    <w:rsid w:val="0057335A"/>
    <w:rsid w:val="0057637A"/>
    <w:rsid w:val="00576967"/>
    <w:rsid w:val="00581C6A"/>
    <w:rsid w:val="00581EEA"/>
    <w:rsid w:val="00584234"/>
    <w:rsid w:val="00585879"/>
    <w:rsid w:val="00585E20"/>
    <w:rsid w:val="00586FD9"/>
    <w:rsid w:val="005900E0"/>
    <w:rsid w:val="00591806"/>
    <w:rsid w:val="00591FC9"/>
    <w:rsid w:val="00593513"/>
    <w:rsid w:val="00595AE3"/>
    <w:rsid w:val="00596C77"/>
    <w:rsid w:val="005A0AA9"/>
    <w:rsid w:val="005A0E4F"/>
    <w:rsid w:val="005A2448"/>
    <w:rsid w:val="005A4E75"/>
    <w:rsid w:val="005A5692"/>
    <w:rsid w:val="005A6146"/>
    <w:rsid w:val="005A66AA"/>
    <w:rsid w:val="005A739D"/>
    <w:rsid w:val="005B23CC"/>
    <w:rsid w:val="005B2CA3"/>
    <w:rsid w:val="005B369E"/>
    <w:rsid w:val="005B6A5B"/>
    <w:rsid w:val="005B72B9"/>
    <w:rsid w:val="005C0E25"/>
    <w:rsid w:val="005C239F"/>
    <w:rsid w:val="005C5BD9"/>
    <w:rsid w:val="005C60EA"/>
    <w:rsid w:val="005D0D23"/>
    <w:rsid w:val="005D12D3"/>
    <w:rsid w:val="005D20F9"/>
    <w:rsid w:val="005D2455"/>
    <w:rsid w:val="005D2A1B"/>
    <w:rsid w:val="005D63AF"/>
    <w:rsid w:val="005D6535"/>
    <w:rsid w:val="005D744E"/>
    <w:rsid w:val="005D7BB8"/>
    <w:rsid w:val="005D7DA2"/>
    <w:rsid w:val="005D7F67"/>
    <w:rsid w:val="005E0B3D"/>
    <w:rsid w:val="005E27EC"/>
    <w:rsid w:val="005E2EE2"/>
    <w:rsid w:val="005E69A4"/>
    <w:rsid w:val="005E7860"/>
    <w:rsid w:val="005F2682"/>
    <w:rsid w:val="005F2F49"/>
    <w:rsid w:val="005F3ED9"/>
    <w:rsid w:val="005F4BB0"/>
    <w:rsid w:val="005F5F89"/>
    <w:rsid w:val="005F6E8C"/>
    <w:rsid w:val="005F7519"/>
    <w:rsid w:val="00602292"/>
    <w:rsid w:val="0060323F"/>
    <w:rsid w:val="006040D4"/>
    <w:rsid w:val="006062C7"/>
    <w:rsid w:val="00607B19"/>
    <w:rsid w:val="00610BC0"/>
    <w:rsid w:val="00610F41"/>
    <w:rsid w:val="006112A2"/>
    <w:rsid w:val="00611C98"/>
    <w:rsid w:val="00613199"/>
    <w:rsid w:val="006139A3"/>
    <w:rsid w:val="00614093"/>
    <w:rsid w:val="006153C7"/>
    <w:rsid w:val="006153EE"/>
    <w:rsid w:val="00617E2F"/>
    <w:rsid w:val="00621058"/>
    <w:rsid w:val="00625125"/>
    <w:rsid w:val="006252FD"/>
    <w:rsid w:val="00626058"/>
    <w:rsid w:val="00627B95"/>
    <w:rsid w:val="00630497"/>
    <w:rsid w:val="00631338"/>
    <w:rsid w:val="00632B48"/>
    <w:rsid w:val="00634479"/>
    <w:rsid w:val="00634F83"/>
    <w:rsid w:val="00635514"/>
    <w:rsid w:val="006401FB"/>
    <w:rsid w:val="00640430"/>
    <w:rsid w:val="00641A65"/>
    <w:rsid w:val="00643E47"/>
    <w:rsid w:val="006453EF"/>
    <w:rsid w:val="006454E5"/>
    <w:rsid w:val="00647793"/>
    <w:rsid w:val="00647B63"/>
    <w:rsid w:val="006517E3"/>
    <w:rsid w:val="00654DD3"/>
    <w:rsid w:val="006564DA"/>
    <w:rsid w:val="00656BCA"/>
    <w:rsid w:val="00656CDC"/>
    <w:rsid w:val="00657599"/>
    <w:rsid w:val="00657D37"/>
    <w:rsid w:val="006602AE"/>
    <w:rsid w:val="0066125A"/>
    <w:rsid w:val="00661892"/>
    <w:rsid w:val="00663CB5"/>
    <w:rsid w:val="00665A54"/>
    <w:rsid w:val="00665D5B"/>
    <w:rsid w:val="0066781A"/>
    <w:rsid w:val="00667D9F"/>
    <w:rsid w:val="006713DE"/>
    <w:rsid w:val="00671823"/>
    <w:rsid w:val="00674463"/>
    <w:rsid w:val="00674C09"/>
    <w:rsid w:val="00674D05"/>
    <w:rsid w:val="006759F5"/>
    <w:rsid w:val="00676E3E"/>
    <w:rsid w:val="00677965"/>
    <w:rsid w:val="00680365"/>
    <w:rsid w:val="00683B3E"/>
    <w:rsid w:val="00687FFB"/>
    <w:rsid w:val="00690273"/>
    <w:rsid w:val="00690DD2"/>
    <w:rsid w:val="006913AF"/>
    <w:rsid w:val="00691A6A"/>
    <w:rsid w:val="00691F46"/>
    <w:rsid w:val="00693445"/>
    <w:rsid w:val="00694CB8"/>
    <w:rsid w:val="00695D1A"/>
    <w:rsid w:val="006965A9"/>
    <w:rsid w:val="006A01BC"/>
    <w:rsid w:val="006A1DB1"/>
    <w:rsid w:val="006A4633"/>
    <w:rsid w:val="006A61D6"/>
    <w:rsid w:val="006A67EC"/>
    <w:rsid w:val="006A6829"/>
    <w:rsid w:val="006B0D72"/>
    <w:rsid w:val="006B0F10"/>
    <w:rsid w:val="006B58DA"/>
    <w:rsid w:val="006B64B8"/>
    <w:rsid w:val="006B64C4"/>
    <w:rsid w:val="006B780D"/>
    <w:rsid w:val="006B7F8B"/>
    <w:rsid w:val="006C243A"/>
    <w:rsid w:val="006C340B"/>
    <w:rsid w:val="006C35A4"/>
    <w:rsid w:val="006C4B09"/>
    <w:rsid w:val="006C4E0C"/>
    <w:rsid w:val="006C56DD"/>
    <w:rsid w:val="006C5E8A"/>
    <w:rsid w:val="006C60F0"/>
    <w:rsid w:val="006C7685"/>
    <w:rsid w:val="006C7E24"/>
    <w:rsid w:val="006D0273"/>
    <w:rsid w:val="006D0A7F"/>
    <w:rsid w:val="006D1FF9"/>
    <w:rsid w:val="006D2A22"/>
    <w:rsid w:val="006D6092"/>
    <w:rsid w:val="006E12E7"/>
    <w:rsid w:val="006E15C3"/>
    <w:rsid w:val="006E351A"/>
    <w:rsid w:val="006E38F7"/>
    <w:rsid w:val="006E49B6"/>
    <w:rsid w:val="006E52D7"/>
    <w:rsid w:val="006E5E82"/>
    <w:rsid w:val="006E753E"/>
    <w:rsid w:val="006F2583"/>
    <w:rsid w:val="006F3D07"/>
    <w:rsid w:val="006F7CDA"/>
    <w:rsid w:val="00700F4D"/>
    <w:rsid w:val="007012B7"/>
    <w:rsid w:val="00701DFE"/>
    <w:rsid w:val="00701E9A"/>
    <w:rsid w:val="00702D84"/>
    <w:rsid w:val="00703313"/>
    <w:rsid w:val="00703A2F"/>
    <w:rsid w:val="007044E9"/>
    <w:rsid w:val="00706684"/>
    <w:rsid w:val="00711959"/>
    <w:rsid w:val="00712D5F"/>
    <w:rsid w:val="00714202"/>
    <w:rsid w:val="00717466"/>
    <w:rsid w:val="00717939"/>
    <w:rsid w:val="00721BFC"/>
    <w:rsid w:val="0072201B"/>
    <w:rsid w:val="00722CF9"/>
    <w:rsid w:val="007232F0"/>
    <w:rsid w:val="00724D9A"/>
    <w:rsid w:val="0072684D"/>
    <w:rsid w:val="00726A2A"/>
    <w:rsid w:val="0073674C"/>
    <w:rsid w:val="00737CA7"/>
    <w:rsid w:val="007403A4"/>
    <w:rsid w:val="007447AA"/>
    <w:rsid w:val="007454CE"/>
    <w:rsid w:val="00745A65"/>
    <w:rsid w:val="00745A97"/>
    <w:rsid w:val="00745D69"/>
    <w:rsid w:val="00746320"/>
    <w:rsid w:val="007469DF"/>
    <w:rsid w:val="00750B23"/>
    <w:rsid w:val="00753034"/>
    <w:rsid w:val="00753DF1"/>
    <w:rsid w:val="00755465"/>
    <w:rsid w:val="007573D5"/>
    <w:rsid w:val="007602F3"/>
    <w:rsid w:val="007605DE"/>
    <w:rsid w:val="00760CE3"/>
    <w:rsid w:val="0076104B"/>
    <w:rsid w:val="00761EB7"/>
    <w:rsid w:val="00764024"/>
    <w:rsid w:val="00764810"/>
    <w:rsid w:val="00764AC0"/>
    <w:rsid w:val="00766D45"/>
    <w:rsid w:val="00770240"/>
    <w:rsid w:val="00770800"/>
    <w:rsid w:val="00770F8E"/>
    <w:rsid w:val="00771235"/>
    <w:rsid w:val="00771E45"/>
    <w:rsid w:val="007748B8"/>
    <w:rsid w:val="00775653"/>
    <w:rsid w:val="00777620"/>
    <w:rsid w:val="007829F2"/>
    <w:rsid w:val="00783256"/>
    <w:rsid w:val="00783F42"/>
    <w:rsid w:val="007849E4"/>
    <w:rsid w:val="007865B1"/>
    <w:rsid w:val="00790AAD"/>
    <w:rsid w:val="00791BCF"/>
    <w:rsid w:val="00792398"/>
    <w:rsid w:val="007924F5"/>
    <w:rsid w:val="00792F83"/>
    <w:rsid w:val="00793D42"/>
    <w:rsid w:val="00794B4C"/>
    <w:rsid w:val="00794CAD"/>
    <w:rsid w:val="00796CEB"/>
    <w:rsid w:val="00796FA4"/>
    <w:rsid w:val="00797F85"/>
    <w:rsid w:val="007A04C0"/>
    <w:rsid w:val="007A0B6A"/>
    <w:rsid w:val="007A10CA"/>
    <w:rsid w:val="007A129F"/>
    <w:rsid w:val="007A3967"/>
    <w:rsid w:val="007A3A10"/>
    <w:rsid w:val="007A3C3E"/>
    <w:rsid w:val="007A77D8"/>
    <w:rsid w:val="007B0C62"/>
    <w:rsid w:val="007B23F2"/>
    <w:rsid w:val="007B50FB"/>
    <w:rsid w:val="007B73CB"/>
    <w:rsid w:val="007C08A0"/>
    <w:rsid w:val="007C2959"/>
    <w:rsid w:val="007C4A56"/>
    <w:rsid w:val="007C67F8"/>
    <w:rsid w:val="007C6FE7"/>
    <w:rsid w:val="007D1E88"/>
    <w:rsid w:val="007D247E"/>
    <w:rsid w:val="007D2FBB"/>
    <w:rsid w:val="007D501E"/>
    <w:rsid w:val="007D5814"/>
    <w:rsid w:val="007D6A98"/>
    <w:rsid w:val="007D7C30"/>
    <w:rsid w:val="007E061F"/>
    <w:rsid w:val="007E1E24"/>
    <w:rsid w:val="007E24B1"/>
    <w:rsid w:val="007E66D3"/>
    <w:rsid w:val="007E6DDE"/>
    <w:rsid w:val="007F1DC5"/>
    <w:rsid w:val="007F224F"/>
    <w:rsid w:val="007F36B6"/>
    <w:rsid w:val="007F41E0"/>
    <w:rsid w:val="007F42AC"/>
    <w:rsid w:val="007F6D18"/>
    <w:rsid w:val="007F7A72"/>
    <w:rsid w:val="00800C5E"/>
    <w:rsid w:val="00800CB4"/>
    <w:rsid w:val="0080255E"/>
    <w:rsid w:val="00804960"/>
    <w:rsid w:val="00804FA1"/>
    <w:rsid w:val="008071EF"/>
    <w:rsid w:val="00810A86"/>
    <w:rsid w:val="00810F3A"/>
    <w:rsid w:val="0081239C"/>
    <w:rsid w:val="0081291C"/>
    <w:rsid w:val="00812F85"/>
    <w:rsid w:val="00813485"/>
    <w:rsid w:val="008145CF"/>
    <w:rsid w:val="00816FB3"/>
    <w:rsid w:val="0081794F"/>
    <w:rsid w:val="00817C58"/>
    <w:rsid w:val="00820535"/>
    <w:rsid w:val="00820657"/>
    <w:rsid w:val="00821C36"/>
    <w:rsid w:val="00823012"/>
    <w:rsid w:val="0082552F"/>
    <w:rsid w:val="00830ED4"/>
    <w:rsid w:val="00830FCA"/>
    <w:rsid w:val="0083172F"/>
    <w:rsid w:val="00834346"/>
    <w:rsid w:val="008353AF"/>
    <w:rsid w:val="00835D27"/>
    <w:rsid w:val="00836298"/>
    <w:rsid w:val="00837E05"/>
    <w:rsid w:val="008429E6"/>
    <w:rsid w:val="00842E3F"/>
    <w:rsid w:val="008434B1"/>
    <w:rsid w:val="00843EA9"/>
    <w:rsid w:val="0084498E"/>
    <w:rsid w:val="008455A5"/>
    <w:rsid w:val="00846008"/>
    <w:rsid w:val="008472A7"/>
    <w:rsid w:val="00847497"/>
    <w:rsid w:val="00852D4E"/>
    <w:rsid w:val="0085333C"/>
    <w:rsid w:val="0085595B"/>
    <w:rsid w:val="0085719D"/>
    <w:rsid w:val="00862D0A"/>
    <w:rsid w:val="00863C28"/>
    <w:rsid w:val="00864B05"/>
    <w:rsid w:val="00864DDA"/>
    <w:rsid w:val="00870A7E"/>
    <w:rsid w:val="00870C79"/>
    <w:rsid w:val="008727F2"/>
    <w:rsid w:val="008733A3"/>
    <w:rsid w:val="00873540"/>
    <w:rsid w:val="00874166"/>
    <w:rsid w:val="00874D78"/>
    <w:rsid w:val="00875320"/>
    <w:rsid w:val="008765CD"/>
    <w:rsid w:val="00876AAE"/>
    <w:rsid w:val="00876EB1"/>
    <w:rsid w:val="0087761E"/>
    <w:rsid w:val="008817D4"/>
    <w:rsid w:val="00881CC1"/>
    <w:rsid w:val="00883448"/>
    <w:rsid w:val="0088344B"/>
    <w:rsid w:val="008839A2"/>
    <w:rsid w:val="008845B9"/>
    <w:rsid w:val="00885590"/>
    <w:rsid w:val="0088617F"/>
    <w:rsid w:val="008905E9"/>
    <w:rsid w:val="00891891"/>
    <w:rsid w:val="00891ADF"/>
    <w:rsid w:val="00891F8F"/>
    <w:rsid w:val="00893B5B"/>
    <w:rsid w:val="00893EDE"/>
    <w:rsid w:val="00894B2A"/>
    <w:rsid w:val="00895291"/>
    <w:rsid w:val="00895757"/>
    <w:rsid w:val="00897699"/>
    <w:rsid w:val="008A089E"/>
    <w:rsid w:val="008A1AA7"/>
    <w:rsid w:val="008A2C4C"/>
    <w:rsid w:val="008A3350"/>
    <w:rsid w:val="008A43D9"/>
    <w:rsid w:val="008A4539"/>
    <w:rsid w:val="008A548E"/>
    <w:rsid w:val="008A72CF"/>
    <w:rsid w:val="008B0073"/>
    <w:rsid w:val="008B064C"/>
    <w:rsid w:val="008B0C77"/>
    <w:rsid w:val="008B0FED"/>
    <w:rsid w:val="008B3122"/>
    <w:rsid w:val="008B387D"/>
    <w:rsid w:val="008B4350"/>
    <w:rsid w:val="008B4BC2"/>
    <w:rsid w:val="008B4C02"/>
    <w:rsid w:val="008B4FD9"/>
    <w:rsid w:val="008B7B86"/>
    <w:rsid w:val="008B7B97"/>
    <w:rsid w:val="008B7B98"/>
    <w:rsid w:val="008C0D57"/>
    <w:rsid w:val="008C2BAF"/>
    <w:rsid w:val="008C372F"/>
    <w:rsid w:val="008C3D73"/>
    <w:rsid w:val="008C4038"/>
    <w:rsid w:val="008C68E3"/>
    <w:rsid w:val="008C7061"/>
    <w:rsid w:val="008D11E4"/>
    <w:rsid w:val="008D138B"/>
    <w:rsid w:val="008D1619"/>
    <w:rsid w:val="008D1DC4"/>
    <w:rsid w:val="008D2F70"/>
    <w:rsid w:val="008D43C4"/>
    <w:rsid w:val="008D472B"/>
    <w:rsid w:val="008D4B4B"/>
    <w:rsid w:val="008D5FBC"/>
    <w:rsid w:val="008D73E6"/>
    <w:rsid w:val="008D7FDF"/>
    <w:rsid w:val="008E173B"/>
    <w:rsid w:val="008E4B7A"/>
    <w:rsid w:val="008E61E6"/>
    <w:rsid w:val="008F0A19"/>
    <w:rsid w:val="008F2833"/>
    <w:rsid w:val="008F3A19"/>
    <w:rsid w:val="008F50BD"/>
    <w:rsid w:val="008F55DB"/>
    <w:rsid w:val="008F5A1C"/>
    <w:rsid w:val="00900E20"/>
    <w:rsid w:val="00902D8B"/>
    <w:rsid w:val="00903257"/>
    <w:rsid w:val="0090372C"/>
    <w:rsid w:val="009040A9"/>
    <w:rsid w:val="0090563E"/>
    <w:rsid w:val="00906292"/>
    <w:rsid w:val="0090704D"/>
    <w:rsid w:val="00910148"/>
    <w:rsid w:val="0091180E"/>
    <w:rsid w:val="00912869"/>
    <w:rsid w:val="0091287C"/>
    <w:rsid w:val="00913D1C"/>
    <w:rsid w:val="00914E56"/>
    <w:rsid w:val="0091596E"/>
    <w:rsid w:val="00916432"/>
    <w:rsid w:val="009207F0"/>
    <w:rsid w:val="009216CE"/>
    <w:rsid w:val="009251B1"/>
    <w:rsid w:val="00926FE2"/>
    <w:rsid w:val="009273E1"/>
    <w:rsid w:val="00927564"/>
    <w:rsid w:val="009349F9"/>
    <w:rsid w:val="00934B0F"/>
    <w:rsid w:val="0093534D"/>
    <w:rsid w:val="00935C32"/>
    <w:rsid w:val="00940066"/>
    <w:rsid w:val="00940D8F"/>
    <w:rsid w:val="009460B9"/>
    <w:rsid w:val="00947B4A"/>
    <w:rsid w:val="00950861"/>
    <w:rsid w:val="00950C4F"/>
    <w:rsid w:val="00952CCD"/>
    <w:rsid w:val="009531C5"/>
    <w:rsid w:val="0095322D"/>
    <w:rsid w:val="009543AE"/>
    <w:rsid w:val="00957F5C"/>
    <w:rsid w:val="00960BA4"/>
    <w:rsid w:val="009636AC"/>
    <w:rsid w:val="00964261"/>
    <w:rsid w:val="00964424"/>
    <w:rsid w:val="00964C0F"/>
    <w:rsid w:val="00965369"/>
    <w:rsid w:val="00966066"/>
    <w:rsid w:val="00970F84"/>
    <w:rsid w:val="0097359A"/>
    <w:rsid w:val="00974CF2"/>
    <w:rsid w:val="00975671"/>
    <w:rsid w:val="00975F0D"/>
    <w:rsid w:val="0097670E"/>
    <w:rsid w:val="009772A3"/>
    <w:rsid w:val="009772EE"/>
    <w:rsid w:val="00977336"/>
    <w:rsid w:val="00980DDF"/>
    <w:rsid w:val="0098184B"/>
    <w:rsid w:val="00982E77"/>
    <w:rsid w:val="00983929"/>
    <w:rsid w:val="0098490F"/>
    <w:rsid w:val="009901F6"/>
    <w:rsid w:val="00990330"/>
    <w:rsid w:val="00990DD4"/>
    <w:rsid w:val="00991976"/>
    <w:rsid w:val="009957FA"/>
    <w:rsid w:val="00995E5D"/>
    <w:rsid w:val="0099603B"/>
    <w:rsid w:val="00997E4C"/>
    <w:rsid w:val="00997FBD"/>
    <w:rsid w:val="009A02BA"/>
    <w:rsid w:val="009A28C1"/>
    <w:rsid w:val="009A5623"/>
    <w:rsid w:val="009A6F71"/>
    <w:rsid w:val="009A7408"/>
    <w:rsid w:val="009A7726"/>
    <w:rsid w:val="009B1A8F"/>
    <w:rsid w:val="009B1FE4"/>
    <w:rsid w:val="009B2D29"/>
    <w:rsid w:val="009B3138"/>
    <w:rsid w:val="009B5172"/>
    <w:rsid w:val="009B6726"/>
    <w:rsid w:val="009C045A"/>
    <w:rsid w:val="009C21CB"/>
    <w:rsid w:val="009C3653"/>
    <w:rsid w:val="009C43E0"/>
    <w:rsid w:val="009C4772"/>
    <w:rsid w:val="009C583F"/>
    <w:rsid w:val="009C75BE"/>
    <w:rsid w:val="009D0A6A"/>
    <w:rsid w:val="009D26DE"/>
    <w:rsid w:val="009D277F"/>
    <w:rsid w:val="009D4464"/>
    <w:rsid w:val="009D7B94"/>
    <w:rsid w:val="009E0F39"/>
    <w:rsid w:val="009E1204"/>
    <w:rsid w:val="009E12C9"/>
    <w:rsid w:val="009E1627"/>
    <w:rsid w:val="009E1C81"/>
    <w:rsid w:val="009E2D2F"/>
    <w:rsid w:val="009E3615"/>
    <w:rsid w:val="009E3FE9"/>
    <w:rsid w:val="009E6D85"/>
    <w:rsid w:val="009E77F9"/>
    <w:rsid w:val="009F1B44"/>
    <w:rsid w:val="009F2B52"/>
    <w:rsid w:val="009F73C9"/>
    <w:rsid w:val="00A0033D"/>
    <w:rsid w:val="00A01F22"/>
    <w:rsid w:val="00A028E2"/>
    <w:rsid w:val="00A034E4"/>
    <w:rsid w:val="00A041ED"/>
    <w:rsid w:val="00A05A8E"/>
    <w:rsid w:val="00A05FE8"/>
    <w:rsid w:val="00A0603E"/>
    <w:rsid w:val="00A063D2"/>
    <w:rsid w:val="00A06495"/>
    <w:rsid w:val="00A100F8"/>
    <w:rsid w:val="00A10A3D"/>
    <w:rsid w:val="00A13130"/>
    <w:rsid w:val="00A13E2B"/>
    <w:rsid w:val="00A20656"/>
    <w:rsid w:val="00A20886"/>
    <w:rsid w:val="00A21850"/>
    <w:rsid w:val="00A2189D"/>
    <w:rsid w:val="00A21973"/>
    <w:rsid w:val="00A2308A"/>
    <w:rsid w:val="00A23F4D"/>
    <w:rsid w:val="00A25DD9"/>
    <w:rsid w:val="00A260EE"/>
    <w:rsid w:val="00A2665E"/>
    <w:rsid w:val="00A2733B"/>
    <w:rsid w:val="00A3063B"/>
    <w:rsid w:val="00A318D0"/>
    <w:rsid w:val="00A32A4F"/>
    <w:rsid w:val="00A37B61"/>
    <w:rsid w:val="00A40EA9"/>
    <w:rsid w:val="00A40F83"/>
    <w:rsid w:val="00A414AB"/>
    <w:rsid w:val="00A421C3"/>
    <w:rsid w:val="00A43853"/>
    <w:rsid w:val="00A4394D"/>
    <w:rsid w:val="00A4610C"/>
    <w:rsid w:val="00A47B74"/>
    <w:rsid w:val="00A502E6"/>
    <w:rsid w:val="00A515BA"/>
    <w:rsid w:val="00A5230D"/>
    <w:rsid w:val="00A538D0"/>
    <w:rsid w:val="00A53A4C"/>
    <w:rsid w:val="00A54FB0"/>
    <w:rsid w:val="00A568D5"/>
    <w:rsid w:val="00A56AA3"/>
    <w:rsid w:val="00A604AA"/>
    <w:rsid w:val="00A605FE"/>
    <w:rsid w:val="00A60E1A"/>
    <w:rsid w:val="00A62351"/>
    <w:rsid w:val="00A626CD"/>
    <w:rsid w:val="00A62B9B"/>
    <w:rsid w:val="00A66102"/>
    <w:rsid w:val="00A66864"/>
    <w:rsid w:val="00A66C35"/>
    <w:rsid w:val="00A67353"/>
    <w:rsid w:val="00A70BB8"/>
    <w:rsid w:val="00A72C6C"/>
    <w:rsid w:val="00A75CA4"/>
    <w:rsid w:val="00A764C9"/>
    <w:rsid w:val="00A77AFB"/>
    <w:rsid w:val="00A8009A"/>
    <w:rsid w:val="00A80897"/>
    <w:rsid w:val="00A832DB"/>
    <w:rsid w:val="00A855FA"/>
    <w:rsid w:val="00A8565F"/>
    <w:rsid w:val="00A86157"/>
    <w:rsid w:val="00A863E9"/>
    <w:rsid w:val="00A8783C"/>
    <w:rsid w:val="00A87E6E"/>
    <w:rsid w:val="00A9258A"/>
    <w:rsid w:val="00A93063"/>
    <w:rsid w:val="00A93BAA"/>
    <w:rsid w:val="00A93D58"/>
    <w:rsid w:val="00A94F06"/>
    <w:rsid w:val="00A9566E"/>
    <w:rsid w:val="00A97044"/>
    <w:rsid w:val="00A97D3D"/>
    <w:rsid w:val="00AA0B01"/>
    <w:rsid w:val="00AA173A"/>
    <w:rsid w:val="00AA17CC"/>
    <w:rsid w:val="00AA17D7"/>
    <w:rsid w:val="00AA46E8"/>
    <w:rsid w:val="00AA47E3"/>
    <w:rsid w:val="00AA5E52"/>
    <w:rsid w:val="00AA7A8E"/>
    <w:rsid w:val="00AA7C8E"/>
    <w:rsid w:val="00AB13F5"/>
    <w:rsid w:val="00AB3188"/>
    <w:rsid w:val="00AB3ED2"/>
    <w:rsid w:val="00AB4A4F"/>
    <w:rsid w:val="00AB5B3B"/>
    <w:rsid w:val="00AB7327"/>
    <w:rsid w:val="00AC2D64"/>
    <w:rsid w:val="00AC47CC"/>
    <w:rsid w:val="00AC5D92"/>
    <w:rsid w:val="00AC606E"/>
    <w:rsid w:val="00AC624E"/>
    <w:rsid w:val="00AC7EA8"/>
    <w:rsid w:val="00AD03E6"/>
    <w:rsid w:val="00AD04AC"/>
    <w:rsid w:val="00AD3B6E"/>
    <w:rsid w:val="00AD5D95"/>
    <w:rsid w:val="00AD6300"/>
    <w:rsid w:val="00AE29A6"/>
    <w:rsid w:val="00AE31A9"/>
    <w:rsid w:val="00AE48EB"/>
    <w:rsid w:val="00AE54C1"/>
    <w:rsid w:val="00AE5ABF"/>
    <w:rsid w:val="00AE5B1C"/>
    <w:rsid w:val="00AE6523"/>
    <w:rsid w:val="00AE6976"/>
    <w:rsid w:val="00AE6B96"/>
    <w:rsid w:val="00AE7C1B"/>
    <w:rsid w:val="00AF0178"/>
    <w:rsid w:val="00AF1323"/>
    <w:rsid w:val="00AF224C"/>
    <w:rsid w:val="00AF540C"/>
    <w:rsid w:val="00AF56EE"/>
    <w:rsid w:val="00AF758D"/>
    <w:rsid w:val="00AF7ABA"/>
    <w:rsid w:val="00AF7CEC"/>
    <w:rsid w:val="00AF7E73"/>
    <w:rsid w:val="00AF7F5C"/>
    <w:rsid w:val="00B00F49"/>
    <w:rsid w:val="00B039D8"/>
    <w:rsid w:val="00B040D3"/>
    <w:rsid w:val="00B0469E"/>
    <w:rsid w:val="00B04C1E"/>
    <w:rsid w:val="00B05CBC"/>
    <w:rsid w:val="00B065BA"/>
    <w:rsid w:val="00B06BB6"/>
    <w:rsid w:val="00B078C4"/>
    <w:rsid w:val="00B1514F"/>
    <w:rsid w:val="00B17B41"/>
    <w:rsid w:val="00B203F9"/>
    <w:rsid w:val="00B2043C"/>
    <w:rsid w:val="00B214C9"/>
    <w:rsid w:val="00B21D25"/>
    <w:rsid w:val="00B22591"/>
    <w:rsid w:val="00B24A21"/>
    <w:rsid w:val="00B2540B"/>
    <w:rsid w:val="00B254CC"/>
    <w:rsid w:val="00B26C97"/>
    <w:rsid w:val="00B26E96"/>
    <w:rsid w:val="00B3121D"/>
    <w:rsid w:val="00B31367"/>
    <w:rsid w:val="00B34676"/>
    <w:rsid w:val="00B347AD"/>
    <w:rsid w:val="00B353AC"/>
    <w:rsid w:val="00B354F9"/>
    <w:rsid w:val="00B37EE0"/>
    <w:rsid w:val="00B40988"/>
    <w:rsid w:val="00B41137"/>
    <w:rsid w:val="00B44B29"/>
    <w:rsid w:val="00B462E0"/>
    <w:rsid w:val="00B467D9"/>
    <w:rsid w:val="00B4771F"/>
    <w:rsid w:val="00B50A03"/>
    <w:rsid w:val="00B515AD"/>
    <w:rsid w:val="00B52CD6"/>
    <w:rsid w:val="00B55145"/>
    <w:rsid w:val="00B55BBF"/>
    <w:rsid w:val="00B57AD8"/>
    <w:rsid w:val="00B61DB4"/>
    <w:rsid w:val="00B6212F"/>
    <w:rsid w:val="00B63386"/>
    <w:rsid w:val="00B65F3B"/>
    <w:rsid w:val="00B66EA8"/>
    <w:rsid w:val="00B67F19"/>
    <w:rsid w:val="00B72302"/>
    <w:rsid w:val="00B737E0"/>
    <w:rsid w:val="00B75234"/>
    <w:rsid w:val="00B8160B"/>
    <w:rsid w:val="00B83871"/>
    <w:rsid w:val="00B84621"/>
    <w:rsid w:val="00B90116"/>
    <w:rsid w:val="00B90D94"/>
    <w:rsid w:val="00B910D1"/>
    <w:rsid w:val="00B918CD"/>
    <w:rsid w:val="00B929E3"/>
    <w:rsid w:val="00B93130"/>
    <w:rsid w:val="00B93287"/>
    <w:rsid w:val="00B94E5A"/>
    <w:rsid w:val="00B96A8F"/>
    <w:rsid w:val="00B97FE6"/>
    <w:rsid w:val="00BA1155"/>
    <w:rsid w:val="00BA31D5"/>
    <w:rsid w:val="00BA4BFA"/>
    <w:rsid w:val="00BA51B6"/>
    <w:rsid w:val="00BA68D2"/>
    <w:rsid w:val="00BB02A3"/>
    <w:rsid w:val="00BB05A7"/>
    <w:rsid w:val="00BB1608"/>
    <w:rsid w:val="00BB3737"/>
    <w:rsid w:val="00BB4EE9"/>
    <w:rsid w:val="00BB7F4E"/>
    <w:rsid w:val="00BC0B31"/>
    <w:rsid w:val="00BC1A8E"/>
    <w:rsid w:val="00BC2904"/>
    <w:rsid w:val="00BC322A"/>
    <w:rsid w:val="00BC3608"/>
    <w:rsid w:val="00BC3FA0"/>
    <w:rsid w:val="00BC48A8"/>
    <w:rsid w:val="00BC4CB7"/>
    <w:rsid w:val="00BC573D"/>
    <w:rsid w:val="00BC6CBD"/>
    <w:rsid w:val="00BD0B7E"/>
    <w:rsid w:val="00BD138E"/>
    <w:rsid w:val="00BD17FD"/>
    <w:rsid w:val="00BD1850"/>
    <w:rsid w:val="00BD2C64"/>
    <w:rsid w:val="00BD3DC9"/>
    <w:rsid w:val="00BD6E83"/>
    <w:rsid w:val="00BD7823"/>
    <w:rsid w:val="00BE0B82"/>
    <w:rsid w:val="00BE1547"/>
    <w:rsid w:val="00BE20A1"/>
    <w:rsid w:val="00BE211E"/>
    <w:rsid w:val="00BE2AED"/>
    <w:rsid w:val="00BE3367"/>
    <w:rsid w:val="00BE40CD"/>
    <w:rsid w:val="00BE5A1C"/>
    <w:rsid w:val="00BE6163"/>
    <w:rsid w:val="00BE7E39"/>
    <w:rsid w:val="00BF10D1"/>
    <w:rsid w:val="00BF328C"/>
    <w:rsid w:val="00BF4DA8"/>
    <w:rsid w:val="00BF580E"/>
    <w:rsid w:val="00BF7C85"/>
    <w:rsid w:val="00C00C4A"/>
    <w:rsid w:val="00C014BE"/>
    <w:rsid w:val="00C01D27"/>
    <w:rsid w:val="00C0259C"/>
    <w:rsid w:val="00C02D3B"/>
    <w:rsid w:val="00C06469"/>
    <w:rsid w:val="00C07A20"/>
    <w:rsid w:val="00C10189"/>
    <w:rsid w:val="00C13866"/>
    <w:rsid w:val="00C13932"/>
    <w:rsid w:val="00C147B5"/>
    <w:rsid w:val="00C1567D"/>
    <w:rsid w:val="00C15DDD"/>
    <w:rsid w:val="00C204D2"/>
    <w:rsid w:val="00C20DCD"/>
    <w:rsid w:val="00C211FC"/>
    <w:rsid w:val="00C21916"/>
    <w:rsid w:val="00C22609"/>
    <w:rsid w:val="00C22D73"/>
    <w:rsid w:val="00C24E16"/>
    <w:rsid w:val="00C25625"/>
    <w:rsid w:val="00C263A3"/>
    <w:rsid w:val="00C347C5"/>
    <w:rsid w:val="00C35A6E"/>
    <w:rsid w:val="00C35C16"/>
    <w:rsid w:val="00C36BA1"/>
    <w:rsid w:val="00C40007"/>
    <w:rsid w:val="00C40EBE"/>
    <w:rsid w:val="00C41276"/>
    <w:rsid w:val="00C4189E"/>
    <w:rsid w:val="00C41BFD"/>
    <w:rsid w:val="00C423BE"/>
    <w:rsid w:val="00C434B8"/>
    <w:rsid w:val="00C43E1A"/>
    <w:rsid w:val="00C44917"/>
    <w:rsid w:val="00C449D5"/>
    <w:rsid w:val="00C457F1"/>
    <w:rsid w:val="00C50EA6"/>
    <w:rsid w:val="00C517FF"/>
    <w:rsid w:val="00C519C0"/>
    <w:rsid w:val="00C51FF9"/>
    <w:rsid w:val="00C53573"/>
    <w:rsid w:val="00C5516F"/>
    <w:rsid w:val="00C60434"/>
    <w:rsid w:val="00C61F1A"/>
    <w:rsid w:val="00C62208"/>
    <w:rsid w:val="00C63B68"/>
    <w:rsid w:val="00C674FA"/>
    <w:rsid w:val="00C724E1"/>
    <w:rsid w:val="00C7287F"/>
    <w:rsid w:val="00C73FCE"/>
    <w:rsid w:val="00C741C3"/>
    <w:rsid w:val="00C74D31"/>
    <w:rsid w:val="00C75F83"/>
    <w:rsid w:val="00C7623D"/>
    <w:rsid w:val="00C7625E"/>
    <w:rsid w:val="00C76B0E"/>
    <w:rsid w:val="00C809B8"/>
    <w:rsid w:val="00C80BC8"/>
    <w:rsid w:val="00C81F32"/>
    <w:rsid w:val="00C82A81"/>
    <w:rsid w:val="00C82FE5"/>
    <w:rsid w:val="00C83D54"/>
    <w:rsid w:val="00C85D31"/>
    <w:rsid w:val="00C85ED9"/>
    <w:rsid w:val="00C86B2E"/>
    <w:rsid w:val="00C86D6F"/>
    <w:rsid w:val="00C86D97"/>
    <w:rsid w:val="00C873C8"/>
    <w:rsid w:val="00C876DD"/>
    <w:rsid w:val="00C900ED"/>
    <w:rsid w:val="00C93AC9"/>
    <w:rsid w:val="00C94F5D"/>
    <w:rsid w:val="00C95E81"/>
    <w:rsid w:val="00C95FC5"/>
    <w:rsid w:val="00C9753A"/>
    <w:rsid w:val="00C9792F"/>
    <w:rsid w:val="00CA10E7"/>
    <w:rsid w:val="00CA1553"/>
    <w:rsid w:val="00CA1E89"/>
    <w:rsid w:val="00CA225A"/>
    <w:rsid w:val="00CA33C6"/>
    <w:rsid w:val="00CA49E2"/>
    <w:rsid w:val="00CA4E8A"/>
    <w:rsid w:val="00CA5364"/>
    <w:rsid w:val="00CA5682"/>
    <w:rsid w:val="00CA7A7D"/>
    <w:rsid w:val="00CA7E06"/>
    <w:rsid w:val="00CB19D8"/>
    <w:rsid w:val="00CB3690"/>
    <w:rsid w:val="00CB5DE5"/>
    <w:rsid w:val="00CB5ED0"/>
    <w:rsid w:val="00CC198E"/>
    <w:rsid w:val="00CC7B80"/>
    <w:rsid w:val="00CD0FC3"/>
    <w:rsid w:val="00CD1DDF"/>
    <w:rsid w:val="00CD2EE1"/>
    <w:rsid w:val="00CD4ADD"/>
    <w:rsid w:val="00CD4E4D"/>
    <w:rsid w:val="00CD5AE0"/>
    <w:rsid w:val="00CD74D9"/>
    <w:rsid w:val="00CD7812"/>
    <w:rsid w:val="00CD78C1"/>
    <w:rsid w:val="00CE1501"/>
    <w:rsid w:val="00CE21A7"/>
    <w:rsid w:val="00CE26CA"/>
    <w:rsid w:val="00CE4DE3"/>
    <w:rsid w:val="00CE52B2"/>
    <w:rsid w:val="00CE7F89"/>
    <w:rsid w:val="00CF1700"/>
    <w:rsid w:val="00CF2508"/>
    <w:rsid w:val="00CF3027"/>
    <w:rsid w:val="00CF623E"/>
    <w:rsid w:val="00D009EC"/>
    <w:rsid w:val="00D015B8"/>
    <w:rsid w:val="00D01A6E"/>
    <w:rsid w:val="00D02675"/>
    <w:rsid w:val="00D034C7"/>
    <w:rsid w:val="00D03693"/>
    <w:rsid w:val="00D052F8"/>
    <w:rsid w:val="00D10A22"/>
    <w:rsid w:val="00D11241"/>
    <w:rsid w:val="00D11DAA"/>
    <w:rsid w:val="00D1301D"/>
    <w:rsid w:val="00D1350B"/>
    <w:rsid w:val="00D16020"/>
    <w:rsid w:val="00D167A4"/>
    <w:rsid w:val="00D2069A"/>
    <w:rsid w:val="00D228C7"/>
    <w:rsid w:val="00D2421B"/>
    <w:rsid w:val="00D260DB"/>
    <w:rsid w:val="00D26DE2"/>
    <w:rsid w:val="00D270ED"/>
    <w:rsid w:val="00D275B3"/>
    <w:rsid w:val="00D27661"/>
    <w:rsid w:val="00D301CC"/>
    <w:rsid w:val="00D301EB"/>
    <w:rsid w:val="00D3055F"/>
    <w:rsid w:val="00D35607"/>
    <w:rsid w:val="00D357D4"/>
    <w:rsid w:val="00D35A4C"/>
    <w:rsid w:val="00D35EF5"/>
    <w:rsid w:val="00D36683"/>
    <w:rsid w:val="00D40027"/>
    <w:rsid w:val="00D402A8"/>
    <w:rsid w:val="00D40A02"/>
    <w:rsid w:val="00D41DDF"/>
    <w:rsid w:val="00D5064B"/>
    <w:rsid w:val="00D507A3"/>
    <w:rsid w:val="00D555C8"/>
    <w:rsid w:val="00D56A2E"/>
    <w:rsid w:val="00D57A26"/>
    <w:rsid w:val="00D6034F"/>
    <w:rsid w:val="00D6056B"/>
    <w:rsid w:val="00D6112F"/>
    <w:rsid w:val="00D621DB"/>
    <w:rsid w:val="00D64135"/>
    <w:rsid w:val="00D6451F"/>
    <w:rsid w:val="00D6461C"/>
    <w:rsid w:val="00D64FF2"/>
    <w:rsid w:val="00D65FE3"/>
    <w:rsid w:val="00D678BD"/>
    <w:rsid w:val="00D67C8A"/>
    <w:rsid w:val="00D75EFE"/>
    <w:rsid w:val="00D7686D"/>
    <w:rsid w:val="00D7693A"/>
    <w:rsid w:val="00D8028C"/>
    <w:rsid w:val="00D81190"/>
    <w:rsid w:val="00D82130"/>
    <w:rsid w:val="00D843BA"/>
    <w:rsid w:val="00D84FFB"/>
    <w:rsid w:val="00D86215"/>
    <w:rsid w:val="00D863B8"/>
    <w:rsid w:val="00D9055C"/>
    <w:rsid w:val="00D90934"/>
    <w:rsid w:val="00D91351"/>
    <w:rsid w:val="00D91E18"/>
    <w:rsid w:val="00D9214B"/>
    <w:rsid w:val="00D92561"/>
    <w:rsid w:val="00D954DF"/>
    <w:rsid w:val="00DA0AB4"/>
    <w:rsid w:val="00DA0D7F"/>
    <w:rsid w:val="00DA16E3"/>
    <w:rsid w:val="00DA1E68"/>
    <w:rsid w:val="00DA26C5"/>
    <w:rsid w:val="00DA33DC"/>
    <w:rsid w:val="00DA4953"/>
    <w:rsid w:val="00DA4BB7"/>
    <w:rsid w:val="00DA5768"/>
    <w:rsid w:val="00DA6E3A"/>
    <w:rsid w:val="00DA7B02"/>
    <w:rsid w:val="00DA7EDC"/>
    <w:rsid w:val="00DA7EE3"/>
    <w:rsid w:val="00DB0DA6"/>
    <w:rsid w:val="00DB3B40"/>
    <w:rsid w:val="00DB4244"/>
    <w:rsid w:val="00DB49B1"/>
    <w:rsid w:val="00DB59EC"/>
    <w:rsid w:val="00DB5CA2"/>
    <w:rsid w:val="00DB7A50"/>
    <w:rsid w:val="00DC04DC"/>
    <w:rsid w:val="00DC1038"/>
    <w:rsid w:val="00DC1313"/>
    <w:rsid w:val="00DC3BB5"/>
    <w:rsid w:val="00DC3D8A"/>
    <w:rsid w:val="00DD12B9"/>
    <w:rsid w:val="00DD2335"/>
    <w:rsid w:val="00DD254C"/>
    <w:rsid w:val="00DD3B6E"/>
    <w:rsid w:val="00DD4DA1"/>
    <w:rsid w:val="00DE6D68"/>
    <w:rsid w:val="00DE70EF"/>
    <w:rsid w:val="00DE77C1"/>
    <w:rsid w:val="00DF0A07"/>
    <w:rsid w:val="00DF53C4"/>
    <w:rsid w:val="00DF724F"/>
    <w:rsid w:val="00E02C2D"/>
    <w:rsid w:val="00E03733"/>
    <w:rsid w:val="00E0398E"/>
    <w:rsid w:val="00E04FA3"/>
    <w:rsid w:val="00E060F9"/>
    <w:rsid w:val="00E07B6B"/>
    <w:rsid w:val="00E1084B"/>
    <w:rsid w:val="00E10D81"/>
    <w:rsid w:val="00E13A0A"/>
    <w:rsid w:val="00E166B3"/>
    <w:rsid w:val="00E204CE"/>
    <w:rsid w:val="00E210D2"/>
    <w:rsid w:val="00E22EBC"/>
    <w:rsid w:val="00E22EC6"/>
    <w:rsid w:val="00E243C3"/>
    <w:rsid w:val="00E25633"/>
    <w:rsid w:val="00E26518"/>
    <w:rsid w:val="00E27080"/>
    <w:rsid w:val="00E31D06"/>
    <w:rsid w:val="00E3207B"/>
    <w:rsid w:val="00E32138"/>
    <w:rsid w:val="00E33EC7"/>
    <w:rsid w:val="00E36513"/>
    <w:rsid w:val="00E40211"/>
    <w:rsid w:val="00E425F5"/>
    <w:rsid w:val="00E42789"/>
    <w:rsid w:val="00E43D55"/>
    <w:rsid w:val="00E44967"/>
    <w:rsid w:val="00E45671"/>
    <w:rsid w:val="00E45B79"/>
    <w:rsid w:val="00E467B7"/>
    <w:rsid w:val="00E504D6"/>
    <w:rsid w:val="00E5320C"/>
    <w:rsid w:val="00E53930"/>
    <w:rsid w:val="00E5453D"/>
    <w:rsid w:val="00E54628"/>
    <w:rsid w:val="00E546D4"/>
    <w:rsid w:val="00E56A00"/>
    <w:rsid w:val="00E61FCF"/>
    <w:rsid w:val="00E65342"/>
    <w:rsid w:val="00E654B9"/>
    <w:rsid w:val="00E677EE"/>
    <w:rsid w:val="00E67884"/>
    <w:rsid w:val="00E701BF"/>
    <w:rsid w:val="00E71512"/>
    <w:rsid w:val="00E72AD0"/>
    <w:rsid w:val="00E73E57"/>
    <w:rsid w:val="00E7531A"/>
    <w:rsid w:val="00E755DA"/>
    <w:rsid w:val="00E75B12"/>
    <w:rsid w:val="00E76185"/>
    <w:rsid w:val="00E839A4"/>
    <w:rsid w:val="00E83B77"/>
    <w:rsid w:val="00E8533A"/>
    <w:rsid w:val="00E85644"/>
    <w:rsid w:val="00E85BD4"/>
    <w:rsid w:val="00E85DE1"/>
    <w:rsid w:val="00E868DC"/>
    <w:rsid w:val="00E8755F"/>
    <w:rsid w:val="00E90C15"/>
    <w:rsid w:val="00E90C1B"/>
    <w:rsid w:val="00E917A0"/>
    <w:rsid w:val="00E91F32"/>
    <w:rsid w:val="00E95DCC"/>
    <w:rsid w:val="00E961A8"/>
    <w:rsid w:val="00EA10D4"/>
    <w:rsid w:val="00EA153F"/>
    <w:rsid w:val="00EA27EA"/>
    <w:rsid w:val="00EA380E"/>
    <w:rsid w:val="00EA6052"/>
    <w:rsid w:val="00EA6EAC"/>
    <w:rsid w:val="00EB0131"/>
    <w:rsid w:val="00EB01CD"/>
    <w:rsid w:val="00EB0645"/>
    <w:rsid w:val="00EB23AD"/>
    <w:rsid w:val="00EB4DAF"/>
    <w:rsid w:val="00EB4F4E"/>
    <w:rsid w:val="00EB57B5"/>
    <w:rsid w:val="00EB7C1B"/>
    <w:rsid w:val="00EC1F23"/>
    <w:rsid w:val="00EC27BB"/>
    <w:rsid w:val="00EC458D"/>
    <w:rsid w:val="00EC47AB"/>
    <w:rsid w:val="00EC6CAE"/>
    <w:rsid w:val="00EC723E"/>
    <w:rsid w:val="00EC7C0A"/>
    <w:rsid w:val="00ED1595"/>
    <w:rsid w:val="00ED2135"/>
    <w:rsid w:val="00ED2AF7"/>
    <w:rsid w:val="00ED2EBD"/>
    <w:rsid w:val="00ED4E08"/>
    <w:rsid w:val="00ED7363"/>
    <w:rsid w:val="00ED74D0"/>
    <w:rsid w:val="00EE2940"/>
    <w:rsid w:val="00EE2CBB"/>
    <w:rsid w:val="00EE51EC"/>
    <w:rsid w:val="00EE5B59"/>
    <w:rsid w:val="00EE6129"/>
    <w:rsid w:val="00EE7A64"/>
    <w:rsid w:val="00EF0315"/>
    <w:rsid w:val="00EF539B"/>
    <w:rsid w:val="00EF5E9F"/>
    <w:rsid w:val="00EF5EDC"/>
    <w:rsid w:val="00EF61C8"/>
    <w:rsid w:val="00F005B1"/>
    <w:rsid w:val="00F01280"/>
    <w:rsid w:val="00F01923"/>
    <w:rsid w:val="00F02204"/>
    <w:rsid w:val="00F04ACD"/>
    <w:rsid w:val="00F0513E"/>
    <w:rsid w:val="00F06759"/>
    <w:rsid w:val="00F0762F"/>
    <w:rsid w:val="00F12395"/>
    <w:rsid w:val="00F1268F"/>
    <w:rsid w:val="00F13B6C"/>
    <w:rsid w:val="00F14152"/>
    <w:rsid w:val="00F1612A"/>
    <w:rsid w:val="00F168BE"/>
    <w:rsid w:val="00F179DB"/>
    <w:rsid w:val="00F22E37"/>
    <w:rsid w:val="00F22F55"/>
    <w:rsid w:val="00F26BDC"/>
    <w:rsid w:val="00F26DF4"/>
    <w:rsid w:val="00F26FE2"/>
    <w:rsid w:val="00F31E4C"/>
    <w:rsid w:val="00F32B44"/>
    <w:rsid w:val="00F33478"/>
    <w:rsid w:val="00F34E92"/>
    <w:rsid w:val="00F36EDC"/>
    <w:rsid w:val="00F36F71"/>
    <w:rsid w:val="00F37C15"/>
    <w:rsid w:val="00F401AB"/>
    <w:rsid w:val="00F40437"/>
    <w:rsid w:val="00F41AA9"/>
    <w:rsid w:val="00F434BE"/>
    <w:rsid w:val="00F4411A"/>
    <w:rsid w:val="00F46172"/>
    <w:rsid w:val="00F50A1D"/>
    <w:rsid w:val="00F50B13"/>
    <w:rsid w:val="00F5142C"/>
    <w:rsid w:val="00F54B29"/>
    <w:rsid w:val="00F56EDB"/>
    <w:rsid w:val="00F56F98"/>
    <w:rsid w:val="00F62417"/>
    <w:rsid w:val="00F63CD8"/>
    <w:rsid w:val="00F648F0"/>
    <w:rsid w:val="00F65DC1"/>
    <w:rsid w:val="00F70D19"/>
    <w:rsid w:val="00F76BA4"/>
    <w:rsid w:val="00F8082A"/>
    <w:rsid w:val="00F82A15"/>
    <w:rsid w:val="00F8627E"/>
    <w:rsid w:val="00F862C6"/>
    <w:rsid w:val="00F87AA3"/>
    <w:rsid w:val="00F90420"/>
    <w:rsid w:val="00F928B0"/>
    <w:rsid w:val="00F92EC5"/>
    <w:rsid w:val="00F942FB"/>
    <w:rsid w:val="00F948FF"/>
    <w:rsid w:val="00F9627A"/>
    <w:rsid w:val="00F969CE"/>
    <w:rsid w:val="00F96B09"/>
    <w:rsid w:val="00FA0F4E"/>
    <w:rsid w:val="00FA1C3F"/>
    <w:rsid w:val="00FA230D"/>
    <w:rsid w:val="00FA388A"/>
    <w:rsid w:val="00FA3969"/>
    <w:rsid w:val="00FA407A"/>
    <w:rsid w:val="00FA52FB"/>
    <w:rsid w:val="00FA6AE6"/>
    <w:rsid w:val="00FA79AC"/>
    <w:rsid w:val="00FB2A73"/>
    <w:rsid w:val="00FB3BA9"/>
    <w:rsid w:val="00FB4A33"/>
    <w:rsid w:val="00FB7FC9"/>
    <w:rsid w:val="00FC0827"/>
    <w:rsid w:val="00FC1EB9"/>
    <w:rsid w:val="00FC332F"/>
    <w:rsid w:val="00FC3CED"/>
    <w:rsid w:val="00FC4154"/>
    <w:rsid w:val="00FC46C1"/>
    <w:rsid w:val="00FC4704"/>
    <w:rsid w:val="00FC6918"/>
    <w:rsid w:val="00FC713B"/>
    <w:rsid w:val="00FD16C1"/>
    <w:rsid w:val="00FD5393"/>
    <w:rsid w:val="00FD6973"/>
    <w:rsid w:val="00FD6CB3"/>
    <w:rsid w:val="00FE19A7"/>
    <w:rsid w:val="00FE53F6"/>
    <w:rsid w:val="00FF13BC"/>
    <w:rsid w:val="00FF4BDC"/>
    <w:rsid w:val="00FF50B9"/>
    <w:rsid w:val="00FF7DD0"/>
    <w:rsid w:val="00FF7EE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936B8D"/>
  <w15:docId w15:val="{8C762787-53C8-49A3-8CB5-08E6984C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link w:val="level3CharChar"/>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C22609"/>
    <w:pPr>
      <w:widowControl w:val="0"/>
      <w:tabs>
        <w:tab w:val="left" w:pos="567"/>
        <w:tab w:val="right" w:leader="dot" w:pos="8647"/>
      </w:tabs>
      <w:spacing w:line="360" w:lineRule="auto"/>
      <w:ind w:left="709" w:hanging="709"/>
    </w:pPr>
    <w:rPr>
      <w:rFonts w:ascii="Arial" w:hAnsi="Arial" w:cs="Arial"/>
      <w:b/>
      <w:noProof/>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Body List Bullets,PL_Bullet Level 1,List Paragraph1,Bullet 1 BRS,Indent Paragraph,Table of contents numbered,List Paragraph 1,footer text"/>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3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5"/>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E56A00"/>
    <w:pPr>
      <w:tabs>
        <w:tab w:val="left" w:pos="709"/>
        <w:tab w:val="left" w:pos="1134"/>
        <w:tab w:val="left" w:pos="1560"/>
        <w:tab w:val="right" w:leader="dot" w:pos="8647"/>
        <w:tab w:val="right" w:pos="8930"/>
      </w:tabs>
      <w:ind w:left="709" w:hanging="709"/>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6"/>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6"/>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6"/>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6"/>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6"/>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6"/>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E56A00"/>
    <w:pPr>
      <w:tabs>
        <w:tab w:val="right" w:leader="dot" w:pos="8647"/>
      </w:tabs>
      <w:spacing w:after="100" w:line="276" w:lineRule="auto"/>
      <w:ind w:left="567"/>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16"/>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16"/>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16"/>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16"/>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aliases w:val="Heading 100 Char,Body List Bullets Char,PL_Bullet Level 1 Char,List Paragraph1 Char,Bullet 1 BRS Char,Indent Paragraph Char,Table of contents numbered Char,List Paragraph 1 Char,footer text Char"/>
    <w:link w:val="ListParagraph"/>
    <w:uiPriority w:val="34"/>
    <w:locked/>
    <w:rsid w:val="00E71512"/>
    <w:rPr>
      <w:sz w:val="24"/>
      <w:szCs w:val="24"/>
      <w:lang w:val="en-GB" w:eastAsia="en-GB"/>
    </w:rPr>
  </w:style>
  <w:style w:type="character" w:customStyle="1" w:styleId="level3CharChar">
    <w:name w:val="level3 Char Char"/>
    <w:link w:val="level31"/>
    <w:locked/>
    <w:rsid w:val="00530395"/>
    <w:rPr>
      <w:rFonts w:ascii="Arial" w:hAnsi="Arial"/>
      <w:sz w:val="22"/>
      <w:lang w:val="en-GB"/>
    </w:rPr>
  </w:style>
  <w:style w:type="character" w:styleId="UnresolvedMention">
    <w:name w:val="Unresolved Mention"/>
    <w:basedOn w:val="DefaultParagraphFont"/>
    <w:uiPriority w:val="99"/>
    <w:semiHidden/>
    <w:unhideWhenUsed/>
    <w:rsid w:val="00323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397677998">
      <w:bodyDiv w:val="1"/>
      <w:marLeft w:val="0"/>
      <w:marRight w:val="0"/>
      <w:marTop w:val="0"/>
      <w:marBottom w:val="0"/>
      <w:divBdr>
        <w:top w:val="none" w:sz="0" w:space="0" w:color="auto"/>
        <w:left w:val="none" w:sz="0" w:space="0" w:color="auto"/>
        <w:bottom w:val="none" w:sz="0" w:space="0" w:color="auto"/>
        <w:right w:val="none" w:sz="0" w:space="0" w:color="auto"/>
      </w:divBdr>
      <w:divsChild>
        <w:div w:id="1598832775">
          <w:marLeft w:val="0"/>
          <w:marRight w:val="0"/>
          <w:marTop w:val="0"/>
          <w:marBottom w:val="0"/>
          <w:divBdr>
            <w:top w:val="none" w:sz="0" w:space="0" w:color="auto"/>
            <w:left w:val="none" w:sz="0" w:space="0" w:color="auto"/>
            <w:bottom w:val="none" w:sz="0" w:space="0" w:color="auto"/>
            <w:right w:val="none" w:sz="0" w:space="0" w:color="auto"/>
          </w:divBdr>
          <w:divsChild>
            <w:div w:id="949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911429767">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nti-corruption@sars.gov.za" TargetMode="External"/><Relationship Id="rId4" Type="http://schemas.openxmlformats.org/officeDocument/2006/relationships/styles" Target="styles.xml"/><Relationship Id="rId9" Type="http://schemas.openxmlformats.org/officeDocument/2006/relationships/hyperlink" Target="mailto:Proc.OPE@sars.gov.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3467-4404-430E-9E38-83037A62A704}">
  <ds:schemaRefs>
    <ds:schemaRef ds:uri="http://schemas.openxmlformats.org/officeDocument/2006/bibliography"/>
  </ds:schemaRefs>
</ds:datastoreItem>
</file>

<file path=customXml/itemProps2.xml><?xml version="1.0" encoding="utf-8"?>
<ds:datastoreItem xmlns:ds="http://schemas.openxmlformats.org/officeDocument/2006/customXml" ds:itemID="{0AB642E4-41E8-4128-9F16-E3624B00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58</Pages>
  <Words>15020</Words>
  <Characters>86704</Characters>
  <Application>Microsoft Office Word</Application>
  <DocSecurity>4</DocSecurity>
  <Lines>722</Lines>
  <Paragraphs>203</Paragraphs>
  <ScaleCrop>false</ScaleCrop>
  <HeadingPairs>
    <vt:vector size="2" baseType="variant">
      <vt:variant>
        <vt:lpstr>Title</vt:lpstr>
      </vt:variant>
      <vt:variant>
        <vt:i4>1</vt:i4>
      </vt:variant>
    </vt:vector>
  </HeadingPairs>
  <TitlesOfParts>
    <vt:vector size="1" baseType="lpstr">
      <vt:lpstr>Employee Wellness and Occupational Health Services</vt:lpstr>
    </vt:vector>
  </TitlesOfParts>
  <Company>SARS</Company>
  <LinksUpToDate>false</LinksUpToDate>
  <CharactersWithSpaces>101521</CharactersWithSpaces>
  <SharedDoc>false</SharedDoc>
  <HLinks>
    <vt:vector size="324" baseType="variant">
      <vt:variant>
        <vt:i4>5177388</vt:i4>
      </vt:variant>
      <vt:variant>
        <vt:i4>357</vt:i4>
      </vt:variant>
      <vt:variant>
        <vt:i4>0</vt:i4>
      </vt:variant>
      <vt:variant>
        <vt:i4>5</vt:i4>
      </vt:variant>
      <vt:variant>
        <vt:lpwstr>mailto:DLedwaba@sars.gov.za</vt:lpwstr>
      </vt:variant>
      <vt:variant>
        <vt:lpwstr/>
      </vt:variant>
      <vt:variant>
        <vt:i4>1114174</vt:i4>
      </vt:variant>
      <vt:variant>
        <vt:i4>314</vt:i4>
      </vt:variant>
      <vt:variant>
        <vt:i4>0</vt:i4>
      </vt:variant>
      <vt:variant>
        <vt:i4>5</vt:i4>
      </vt:variant>
      <vt:variant>
        <vt:lpwstr/>
      </vt:variant>
      <vt:variant>
        <vt:lpwstr>_Toc331056932</vt:lpwstr>
      </vt:variant>
      <vt:variant>
        <vt:i4>1114174</vt:i4>
      </vt:variant>
      <vt:variant>
        <vt:i4>308</vt:i4>
      </vt:variant>
      <vt:variant>
        <vt:i4>0</vt:i4>
      </vt:variant>
      <vt:variant>
        <vt:i4>5</vt:i4>
      </vt:variant>
      <vt:variant>
        <vt:lpwstr/>
      </vt:variant>
      <vt:variant>
        <vt:lpwstr>_Toc331056931</vt:lpwstr>
      </vt:variant>
      <vt:variant>
        <vt:i4>1114174</vt:i4>
      </vt:variant>
      <vt:variant>
        <vt:i4>302</vt:i4>
      </vt:variant>
      <vt:variant>
        <vt:i4>0</vt:i4>
      </vt:variant>
      <vt:variant>
        <vt:i4>5</vt:i4>
      </vt:variant>
      <vt:variant>
        <vt:lpwstr/>
      </vt:variant>
      <vt:variant>
        <vt:lpwstr>_Toc331056930</vt:lpwstr>
      </vt:variant>
      <vt:variant>
        <vt:i4>1048638</vt:i4>
      </vt:variant>
      <vt:variant>
        <vt:i4>296</vt:i4>
      </vt:variant>
      <vt:variant>
        <vt:i4>0</vt:i4>
      </vt:variant>
      <vt:variant>
        <vt:i4>5</vt:i4>
      </vt:variant>
      <vt:variant>
        <vt:lpwstr/>
      </vt:variant>
      <vt:variant>
        <vt:lpwstr>_Toc331056929</vt:lpwstr>
      </vt:variant>
      <vt:variant>
        <vt:i4>1048638</vt:i4>
      </vt:variant>
      <vt:variant>
        <vt:i4>290</vt:i4>
      </vt:variant>
      <vt:variant>
        <vt:i4>0</vt:i4>
      </vt:variant>
      <vt:variant>
        <vt:i4>5</vt:i4>
      </vt:variant>
      <vt:variant>
        <vt:lpwstr/>
      </vt:variant>
      <vt:variant>
        <vt:lpwstr>_Toc331056928</vt:lpwstr>
      </vt:variant>
      <vt:variant>
        <vt:i4>1048638</vt:i4>
      </vt:variant>
      <vt:variant>
        <vt:i4>284</vt:i4>
      </vt:variant>
      <vt:variant>
        <vt:i4>0</vt:i4>
      </vt:variant>
      <vt:variant>
        <vt:i4>5</vt:i4>
      </vt:variant>
      <vt:variant>
        <vt:lpwstr/>
      </vt:variant>
      <vt:variant>
        <vt:lpwstr>_Toc331056927</vt:lpwstr>
      </vt:variant>
      <vt:variant>
        <vt:i4>1048638</vt:i4>
      </vt:variant>
      <vt:variant>
        <vt:i4>278</vt:i4>
      </vt:variant>
      <vt:variant>
        <vt:i4>0</vt:i4>
      </vt:variant>
      <vt:variant>
        <vt:i4>5</vt:i4>
      </vt:variant>
      <vt:variant>
        <vt:lpwstr/>
      </vt:variant>
      <vt:variant>
        <vt:lpwstr>_Toc331056926</vt:lpwstr>
      </vt:variant>
      <vt:variant>
        <vt:i4>1048638</vt:i4>
      </vt:variant>
      <vt:variant>
        <vt:i4>272</vt:i4>
      </vt:variant>
      <vt:variant>
        <vt:i4>0</vt:i4>
      </vt:variant>
      <vt:variant>
        <vt:i4>5</vt:i4>
      </vt:variant>
      <vt:variant>
        <vt:lpwstr/>
      </vt:variant>
      <vt:variant>
        <vt:lpwstr>_Toc331056925</vt:lpwstr>
      </vt:variant>
      <vt:variant>
        <vt:i4>1048638</vt:i4>
      </vt:variant>
      <vt:variant>
        <vt:i4>266</vt:i4>
      </vt:variant>
      <vt:variant>
        <vt:i4>0</vt:i4>
      </vt:variant>
      <vt:variant>
        <vt:i4>5</vt:i4>
      </vt:variant>
      <vt:variant>
        <vt:lpwstr/>
      </vt:variant>
      <vt:variant>
        <vt:lpwstr>_Toc331056924</vt:lpwstr>
      </vt:variant>
      <vt:variant>
        <vt:i4>1048638</vt:i4>
      </vt:variant>
      <vt:variant>
        <vt:i4>260</vt:i4>
      </vt:variant>
      <vt:variant>
        <vt:i4>0</vt:i4>
      </vt:variant>
      <vt:variant>
        <vt:i4>5</vt:i4>
      </vt:variant>
      <vt:variant>
        <vt:lpwstr/>
      </vt:variant>
      <vt:variant>
        <vt:lpwstr>_Toc331056923</vt:lpwstr>
      </vt:variant>
      <vt:variant>
        <vt:i4>1048638</vt:i4>
      </vt:variant>
      <vt:variant>
        <vt:i4>254</vt:i4>
      </vt:variant>
      <vt:variant>
        <vt:i4>0</vt:i4>
      </vt:variant>
      <vt:variant>
        <vt:i4>5</vt:i4>
      </vt:variant>
      <vt:variant>
        <vt:lpwstr/>
      </vt:variant>
      <vt:variant>
        <vt:lpwstr>_Toc331056922</vt:lpwstr>
      </vt:variant>
      <vt:variant>
        <vt:i4>1048638</vt:i4>
      </vt:variant>
      <vt:variant>
        <vt:i4>248</vt:i4>
      </vt:variant>
      <vt:variant>
        <vt:i4>0</vt:i4>
      </vt:variant>
      <vt:variant>
        <vt:i4>5</vt:i4>
      </vt:variant>
      <vt:variant>
        <vt:lpwstr/>
      </vt:variant>
      <vt:variant>
        <vt:lpwstr>_Toc331056921</vt:lpwstr>
      </vt:variant>
      <vt:variant>
        <vt:i4>1048638</vt:i4>
      </vt:variant>
      <vt:variant>
        <vt:i4>242</vt:i4>
      </vt:variant>
      <vt:variant>
        <vt:i4>0</vt:i4>
      </vt:variant>
      <vt:variant>
        <vt:i4>5</vt:i4>
      </vt:variant>
      <vt:variant>
        <vt:lpwstr/>
      </vt:variant>
      <vt:variant>
        <vt:lpwstr>_Toc331056920</vt:lpwstr>
      </vt:variant>
      <vt:variant>
        <vt:i4>1245246</vt:i4>
      </vt:variant>
      <vt:variant>
        <vt:i4>236</vt:i4>
      </vt:variant>
      <vt:variant>
        <vt:i4>0</vt:i4>
      </vt:variant>
      <vt:variant>
        <vt:i4>5</vt:i4>
      </vt:variant>
      <vt:variant>
        <vt:lpwstr/>
      </vt:variant>
      <vt:variant>
        <vt:lpwstr>_Toc331056919</vt:lpwstr>
      </vt:variant>
      <vt:variant>
        <vt:i4>1245246</vt:i4>
      </vt:variant>
      <vt:variant>
        <vt:i4>230</vt:i4>
      </vt:variant>
      <vt:variant>
        <vt:i4>0</vt:i4>
      </vt:variant>
      <vt:variant>
        <vt:i4>5</vt:i4>
      </vt:variant>
      <vt:variant>
        <vt:lpwstr/>
      </vt:variant>
      <vt:variant>
        <vt:lpwstr>_Toc331056918</vt:lpwstr>
      </vt:variant>
      <vt:variant>
        <vt:i4>1245246</vt:i4>
      </vt:variant>
      <vt:variant>
        <vt:i4>224</vt:i4>
      </vt:variant>
      <vt:variant>
        <vt:i4>0</vt:i4>
      </vt:variant>
      <vt:variant>
        <vt:i4>5</vt:i4>
      </vt:variant>
      <vt:variant>
        <vt:lpwstr/>
      </vt:variant>
      <vt:variant>
        <vt:lpwstr>_Toc331056917</vt:lpwstr>
      </vt:variant>
      <vt:variant>
        <vt:i4>1245246</vt:i4>
      </vt:variant>
      <vt:variant>
        <vt:i4>218</vt:i4>
      </vt:variant>
      <vt:variant>
        <vt:i4>0</vt:i4>
      </vt:variant>
      <vt:variant>
        <vt:i4>5</vt:i4>
      </vt:variant>
      <vt:variant>
        <vt:lpwstr/>
      </vt:variant>
      <vt:variant>
        <vt:lpwstr>_Toc331056916</vt:lpwstr>
      </vt:variant>
      <vt:variant>
        <vt:i4>1245246</vt:i4>
      </vt:variant>
      <vt:variant>
        <vt:i4>212</vt:i4>
      </vt:variant>
      <vt:variant>
        <vt:i4>0</vt:i4>
      </vt:variant>
      <vt:variant>
        <vt:i4>5</vt:i4>
      </vt:variant>
      <vt:variant>
        <vt:lpwstr/>
      </vt:variant>
      <vt:variant>
        <vt:lpwstr>_Toc331056915</vt:lpwstr>
      </vt:variant>
      <vt:variant>
        <vt:i4>1245246</vt:i4>
      </vt:variant>
      <vt:variant>
        <vt:i4>206</vt:i4>
      </vt:variant>
      <vt:variant>
        <vt:i4>0</vt:i4>
      </vt:variant>
      <vt:variant>
        <vt:i4>5</vt:i4>
      </vt:variant>
      <vt:variant>
        <vt:lpwstr/>
      </vt:variant>
      <vt:variant>
        <vt:lpwstr>_Toc331056914</vt:lpwstr>
      </vt:variant>
      <vt:variant>
        <vt:i4>1245246</vt:i4>
      </vt:variant>
      <vt:variant>
        <vt:i4>200</vt:i4>
      </vt:variant>
      <vt:variant>
        <vt:i4>0</vt:i4>
      </vt:variant>
      <vt:variant>
        <vt:i4>5</vt:i4>
      </vt:variant>
      <vt:variant>
        <vt:lpwstr/>
      </vt:variant>
      <vt:variant>
        <vt:lpwstr>_Toc331056913</vt:lpwstr>
      </vt:variant>
      <vt:variant>
        <vt:i4>1245246</vt:i4>
      </vt:variant>
      <vt:variant>
        <vt:i4>194</vt:i4>
      </vt:variant>
      <vt:variant>
        <vt:i4>0</vt:i4>
      </vt:variant>
      <vt:variant>
        <vt:i4>5</vt:i4>
      </vt:variant>
      <vt:variant>
        <vt:lpwstr/>
      </vt:variant>
      <vt:variant>
        <vt:lpwstr>_Toc331056912</vt:lpwstr>
      </vt:variant>
      <vt:variant>
        <vt:i4>1245246</vt:i4>
      </vt:variant>
      <vt:variant>
        <vt:i4>188</vt:i4>
      </vt:variant>
      <vt:variant>
        <vt:i4>0</vt:i4>
      </vt:variant>
      <vt:variant>
        <vt:i4>5</vt:i4>
      </vt:variant>
      <vt:variant>
        <vt:lpwstr/>
      </vt:variant>
      <vt:variant>
        <vt:lpwstr>_Toc331056911</vt:lpwstr>
      </vt:variant>
      <vt:variant>
        <vt:i4>1245246</vt:i4>
      </vt:variant>
      <vt:variant>
        <vt:i4>182</vt:i4>
      </vt:variant>
      <vt:variant>
        <vt:i4>0</vt:i4>
      </vt:variant>
      <vt:variant>
        <vt:i4>5</vt:i4>
      </vt:variant>
      <vt:variant>
        <vt:lpwstr/>
      </vt:variant>
      <vt:variant>
        <vt:lpwstr>_Toc331056910</vt:lpwstr>
      </vt:variant>
      <vt:variant>
        <vt:i4>1179710</vt:i4>
      </vt:variant>
      <vt:variant>
        <vt:i4>176</vt:i4>
      </vt:variant>
      <vt:variant>
        <vt:i4>0</vt:i4>
      </vt:variant>
      <vt:variant>
        <vt:i4>5</vt:i4>
      </vt:variant>
      <vt:variant>
        <vt:lpwstr/>
      </vt:variant>
      <vt:variant>
        <vt:lpwstr>_Toc331056909</vt:lpwstr>
      </vt:variant>
      <vt:variant>
        <vt:i4>1179710</vt:i4>
      </vt:variant>
      <vt:variant>
        <vt:i4>170</vt:i4>
      </vt:variant>
      <vt:variant>
        <vt:i4>0</vt:i4>
      </vt:variant>
      <vt:variant>
        <vt:i4>5</vt:i4>
      </vt:variant>
      <vt:variant>
        <vt:lpwstr/>
      </vt:variant>
      <vt:variant>
        <vt:lpwstr>_Toc331056908</vt:lpwstr>
      </vt:variant>
      <vt:variant>
        <vt:i4>1179710</vt:i4>
      </vt:variant>
      <vt:variant>
        <vt:i4>164</vt:i4>
      </vt:variant>
      <vt:variant>
        <vt:i4>0</vt:i4>
      </vt:variant>
      <vt:variant>
        <vt:i4>5</vt:i4>
      </vt:variant>
      <vt:variant>
        <vt:lpwstr/>
      </vt:variant>
      <vt:variant>
        <vt:lpwstr>_Toc331056907</vt:lpwstr>
      </vt:variant>
      <vt:variant>
        <vt:i4>1179710</vt:i4>
      </vt:variant>
      <vt:variant>
        <vt:i4>158</vt:i4>
      </vt:variant>
      <vt:variant>
        <vt:i4>0</vt:i4>
      </vt:variant>
      <vt:variant>
        <vt:i4>5</vt:i4>
      </vt:variant>
      <vt:variant>
        <vt:lpwstr/>
      </vt:variant>
      <vt:variant>
        <vt:lpwstr>_Toc331056906</vt:lpwstr>
      </vt:variant>
      <vt:variant>
        <vt:i4>1179710</vt:i4>
      </vt:variant>
      <vt:variant>
        <vt:i4>152</vt:i4>
      </vt:variant>
      <vt:variant>
        <vt:i4>0</vt:i4>
      </vt:variant>
      <vt:variant>
        <vt:i4>5</vt:i4>
      </vt:variant>
      <vt:variant>
        <vt:lpwstr/>
      </vt:variant>
      <vt:variant>
        <vt:lpwstr>_Toc331056905</vt:lpwstr>
      </vt:variant>
      <vt:variant>
        <vt:i4>1179710</vt:i4>
      </vt:variant>
      <vt:variant>
        <vt:i4>146</vt:i4>
      </vt:variant>
      <vt:variant>
        <vt:i4>0</vt:i4>
      </vt:variant>
      <vt:variant>
        <vt:i4>5</vt:i4>
      </vt:variant>
      <vt:variant>
        <vt:lpwstr/>
      </vt:variant>
      <vt:variant>
        <vt:lpwstr>_Toc331056904</vt:lpwstr>
      </vt:variant>
      <vt:variant>
        <vt:i4>1179710</vt:i4>
      </vt:variant>
      <vt:variant>
        <vt:i4>140</vt:i4>
      </vt:variant>
      <vt:variant>
        <vt:i4>0</vt:i4>
      </vt:variant>
      <vt:variant>
        <vt:i4>5</vt:i4>
      </vt:variant>
      <vt:variant>
        <vt:lpwstr/>
      </vt:variant>
      <vt:variant>
        <vt:lpwstr>_Toc331056903</vt:lpwstr>
      </vt:variant>
      <vt:variant>
        <vt:i4>1179710</vt:i4>
      </vt:variant>
      <vt:variant>
        <vt:i4>134</vt:i4>
      </vt:variant>
      <vt:variant>
        <vt:i4>0</vt:i4>
      </vt:variant>
      <vt:variant>
        <vt:i4>5</vt:i4>
      </vt:variant>
      <vt:variant>
        <vt:lpwstr/>
      </vt:variant>
      <vt:variant>
        <vt:lpwstr>_Toc331056902</vt:lpwstr>
      </vt:variant>
      <vt:variant>
        <vt:i4>1179710</vt:i4>
      </vt:variant>
      <vt:variant>
        <vt:i4>128</vt:i4>
      </vt:variant>
      <vt:variant>
        <vt:i4>0</vt:i4>
      </vt:variant>
      <vt:variant>
        <vt:i4>5</vt:i4>
      </vt:variant>
      <vt:variant>
        <vt:lpwstr/>
      </vt:variant>
      <vt:variant>
        <vt:lpwstr>_Toc331056901</vt:lpwstr>
      </vt:variant>
      <vt:variant>
        <vt:i4>1179710</vt:i4>
      </vt:variant>
      <vt:variant>
        <vt:i4>122</vt:i4>
      </vt:variant>
      <vt:variant>
        <vt:i4>0</vt:i4>
      </vt:variant>
      <vt:variant>
        <vt:i4>5</vt:i4>
      </vt:variant>
      <vt:variant>
        <vt:lpwstr/>
      </vt:variant>
      <vt:variant>
        <vt:lpwstr>_Toc331056900</vt:lpwstr>
      </vt:variant>
      <vt:variant>
        <vt:i4>1769535</vt:i4>
      </vt:variant>
      <vt:variant>
        <vt:i4>116</vt:i4>
      </vt:variant>
      <vt:variant>
        <vt:i4>0</vt:i4>
      </vt:variant>
      <vt:variant>
        <vt:i4>5</vt:i4>
      </vt:variant>
      <vt:variant>
        <vt:lpwstr/>
      </vt:variant>
      <vt:variant>
        <vt:lpwstr>_Toc331056899</vt:lpwstr>
      </vt:variant>
      <vt:variant>
        <vt:i4>1769535</vt:i4>
      </vt:variant>
      <vt:variant>
        <vt:i4>110</vt:i4>
      </vt:variant>
      <vt:variant>
        <vt:i4>0</vt:i4>
      </vt:variant>
      <vt:variant>
        <vt:i4>5</vt:i4>
      </vt:variant>
      <vt:variant>
        <vt:lpwstr/>
      </vt:variant>
      <vt:variant>
        <vt:lpwstr>_Toc331056898</vt:lpwstr>
      </vt:variant>
      <vt:variant>
        <vt:i4>1769535</vt:i4>
      </vt:variant>
      <vt:variant>
        <vt:i4>104</vt:i4>
      </vt:variant>
      <vt:variant>
        <vt:i4>0</vt:i4>
      </vt:variant>
      <vt:variant>
        <vt:i4>5</vt:i4>
      </vt:variant>
      <vt:variant>
        <vt:lpwstr/>
      </vt:variant>
      <vt:variant>
        <vt:lpwstr>_Toc331056897</vt:lpwstr>
      </vt:variant>
      <vt:variant>
        <vt:i4>1769535</vt:i4>
      </vt:variant>
      <vt:variant>
        <vt:i4>98</vt:i4>
      </vt:variant>
      <vt:variant>
        <vt:i4>0</vt:i4>
      </vt:variant>
      <vt:variant>
        <vt:i4>5</vt:i4>
      </vt:variant>
      <vt:variant>
        <vt:lpwstr/>
      </vt:variant>
      <vt:variant>
        <vt:lpwstr>_Toc331056896</vt:lpwstr>
      </vt:variant>
      <vt:variant>
        <vt:i4>1769535</vt:i4>
      </vt:variant>
      <vt:variant>
        <vt:i4>92</vt:i4>
      </vt:variant>
      <vt:variant>
        <vt:i4>0</vt:i4>
      </vt:variant>
      <vt:variant>
        <vt:i4>5</vt:i4>
      </vt:variant>
      <vt:variant>
        <vt:lpwstr/>
      </vt:variant>
      <vt:variant>
        <vt:lpwstr>_Toc331056895</vt:lpwstr>
      </vt:variant>
      <vt:variant>
        <vt:i4>1769535</vt:i4>
      </vt:variant>
      <vt:variant>
        <vt:i4>86</vt:i4>
      </vt:variant>
      <vt:variant>
        <vt:i4>0</vt:i4>
      </vt:variant>
      <vt:variant>
        <vt:i4>5</vt:i4>
      </vt:variant>
      <vt:variant>
        <vt:lpwstr/>
      </vt:variant>
      <vt:variant>
        <vt:lpwstr>_Toc331056894</vt:lpwstr>
      </vt:variant>
      <vt:variant>
        <vt:i4>1769535</vt:i4>
      </vt:variant>
      <vt:variant>
        <vt:i4>80</vt:i4>
      </vt:variant>
      <vt:variant>
        <vt:i4>0</vt:i4>
      </vt:variant>
      <vt:variant>
        <vt:i4>5</vt:i4>
      </vt:variant>
      <vt:variant>
        <vt:lpwstr/>
      </vt:variant>
      <vt:variant>
        <vt:lpwstr>_Toc331056892</vt:lpwstr>
      </vt:variant>
      <vt:variant>
        <vt:i4>1769535</vt:i4>
      </vt:variant>
      <vt:variant>
        <vt:i4>74</vt:i4>
      </vt:variant>
      <vt:variant>
        <vt:i4>0</vt:i4>
      </vt:variant>
      <vt:variant>
        <vt:i4>5</vt:i4>
      </vt:variant>
      <vt:variant>
        <vt:lpwstr/>
      </vt:variant>
      <vt:variant>
        <vt:lpwstr>_Toc331056891</vt:lpwstr>
      </vt:variant>
      <vt:variant>
        <vt:i4>1769535</vt:i4>
      </vt:variant>
      <vt:variant>
        <vt:i4>68</vt:i4>
      </vt:variant>
      <vt:variant>
        <vt:i4>0</vt:i4>
      </vt:variant>
      <vt:variant>
        <vt:i4>5</vt:i4>
      </vt:variant>
      <vt:variant>
        <vt:lpwstr/>
      </vt:variant>
      <vt:variant>
        <vt:lpwstr>_Toc331056890</vt:lpwstr>
      </vt:variant>
      <vt:variant>
        <vt:i4>1703999</vt:i4>
      </vt:variant>
      <vt:variant>
        <vt:i4>62</vt:i4>
      </vt:variant>
      <vt:variant>
        <vt:i4>0</vt:i4>
      </vt:variant>
      <vt:variant>
        <vt:i4>5</vt:i4>
      </vt:variant>
      <vt:variant>
        <vt:lpwstr/>
      </vt:variant>
      <vt:variant>
        <vt:lpwstr>_Toc331056889</vt:lpwstr>
      </vt:variant>
      <vt:variant>
        <vt:i4>1703999</vt:i4>
      </vt:variant>
      <vt:variant>
        <vt:i4>56</vt:i4>
      </vt:variant>
      <vt:variant>
        <vt:i4>0</vt:i4>
      </vt:variant>
      <vt:variant>
        <vt:i4>5</vt:i4>
      </vt:variant>
      <vt:variant>
        <vt:lpwstr/>
      </vt:variant>
      <vt:variant>
        <vt:lpwstr>_Toc331056888</vt:lpwstr>
      </vt:variant>
      <vt:variant>
        <vt:i4>1703999</vt:i4>
      </vt:variant>
      <vt:variant>
        <vt:i4>50</vt:i4>
      </vt:variant>
      <vt:variant>
        <vt:i4>0</vt:i4>
      </vt:variant>
      <vt:variant>
        <vt:i4>5</vt:i4>
      </vt:variant>
      <vt:variant>
        <vt:lpwstr/>
      </vt:variant>
      <vt:variant>
        <vt:lpwstr>_Toc331056887</vt:lpwstr>
      </vt:variant>
      <vt:variant>
        <vt:i4>1703999</vt:i4>
      </vt:variant>
      <vt:variant>
        <vt:i4>44</vt:i4>
      </vt:variant>
      <vt:variant>
        <vt:i4>0</vt:i4>
      </vt:variant>
      <vt:variant>
        <vt:i4>5</vt:i4>
      </vt:variant>
      <vt:variant>
        <vt:lpwstr/>
      </vt:variant>
      <vt:variant>
        <vt:lpwstr>_Toc331056886</vt:lpwstr>
      </vt:variant>
      <vt:variant>
        <vt:i4>1703999</vt:i4>
      </vt:variant>
      <vt:variant>
        <vt:i4>38</vt:i4>
      </vt:variant>
      <vt:variant>
        <vt:i4>0</vt:i4>
      </vt:variant>
      <vt:variant>
        <vt:i4>5</vt:i4>
      </vt:variant>
      <vt:variant>
        <vt:lpwstr/>
      </vt:variant>
      <vt:variant>
        <vt:lpwstr>_Toc331056885</vt:lpwstr>
      </vt:variant>
      <vt:variant>
        <vt:i4>1703999</vt:i4>
      </vt:variant>
      <vt:variant>
        <vt:i4>32</vt:i4>
      </vt:variant>
      <vt:variant>
        <vt:i4>0</vt:i4>
      </vt:variant>
      <vt:variant>
        <vt:i4>5</vt:i4>
      </vt:variant>
      <vt:variant>
        <vt:lpwstr/>
      </vt:variant>
      <vt:variant>
        <vt:lpwstr>_Toc331056884</vt:lpwstr>
      </vt:variant>
      <vt:variant>
        <vt:i4>1703999</vt:i4>
      </vt:variant>
      <vt:variant>
        <vt:i4>26</vt:i4>
      </vt:variant>
      <vt:variant>
        <vt:i4>0</vt:i4>
      </vt:variant>
      <vt:variant>
        <vt:i4>5</vt:i4>
      </vt:variant>
      <vt:variant>
        <vt:lpwstr/>
      </vt:variant>
      <vt:variant>
        <vt:lpwstr>_Toc331056883</vt:lpwstr>
      </vt:variant>
      <vt:variant>
        <vt:i4>1703999</vt:i4>
      </vt:variant>
      <vt:variant>
        <vt:i4>20</vt:i4>
      </vt:variant>
      <vt:variant>
        <vt:i4>0</vt:i4>
      </vt:variant>
      <vt:variant>
        <vt:i4>5</vt:i4>
      </vt:variant>
      <vt:variant>
        <vt:lpwstr/>
      </vt:variant>
      <vt:variant>
        <vt:lpwstr>_Toc331056882</vt:lpwstr>
      </vt:variant>
      <vt:variant>
        <vt:i4>1703999</vt:i4>
      </vt:variant>
      <vt:variant>
        <vt:i4>14</vt:i4>
      </vt:variant>
      <vt:variant>
        <vt:i4>0</vt:i4>
      </vt:variant>
      <vt:variant>
        <vt:i4>5</vt:i4>
      </vt:variant>
      <vt:variant>
        <vt:lpwstr/>
      </vt:variant>
      <vt:variant>
        <vt:lpwstr>_Toc331056881</vt:lpwstr>
      </vt:variant>
      <vt:variant>
        <vt:i4>1703999</vt:i4>
      </vt:variant>
      <vt:variant>
        <vt:i4>8</vt:i4>
      </vt:variant>
      <vt:variant>
        <vt:i4>0</vt:i4>
      </vt:variant>
      <vt:variant>
        <vt:i4>5</vt:i4>
      </vt:variant>
      <vt:variant>
        <vt:lpwstr/>
      </vt:variant>
      <vt:variant>
        <vt:lpwstr>_Toc331056880</vt:lpwstr>
      </vt:variant>
      <vt:variant>
        <vt:i4>1376319</vt:i4>
      </vt:variant>
      <vt:variant>
        <vt:i4>2</vt:i4>
      </vt:variant>
      <vt:variant>
        <vt:i4>0</vt:i4>
      </vt:variant>
      <vt:variant>
        <vt:i4>5</vt:i4>
      </vt:variant>
      <vt:variant>
        <vt:lpwstr/>
      </vt:variant>
      <vt:variant>
        <vt:lpwstr>_Toc331056879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Wellness and Occupational Health Services</dc:title>
  <dc:creator>SARS</dc:creator>
  <cp:lastModifiedBy>Anél Burroughs</cp:lastModifiedBy>
  <cp:revision>2</cp:revision>
  <cp:lastPrinted>2017-04-10T13:31:00Z</cp:lastPrinted>
  <dcterms:created xsi:type="dcterms:W3CDTF">2024-03-01T08:53:00Z</dcterms:created>
  <dcterms:modified xsi:type="dcterms:W3CDTF">2024-03-01T08:53:00Z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04ed6b9624a89fb47157352ab0aeb550839b6db76e73b9909baff2da37f3ee4c</vt:lpwstr>
  </property>
</Properties>
</file>